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39" w:rsidRPr="00301D21" w:rsidRDefault="00CC5B39" w:rsidP="00CC5B39">
      <w:pPr>
        <w:spacing w:before="120"/>
        <w:jc w:val="center"/>
        <w:rPr>
          <w:b/>
          <w:bCs/>
          <w:sz w:val="32"/>
          <w:szCs w:val="32"/>
        </w:rPr>
      </w:pPr>
      <w:bookmarkStart w:id="0" w:name="_Toc503690767"/>
      <w:r w:rsidRPr="00301D21">
        <w:rPr>
          <w:b/>
          <w:bCs/>
          <w:sz w:val="32"/>
          <w:szCs w:val="32"/>
        </w:rPr>
        <w:t>Статус правительства Российской Федерации.</w:t>
      </w:r>
      <w:bookmarkEnd w:id="0"/>
      <w:r w:rsidRPr="00301D21">
        <w:rPr>
          <w:b/>
          <w:bCs/>
          <w:sz w:val="32"/>
          <w:szCs w:val="32"/>
        </w:rPr>
        <w:t xml:space="preserve">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Природа и место Правительства Российской Федерации в системе органов государственной власти в процессе проведения с конца 80-х годов политической реформы и конституционных преобразований существенно менялись.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В силу Конституции 1978 г. (с изменениями и дополнениями, внесенными Законом от 27 октября 1989 г. - ВВС РСФСР, 1989, N 44, ст. 1303) Совет Министров РСФСР являлся высшим исполнительным и распорядительным органом государственной власти РСФСР, ответственным и подотчетным перед Съездом народных депутатов и Верховным Советом РСФСР. Поскольку в компетенции данных высших представительных органов государственной власти советского типа было осуществление не только законодательной функции, но и полномочий по исполнению законов, Совет Министров был правомочен решать вопросы государственного управления, отнесенные к ведению РСФСР, за исключением тех, которые входили в компетенцию Съезда народных депутатов и Верховного Совета.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С введением поста Президента РСФСР на основе решений референдума 1991 г. Правительство было включено в систему федеральной исполнительной власти, возглавляемой Президентом Российской Федерации, как орган, подотчетный Президенту Российской Федерации.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Закон "О Совете Министров - Правительстве Российской Федерации", принятый 22 декабря 1992 г. (ВВС РФ, 1993, N 1, ст. 14), урегулировал отношения в сфере осуществления исполнительной власти в Российской Федерации с учетом того, что Президент Российской Федерации был наделен полномочиями по руководству деятельностью Совета Министров. При этом вопросы исполнительной власти были целиком сосредоточены в руках Президента и Правительства вследствие того, что Конституция провозгласила в качестве незыблемой основы конституционного строя разделение властей (ст. 3 Конституции 1978 г. в редакции Закона Российской Федерации от 21 апреля 1992 г., - ВВС РФ, 1992, N 20, ст. 1084).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Принятие Конституции 1993 г. знаменует новый этап в развитии института исполнительной власти, для характеристики которого определяющее значение имеют положения Конституции, согласно которым Правительство самостоятельно осуществляет государственную власть в Российской Федерации наряду с Президентом Российской Федерации, Федеральным Собранием и судами Российской Федерации (ст. 10 и 11 Конституции). В текст новой Конституции не была включена формула прежней Конституции о подотчетности федерального Правительства Президенту, поскольку Президент Российской Федерации провозглашен главой государства, а не главой исполнительной власти.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Вместе с тем следует отметить, что Конституция наделила Президента широкими полномочиями по формированию Правительства, направлению его деятельности. Президент назначает Председателя (с согласия Государственной Думы) и членов Правительства, принимает решения о его отставке, утверждает структуру федеральных органов исполнительной власти. Правительство действует на основе указов Президента, и в случае противоречия актов Правительства Конституции, федеральным законам и указам Президента они могут быть отменены Президентом Российской Федерации.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Анализ конституционных норм о полномочиях Президента и Правительства позволяет прийти к выводу о том, что многие из конституционных полномочий Президента свидетельствуют о наличии у главы государства функций исполнительной власти. К их числу, в частности, относится руководство внешней политикой, право председательствовать на заседаниях Правительства и другие.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Объективная необходимость в согласовании действий Президента и Правительства как органов, обеспечивающих осуществление полномочий федеральной государственной власти на всей территории Российской Федерации (ч. 4 ст. 78), заставляет находить способы их взаимодействия, исключающие дублирование в управленческой сфере. Правительство проводит работу по осуществлению социально-экономических преобразований, руководствуясь указами Президента Российской Федерации, установками, определенными в таких документах, как послания Президента Федеральному Собранию Российской Федерации. Так, с целью реализации мер, намеченных в Послании Президента Российской Федерации "О действенности государственной власти в Российской Федерации", Правительством принято специальное Постановление от 31 марта 1995 г. N 305, в котором федеральным органам и органам исполнительной власти субъектов Российской Федерации предписывается, руководствуясь посланием Президента, осуществить разработку и реализацию мероприятий, направленных на обеспечение экономических и социальных прав граждан, скорейшее достижение финансовой стабилизации, совершенствование системы государственного регулирования экономики, развитие рыночных отношений в агропромышленном комплексе и интеграции российской экономики в мировое хозяйство (СЗ РФ, 1995, N 15, ст. 1302).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Сложилась практика систематического информирования Президента Председателем Правительства о работе Правительства, установлен детальный и четкий порядок взаимного согласования проектов актов Президента и Правительства, планов законопроектных работ и т.д. (Указ Президента от 10 июня 1994 г., N 1185 - СЗ РФ, 1994, N 7, ст. 697; 1995, N 19, ст. 1732).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Правительство Российской Федерации в соответствии с Конституцией Российской Федерации и в определенных ею пределах возглавляет единую систему исполнительной власти в Российской Федерации, образуемую федеральными органами исполнительной власти и органами исполнительной власти субъектов Российской Федерации, и обеспечивает осуществление полномочий федеральной государственной власти на территории Российской Федерации, сочетание интересов Федерации и субъектов Российской Федерации в системе исполнительной власти. По предметам ведения Российской Федерации и полномочиям Российской Федерации по предметам совместного ведения с субъектами Российской Федерации главы администраций подчиняются Президенту и Правительству Российской Федерации. В порядке обеспечения полномочий федеральных органов государственной власти на всей территории Российской Федерации контроль за осуществлением полномочий глав администраций осуществляется Председателем Правительства Российской Федерации (Указ Президента Российской Федерации от 3 октября 1994 г. N 1969, - СЗ РФ, 1994, N 24, ст. 2598). При Правительстве Российской Федерации по предложению администраций субъектов Российской Федерации учреждаются их представительства и назначаются руководители представительств.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Федеральные органы исполнительной власти находятся в ведении Правительства Российской Федерации, за исключением случаев обеспечения конституционных полномочий Президента Российской Федерации либо подведомственности Президенту Российской Федерации в соответствии с федеральными законодательными актами. В пределах своей компетенции Правительство Российской Федерации утверждает Положения о федеральных органах исполнительной власти, устанавливает порядок создания и деятельности территориальных органов федеральных органов исполнительной власти, назначает и освобождает заместителей министров, руководителей иных федеральных органов и их заместителей, утверждает членов коллегий министерств и иных федеральных органов исполнительной власти.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Правительство Российской Федерации в рамках отведенных ему полномочий осуществляет контроль за деятельностью федеральных органов исполнительной власти и на основе Закона Российской Федерации "О Совете Министров - Правительстве Российской Федерации" от 22 декабря 1992 г. вправе отменять акты министерств, государственных комитетов Российской Федерации и других подведомственных ему федеральных органов исполнительной власти (ч. 3 ст. 23 Закона).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Конституция 1993 г. изменила характер взаимоотношений органов законодательной и исполнительной власти, а также характер ответственности Правительства перед парламентом. Она вывела Правительство из прямого подчинения парламенту, сохранив за Государственной Думой контроль в ключевой сфере - бюджетной политике. Правительство представляет Государственной Думе федеральный бюджет и отчет об исполнении федерального бюджета за прошедший финансовый год. В соответствии с Конституцией Российской Федерации Правительство дает заключения по законопроектам, требующим финансирования из федерального бюджета, в том числе о введении или отмене налогов, освобождении от их уплаты, о выпуске государственных займов, об изменении финансовых обязательств государства и другим.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Правительство как исполнительная власть должно исполнять и проводить в жизнь федеральные законы. При этом в законах зачастую не только определяется компетенция Правительства в соответствующей сфере, но и даются ему определенные поручения.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Деятельность федерального Правительства оценивается и при рассмотрении палатами Федерального Собрания практики реализации конкретных законов. Так, Государственной Думой отмечено неудовлетворительное финансирование образования и науки и неисполнение Правительством требований ряда законов в этой области. Правительству предложено разработать конкретные программы по выводу из кризиса науки и образования, а Счетной палате Российской Федерации проводить ежемесячную проверку исполнения Правительством соответствующих статей Закона "О федеральном бюджете на 1996 г..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В соответствии с Конституцией с Государственной Думой должно быть согласовано назначение Председателя Правительства. Государственная Дума вправе вынести вотум недоверия Правительству.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Как субъект законодательной инициативы Правительство обеспечивает подготовку значительной части законопроектов, назначает официальных представителей в Государственной Думе, участвует в согласительных и рабочих комиссиях по доработке законопроектов.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>В целях обеспечения взаимодействия Правительства с палатами Федерального Собрания Правительством принято специальное Постановление от 16 декабря 1994 г. N 1392, которым образовано Представительство Правительства в Федеральном Собрании в составе статс-секретарей - заместителей министров Российской Федерации и других лиц, назначаемых Правительством, и утверждено Положение об этом Представительстве (СЗ РФ, 1994, N 35, ст. 3703).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Члены Правительства вправе присутствовать на заседаниях палат Федерального Собрания и быть выслушанными, как и официальные представители Правительства, при рассмотрении соответствующих законопроектов.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Конституция Российской Федерации предоставляет право Правительству Российской Федерации обращаться в Конституционный Суд Российской Федерации с запросами о соответствии Конституции Российской Федерации федеральных законов, нормативных актов федеральных органов государственной власти, конституций республик, уставов, а также нормативных актов субъектов Российской Федерации, некоторых других правовых актов, определенных Конституцией, с запросами о толковании Конституции Российской Федерации, а также в связи с разрешением споров о компетенции (статья 125 Конституции Российской Федерации).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Конституция 1993 г. конкретно определяет круг высших должностных лиц, которые входят в состав Правительства Российской Федерации. Это Председатель Правительства, заместители Председателя и федеральные министры.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Следует отметить, что в силу Конституции РСФСР 1978 г. и Закона Российской Федерации от 22 декабря 1992 г. "О Совете Министров - Правительстве Российской Федерации", помимо руководителей федеральных органов исполнительной власти, в состав Правительства РСФСР входили по должности председатели Советов Министров республик в составе России. Закон "О Совете Министров - Правительстве Российской Федерации" предусматривает также вхождение в состав Совета Министров руководителя аппарата Совета Министров (ст. 7 Закона).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Если в соответствии с прежней Конституцией на назначение министров иностранных дел, обороны, безопасности, внутренних дел Президенту требовалось согласие Верховного Совета (ст. 109 (п. 3 ч. 1), 121-5 (п. 5) Конституции Российской Федерации 1978 г. в редакции Закона от 9 декабря 1992 г. - ВВС РФ, 1993, N 2, ст. 55), то по действующей Конституции весь состав Правительства утверждается Президентом Российской Федерации, при этом согласие Государственной Думы дается только на назначение Председателя Правительства.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Конституция сократила число должностных лиц, входящих в состав Правительства, исключив из него председателей Государственных комитетов и установив, что члены Правительства должны быть в ранге не ниже федерального министра. Поскольку формирование Правительства тесно связано с его структурой (ст. 112 Конституции) и зависит от усмотрения Президента Российской Федерации, решающего эти вопросы по представлению Председателя Правительства, то на практике в состав Правительства включаются и должностные лица, не возглавляющие какие-либо министерства, а получившие ранг министра в соответствии с Указом Президента и вследствие этого включенные в состав Правительства.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В соответствии с Указом Президента Российской Федерации от 10 января 1994 г. N 66 "О структуре федеральных органов исполнительной власти" (СЗ РФ, 1994, N 3, ст. 190) в Правительство входят не только заместители Председателя Правительства, как это значится в формулировке Конституции, но и первые заместители Председателя (п. 9 Указа).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Правительство Российской Федерации является традиционно коллегиальным органом, каковыми были и его предшественники - Совет Народных Комиссаров, Совет Министров. При этом действующая Конституция Российской Федерации отводит Председателю Правительства определяющую роль в направлении деятельности Правительства и организации его работы. Это обеспечивается конституционным порядком назначения главы Правительства Президентом Российской Федерации с согласия Государственной Думы (ст. 111), правом Председателя ставить перед этой палатой Федерального Собрания вопрос о доверии Правительству (ч. 4 ст. 117), а также закреплением в Конституции Российской Федерации важнейших полномочий Председателя Правительства по формированию состава Правительства и определению структуры федеральных органов исполнительной власти (ст. 112). Эти и другие положения позволяют прийти к выводу о сочетании коллегиальности и единоначалия в определении конституционного статуса федерального Правительства.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Председатель Правительства осуществляет свою деятельность, руководствуясь Конституцией Российской Федерации, в соответствии с федеральными законами и указами Президента Российской Федерации.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Исходя из основных направлений внутренней и внешней политики государства, одобряемых Президентом, Председатель Правительства определяет основные направления деятельности Правительства. В соответствии со своим статусом главы Правительства Председатель представляет Правительство Российской Федерации в отношениях с Президентом Российской Федерации, а также палатами Федерального Собрания, в том числе при представлении федерального бюджета и отчета о его исполнении, проектов федеральных законов. Представительские функции осуществляются Председателем федерального Правительства во взаимоотношениях с субъектами Российской Федерации и в международных отношениях.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Существенны полномочия Председателя Правительства по организации работы Правительства. Он руководит заседаниями Правительства и председательствует на них (Президент Российской Федерации в силу Конституции вправе также председательствовать на заседаниях Правительства), утверждает план заседаний Правительства и его Президиума, одобряет проект повестки дня конкретного заседания, распределяет обязанности между заместителями Председателя Правительства, подписывает акты Правительства. Председатель вправе принимать собственные распоряжения по отдельным вопросам, руководит аппаратом Правительства.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Председатель Правительства, как и иные лица, входящие в его состав, не может занимать никакой другой должности в государственных, коммерческих организациях, общественных объединениях, не имеет права на предпринимательскую деятельность, а также любую иную оплачиваемую работу, кроме преподавательской, научной и иной творческой деятельности.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Во всех случаях, когда Президент Российской Федерации не в состоянии выполнять свои обязанности, их временно исполняет Председатель Правительства Российской Федерации. Однако в этих случаях круг полномочий исполняющего обязанности Президента ограничен Конституцией Российской Федерации (ч. 3 ст. 92 Конституции).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В соответствии со ст. 114 Конституции, правительство Российской Федерации: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а) разрабатывает и представляет Государственной Думе федеральный бюджет и обеспечивает его исполнение; представляет Государственной Думе отчет об исполнении федерального бюджета;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б) обеспечивает проведение в Российской Федерации единой финансовой, кредитной и денежной политики;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в) обеспечивает проведение в Российской Федерации единой государственной политики в области культуры, науки, образования, здравоохранения, социального обеспечения, экологии;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г) осуществляет управление федеральной собственностью;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д) осуществляет меры по обеспечению обороны страны, государственной безопасности, реализации внешней политики Российской Федерации;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 xml:space="preserve">е) осуществляет меры по обеспечению законности, прав и свобод граждан, охране собственности и общественного порядка, борьбе с преступностью; </w:t>
      </w:r>
    </w:p>
    <w:p w:rsidR="00CC5B39" w:rsidRDefault="00CC5B39" w:rsidP="00CC5B39">
      <w:pPr>
        <w:spacing w:before="120"/>
        <w:ind w:firstLine="567"/>
        <w:jc w:val="both"/>
      </w:pPr>
      <w:r w:rsidRPr="005908CC">
        <w:t xml:space="preserve">ж) осуществляет иные полномочия, возложенные на него Конституцией Российской Федерации, федеральными законами, указами Президента Российской Федерации. </w:t>
      </w:r>
      <w:r>
        <w:t xml:space="preserve">  </w:t>
      </w:r>
    </w:p>
    <w:p w:rsidR="00CC5B39" w:rsidRPr="00301D21" w:rsidRDefault="00CC5B39" w:rsidP="00CC5B39">
      <w:pPr>
        <w:spacing w:before="120"/>
        <w:jc w:val="center"/>
        <w:rPr>
          <w:b/>
          <w:bCs/>
          <w:sz w:val="28"/>
          <w:szCs w:val="28"/>
        </w:rPr>
      </w:pPr>
      <w:bookmarkStart w:id="1" w:name="_Toc472516816"/>
      <w:r w:rsidRPr="00301D21">
        <w:rPr>
          <w:b/>
          <w:bCs/>
          <w:sz w:val="28"/>
          <w:szCs w:val="28"/>
        </w:rPr>
        <w:t>Список литературы</w:t>
      </w:r>
    </w:p>
    <w:bookmarkEnd w:id="1"/>
    <w:p w:rsidR="00CC5B39" w:rsidRPr="005908CC" w:rsidRDefault="00CC5B39" w:rsidP="00CC5B39">
      <w:pPr>
        <w:spacing w:before="120"/>
        <w:ind w:firstLine="567"/>
        <w:jc w:val="both"/>
      </w:pPr>
      <w:r w:rsidRPr="005908CC">
        <w:t>1.</w:t>
      </w:r>
      <w:r>
        <w:t xml:space="preserve"> </w:t>
      </w:r>
      <w:r w:rsidRPr="005908CC">
        <w:t>Конституция Российской Федерации.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>2.</w:t>
      </w:r>
      <w:r>
        <w:t xml:space="preserve"> </w:t>
      </w:r>
      <w:r w:rsidRPr="005908CC">
        <w:t>М. В. Баглай, Б. Н. Габричидзе “Конституционное право Российской Федерации”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>3.</w:t>
      </w:r>
      <w:r>
        <w:t xml:space="preserve"> </w:t>
      </w:r>
      <w:r w:rsidRPr="005908CC">
        <w:t>Федеральный</w:t>
      </w:r>
      <w:r>
        <w:t xml:space="preserve"> </w:t>
      </w:r>
      <w:r w:rsidRPr="005908CC">
        <w:t>конституционный закон. "О Конституционном Суде РФ" от 21 июля 1994 г.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>4.</w:t>
      </w:r>
      <w:r>
        <w:t xml:space="preserve"> </w:t>
      </w:r>
      <w:r w:rsidRPr="005908CC">
        <w:t>Федеральный закон "Об актах гражданского состояния" от 20.11.97.</w:t>
      </w:r>
      <w:r>
        <w:t xml:space="preserve"> </w:t>
      </w:r>
    </w:p>
    <w:p w:rsidR="00CC5B39" w:rsidRPr="005908CC" w:rsidRDefault="00CC5B39" w:rsidP="00CC5B39">
      <w:pPr>
        <w:spacing w:before="120"/>
        <w:ind w:firstLine="567"/>
        <w:jc w:val="both"/>
      </w:pPr>
      <w:r w:rsidRPr="005908CC">
        <w:t>5.</w:t>
      </w:r>
      <w:r>
        <w:t xml:space="preserve"> </w:t>
      </w:r>
      <w:r w:rsidRPr="005908CC">
        <w:t>Нормативно-справочная база "ГАРАНТ", по состоянию на 10.01.2001.</w:t>
      </w:r>
    </w:p>
    <w:p w:rsidR="00B42C45" w:rsidRDefault="00B42C45">
      <w:bookmarkStart w:id="2" w:name="_GoBack"/>
      <w:bookmarkEnd w:id="2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B39"/>
    <w:rsid w:val="00002B5A"/>
    <w:rsid w:val="000B63D9"/>
    <w:rsid w:val="0010437E"/>
    <w:rsid w:val="00301D21"/>
    <w:rsid w:val="003A3982"/>
    <w:rsid w:val="005908CC"/>
    <w:rsid w:val="00616072"/>
    <w:rsid w:val="006A5004"/>
    <w:rsid w:val="00710178"/>
    <w:rsid w:val="0082590D"/>
    <w:rsid w:val="008B35EE"/>
    <w:rsid w:val="00905CC1"/>
    <w:rsid w:val="00B42C45"/>
    <w:rsid w:val="00B47B6A"/>
    <w:rsid w:val="00C70710"/>
    <w:rsid w:val="00CC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EAB508-DD61-47E0-BE31-7714602D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C5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Статус правительства Российской Федерации</vt:lpstr>
    </vt:vector>
  </TitlesOfParts>
  <Company>Home</Company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правительства Российской Федерации</dc:title>
  <dc:subject/>
  <dc:creator>User</dc:creator>
  <cp:keywords/>
  <dc:description/>
  <cp:lastModifiedBy>admin</cp:lastModifiedBy>
  <cp:revision>2</cp:revision>
  <dcterms:created xsi:type="dcterms:W3CDTF">2014-02-15T03:31:00Z</dcterms:created>
  <dcterms:modified xsi:type="dcterms:W3CDTF">2014-02-15T03:31:00Z</dcterms:modified>
</cp:coreProperties>
</file>