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15" w:rsidRDefault="00945A5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 xml:space="preserve">2 Распространение и местообитания </w:t>
      </w:r>
      <w:r>
        <w:rPr>
          <w:b/>
          <w:bCs/>
        </w:rPr>
        <w:br/>
        <w:t>2.1 Питание</w:t>
      </w:r>
      <w:r>
        <w:rPr>
          <w:b/>
          <w:bCs/>
        </w:rPr>
        <w:br/>
      </w:r>
      <w:r>
        <w:br/>
      </w:r>
      <w:r>
        <w:rPr>
          <w:b/>
          <w:bCs/>
        </w:rPr>
        <w:t>3 Заметки</w:t>
      </w:r>
      <w:r>
        <w:br/>
      </w:r>
    </w:p>
    <w:p w:rsidR="00DC7315" w:rsidRDefault="00945A5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C7315" w:rsidRDefault="00945A57">
      <w:pPr>
        <w:pStyle w:val="a3"/>
        <w:rPr>
          <w:position w:val="10"/>
        </w:rPr>
      </w:pPr>
      <w:r>
        <w:t>Стеклянница тополёвая большая</w:t>
      </w:r>
      <w:r>
        <w:rPr>
          <w:position w:val="10"/>
        </w:rPr>
        <w:t>[2]</w:t>
      </w:r>
      <w:r>
        <w:t xml:space="preserve"> (лат. </w:t>
      </w:r>
      <w:r>
        <w:rPr>
          <w:i/>
          <w:iCs/>
        </w:rPr>
        <w:t>Sesia apiformis</w:t>
      </w:r>
      <w:r>
        <w:t>) — чешуекрылое из семейства стеклянниц легко определяемая по жёлтому окрасу головы, чёрно-коричневой груди с двумя пятнами возле крыльев.</w:t>
      </w:r>
      <w:r>
        <w:rPr>
          <w:position w:val="10"/>
        </w:rPr>
        <w:t>[3]</w:t>
      </w:r>
      <w:r>
        <w:t xml:space="preserve"> Взрослая особь появляется в июне и июле и встретить их можно сидящих на стволах ближе к полудню. </w:t>
      </w:r>
      <w:r>
        <w:rPr>
          <w:position w:val="10"/>
        </w:rPr>
        <w:t>[4]</w:t>
      </w:r>
    </w:p>
    <w:p w:rsidR="00DC7315" w:rsidRDefault="00945A57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DC7315" w:rsidRDefault="00945A57">
      <w:pPr>
        <w:pStyle w:val="a3"/>
        <w:rPr>
          <w:position w:val="10"/>
        </w:rPr>
      </w:pPr>
      <w:r>
        <w:t xml:space="preserve">Размах крыльев достигает 45 мм. У стеклянницы большой тополевой крылья прозрачные с коричневым окаймлением. Голова жёлтая, грудь чёрно-коричневая грудь и два жёлтых пятна перед крыльями со стороны головы. Первый и четвёртый сегменты тёмно-синие, почти чёрные, задние края остальных сегментов сине-черного цвета или коричневые. </w:t>
      </w:r>
      <w:r>
        <w:rPr>
          <w:position w:val="10"/>
        </w:rPr>
        <w:t>[3]</w:t>
      </w:r>
    </w:p>
    <w:p w:rsidR="00DC7315" w:rsidRDefault="00945A57">
      <w:pPr>
        <w:pStyle w:val="a3"/>
        <w:rPr>
          <w:position w:val="10"/>
        </w:rPr>
      </w:pPr>
      <w:r>
        <w:t xml:space="preserve">Отличить самку от самца можно по форме окончания брюшка и структуре сегментов усиков, которые у самца ясно пиловидные. Гусеница светлая, бело-желтая с темной, иногда незаметной полосой на спине. Гусеница последней стадии достигает в длину 25 мм. </w:t>
      </w:r>
      <w:r>
        <w:rPr>
          <w:position w:val="10"/>
        </w:rPr>
        <w:t>[3]</w:t>
      </w:r>
    </w:p>
    <w:p w:rsidR="00DC7315" w:rsidRDefault="00945A57">
      <w:pPr>
        <w:pStyle w:val="21"/>
        <w:pageBreakBefore/>
        <w:numPr>
          <w:ilvl w:val="0"/>
          <w:numId w:val="0"/>
        </w:numPr>
      </w:pPr>
      <w:r>
        <w:t xml:space="preserve">2. Распространение и местообитания </w:t>
      </w:r>
    </w:p>
    <w:p w:rsidR="00DC7315" w:rsidRDefault="00945A57">
      <w:pPr>
        <w:pStyle w:val="a3"/>
        <w:rPr>
          <w:position w:val="10"/>
        </w:rPr>
      </w:pPr>
      <w:r>
        <w:t>Широко распространена по всей территории Европы, за исключением самого севера, а также на территории бывшего СССР, включая Крым и Кавказ, а также в лесной зоне и лесостепи Сибири, Урала, Алтая, в горах Средней Азии, в Передней Азии и Северной Америке.</w:t>
      </w:r>
      <w:r>
        <w:rPr>
          <w:position w:val="10"/>
        </w:rPr>
        <w:t>[3]</w:t>
      </w:r>
    </w:p>
    <w:p w:rsidR="00DC7315" w:rsidRDefault="00945A57">
      <w:pPr>
        <w:pStyle w:val="31"/>
        <w:numPr>
          <w:ilvl w:val="0"/>
          <w:numId w:val="0"/>
        </w:numPr>
      </w:pPr>
      <w:r>
        <w:t>2.1. Питание</w:t>
      </w:r>
    </w:p>
    <w:p w:rsidR="00DC7315" w:rsidRDefault="00945A57">
      <w:pPr>
        <w:pStyle w:val="a3"/>
        <w:rPr>
          <w:position w:val="10"/>
        </w:rPr>
      </w:pPr>
      <w:r>
        <w:t>Гусеницы стеклянницы тополёвой большой чаще живут и питаются в древесине чёрной ольхи, или осокори (</w:t>
      </w:r>
      <w:r>
        <w:rPr>
          <w:i/>
          <w:iCs/>
        </w:rPr>
        <w:t>Sesia apiformis</w:t>
      </w:r>
      <w:r>
        <w:t>), но могут также встречаться в других видах тополей.</w:t>
      </w:r>
      <w:r>
        <w:rPr>
          <w:position w:val="10"/>
        </w:rPr>
        <w:t>[4]</w:t>
      </w:r>
    </w:p>
    <w:p w:rsidR="00DC7315" w:rsidRDefault="00945A57">
      <w:pPr>
        <w:pStyle w:val="21"/>
        <w:pageBreakBefore/>
        <w:numPr>
          <w:ilvl w:val="0"/>
          <w:numId w:val="0"/>
        </w:numPr>
      </w:pPr>
      <w:r>
        <w:t>3. Заметки</w:t>
      </w:r>
    </w:p>
    <w:p w:rsidR="00DC7315" w:rsidRDefault="00945A57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Hornet Moth </w:t>
      </w:r>
      <w:r>
        <w:rPr>
          <w:i/>
          <w:iCs/>
        </w:rPr>
        <w:t>Sesia apiformis Clerck, 1759</w:t>
      </w:r>
    </w:p>
    <w:p w:rsidR="00DC7315" w:rsidRDefault="00945A5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Стриганова Б. Р., Захаров А. А.</w:t>
      </w:r>
      <w:r>
        <w:t xml:space="preserve"> Пятиязычный словарь названий животных: Насекомые (латинский-русский-английский-немецкий-французский) / Под ред. д-ра биол. наук, проф. Б. Р. Стригановой. — М.: РУССО, 2000. — С. 198. — 1060 экз. — ISBN 5-88721-162-8</w:t>
      </w:r>
    </w:p>
    <w:p w:rsidR="00DC7315" w:rsidRDefault="00945A5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Экологический центр «Экосистема» Стеклянница большая тополевая — Aegeria apiformis (Сl.)</w:t>
      </w:r>
    </w:p>
    <w:p w:rsidR="00DC7315" w:rsidRDefault="00945A57">
      <w:pPr>
        <w:pStyle w:val="a3"/>
        <w:numPr>
          <w:ilvl w:val="0"/>
          <w:numId w:val="1"/>
        </w:numPr>
        <w:tabs>
          <w:tab w:val="left" w:pos="707"/>
        </w:tabs>
      </w:pPr>
      <w:r>
        <w:t>Your guide to the moths Great Britain amd Ireland 370 Hornet Moth Sesia apiformis</w:t>
      </w:r>
    </w:p>
    <w:p w:rsidR="00DC7315" w:rsidRDefault="00945A57">
      <w:pPr>
        <w:pStyle w:val="a3"/>
        <w:spacing w:after="0"/>
      </w:pPr>
      <w:r>
        <w:t>Источник: http://ru.wikipedia.org/wiki/Стеклянница_большая_тополевая</w:t>
      </w:r>
      <w:bookmarkStart w:id="0" w:name="_GoBack"/>
      <w:bookmarkEnd w:id="0"/>
    </w:p>
    <w:sectPr w:rsidR="00DC731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A57"/>
    <w:rsid w:val="000D540C"/>
    <w:rsid w:val="00945A57"/>
    <w:rsid w:val="00D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F1B3F-4BEF-43C6-B47C-686F4172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>diakov.net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2014-09-14T17:36:00Z</dcterms:created>
  <dcterms:modified xsi:type="dcterms:W3CDTF">2014-09-14T17:36:00Z</dcterms:modified>
</cp:coreProperties>
</file>