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A14" w:rsidRPr="00A12B28" w:rsidRDefault="00A44A14" w:rsidP="00A44A14">
      <w:pPr>
        <w:spacing w:before="120"/>
        <w:jc w:val="center"/>
        <w:rPr>
          <w:b/>
          <w:sz w:val="32"/>
        </w:rPr>
      </w:pPr>
      <w:r w:rsidRPr="00A12B28">
        <w:rPr>
          <w:b/>
          <w:sz w:val="32"/>
        </w:rPr>
        <w:t>Стоимость строительства. Сметный ликбез</w:t>
      </w:r>
    </w:p>
    <w:p w:rsidR="00A44A14" w:rsidRPr="00A12B28" w:rsidRDefault="00A44A14" w:rsidP="00A44A14">
      <w:pPr>
        <w:spacing w:before="120"/>
        <w:ind w:firstLine="567"/>
        <w:jc w:val="both"/>
      </w:pPr>
      <w:r w:rsidRPr="00A12B28">
        <w:t>Смета</w:t>
      </w:r>
      <w:r>
        <w:t xml:space="preserve">, </w:t>
      </w:r>
      <w:r w:rsidRPr="00A12B28">
        <w:t>так как</w:t>
      </w:r>
      <w:r>
        <w:t xml:space="preserve"> </w:t>
      </w:r>
      <w:r w:rsidRPr="00A12B28">
        <w:t>она понимается в традиционном российском строительстве</w:t>
      </w:r>
      <w:r>
        <w:t xml:space="preserve"> </w:t>
      </w:r>
      <w:r w:rsidRPr="00A12B28">
        <w:t>— сводный расчет</w:t>
      </w:r>
      <w:r>
        <w:t xml:space="preserve">, </w:t>
      </w:r>
      <w:r w:rsidRPr="00A12B28">
        <w:t>определяющий стоимость строительной продукции</w:t>
      </w:r>
      <w:r>
        <w:t xml:space="preserve">, </w:t>
      </w:r>
      <w:r w:rsidRPr="00A12B28">
        <w:t>и являющийся обязательным разделом проектной</w:t>
      </w:r>
      <w:r>
        <w:t xml:space="preserve"> </w:t>
      </w:r>
      <w:r w:rsidRPr="00A12B28">
        <w:t>документации.</w:t>
      </w:r>
    </w:p>
    <w:p w:rsidR="00A44A14" w:rsidRPr="00A12B28" w:rsidRDefault="00A44A14" w:rsidP="00A44A14">
      <w:pPr>
        <w:spacing w:before="120"/>
        <w:ind w:firstLine="567"/>
        <w:jc w:val="both"/>
      </w:pPr>
      <w:r w:rsidRPr="00A12B28">
        <w:t>На практике</w:t>
      </w:r>
      <w:r>
        <w:t xml:space="preserve">, </w:t>
      </w:r>
      <w:r w:rsidRPr="00A12B28">
        <w:t>смета является прежде всего инструментом продаж</w:t>
      </w:r>
      <w:r>
        <w:t xml:space="preserve">, </w:t>
      </w:r>
      <w:r w:rsidRPr="00A12B28">
        <w:t>документом "для Заказчика". Смета должна быть</w:t>
      </w:r>
      <w:r>
        <w:t xml:space="preserve">, </w:t>
      </w:r>
      <w:r w:rsidRPr="00A12B28">
        <w:t>как с точки зрения органов строительного надзора</w:t>
      </w:r>
      <w:r>
        <w:t xml:space="preserve">, </w:t>
      </w:r>
      <w:r w:rsidRPr="00A12B28">
        <w:t>так и с точки зрения налоговых органов (очевидно</w:t>
      </w:r>
      <w:r>
        <w:t xml:space="preserve">, </w:t>
      </w:r>
      <w:r w:rsidRPr="00A12B28">
        <w:t>не осведомленных о практике подряда design-build</w:t>
      </w:r>
      <w:r>
        <w:t xml:space="preserve">, </w:t>
      </w:r>
      <w:r w:rsidRPr="00A12B28">
        <w:t>при котором в начале проекта существует лишь укрупненная смета инвестора</w:t>
      </w:r>
      <w:r>
        <w:t xml:space="preserve">, </w:t>
      </w:r>
      <w:r w:rsidRPr="00A12B28">
        <w:t>но</w:t>
      </w:r>
      <w:r>
        <w:t xml:space="preserve"> </w:t>
      </w:r>
      <w:r w:rsidRPr="00A12B28">
        <w:t>не рабочая смета подрядчика).</w:t>
      </w:r>
      <w:r>
        <w:t xml:space="preserve"> </w:t>
      </w:r>
    </w:p>
    <w:p w:rsidR="00A44A14" w:rsidRDefault="00A44A14" w:rsidP="00A44A14">
      <w:pPr>
        <w:spacing w:before="120"/>
        <w:ind w:firstLine="567"/>
        <w:jc w:val="both"/>
      </w:pPr>
      <w:r w:rsidRPr="00A12B28">
        <w:t>Какой должна быть смета</w:t>
      </w:r>
      <w:r>
        <w:t xml:space="preserve">, </w:t>
      </w:r>
      <w:r w:rsidRPr="00A12B28">
        <w:t>не установлено: нет сегодня в России единых</w:t>
      </w:r>
      <w:r>
        <w:t xml:space="preserve">, </w:t>
      </w:r>
      <w:r w:rsidRPr="00A12B28">
        <w:t>обязательных правил составления смет</w:t>
      </w:r>
      <w:r>
        <w:t xml:space="preserve">, </w:t>
      </w:r>
      <w:r w:rsidRPr="00A12B28">
        <w:t>нет обязательных классификаторов работ и затрат</w:t>
      </w:r>
      <w:r>
        <w:t xml:space="preserve">, </w:t>
      </w:r>
      <w:r w:rsidRPr="00A12B28">
        <w:t>нет общепринятых справочников цен. Наконец</w:t>
      </w:r>
      <w:r>
        <w:t xml:space="preserve">, </w:t>
      </w:r>
      <w:r w:rsidRPr="00A12B28">
        <w:t>нет и органов</w:t>
      </w:r>
      <w:r>
        <w:t xml:space="preserve">, </w:t>
      </w:r>
      <w:r w:rsidRPr="00A12B28">
        <w:t>уполномоченных такие правила вводить.</w:t>
      </w:r>
      <w:r>
        <w:t xml:space="preserve"> </w:t>
      </w:r>
    </w:p>
    <w:p w:rsidR="00A44A14" w:rsidRPr="00A12B28" w:rsidRDefault="00A44A14" w:rsidP="00A44A14">
      <w:pPr>
        <w:spacing w:before="120"/>
        <w:ind w:firstLine="567"/>
        <w:jc w:val="both"/>
      </w:pPr>
      <w:r w:rsidRPr="00A12B28">
        <w:t>Павел Горячкин</w:t>
      </w:r>
      <w:r>
        <w:t xml:space="preserve">, </w:t>
      </w:r>
      <w:r w:rsidRPr="00A12B28">
        <w:t>гендиректор негосударственного координационного центра по ценообразованию и сметному нормированию: "Вопросы ценообразования и сметного нормирования оказались не прописаны ни в одной из структур</w:t>
      </w:r>
      <w:r>
        <w:t xml:space="preserve">, </w:t>
      </w:r>
      <w:r w:rsidRPr="00A12B28">
        <w:t>можно сказать</w:t>
      </w:r>
      <w:r>
        <w:t xml:space="preserve"> </w:t>
      </w:r>
      <w:r w:rsidRPr="00A12B28">
        <w:t>— осиротели.</w:t>
      </w:r>
      <w:r>
        <w:t xml:space="preserve"> </w:t>
      </w:r>
    </w:p>
    <w:p w:rsidR="00A44A14" w:rsidRPr="00A12B28" w:rsidRDefault="00A44A14" w:rsidP="00A44A14">
      <w:pPr>
        <w:spacing w:before="120"/>
        <w:ind w:firstLine="567"/>
        <w:jc w:val="both"/>
      </w:pPr>
      <w:r w:rsidRPr="00A12B28">
        <w:t>Их нет в Положении о Федеральном агентстве по строительству и ЖКХ. Более того</w:t>
      </w:r>
      <w:r>
        <w:t xml:space="preserve">, </w:t>
      </w:r>
      <w:r w:rsidRPr="00A12B28">
        <w:t>этому агентству (как и всем остальным агентствам</w:t>
      </w:r>
      <w:r>
        <w:t xml:space="preserve">, </w:t>
      </w:r>
      <w:r w:rsidRPr="00A12B28">
        <w:t>службам и надзорам) запрещено нормативно-правовое регулирование в установленной сфере деятельности. В Положении о Министерстве промышленности и энергетики РФ есть вопросы нормативно-правового регулирования в сфере</w:t>
      </w:r>
      <w:r>
        <w:t xml:space="preserve"> </w:t>
      </w:r>
      <w:r w:rsidRPr="00A12B28">
        <w:t>строительства.</w:t>
      </w:r>
    </w:p>
    <w:p w:rsidR="00A44A14" w:rsidRPr="00A12B28" w:rsidRDefault="00A44A14" w:rsidP="00A44A14">
      <w:pPr>
        <w:spacing w:before="120"/>
        <w:ind w:firstLine="567"/>
        <w:jc w:val="both"/>
      </w:pPr>
      <w:r w:rsidRPr="00A12B28">
        <w:t>Однако термин "ценообразование" возникает только применительно к сфере ЖКХ и установлению стоимости квадратного метра жилья для определения субсидий... У нас весьма ограниченный перечень видов продукции и услуг</w:t>
      </w:r>
      <w:r>
        <w:t xml:space="preserve">, </w:t>
      </w:r>
      <w:r w:rsidRPr="00A12B28">
        <w:t>по которым государство имеет право устанавливать цены. Большая часть услуг ЖКХ входит в этот перечень</w:t>
      </w:r>
      <w:r>
        <w:t xml:space="preserve">, </w:t>
      </w:r>
      <w:r w:rsidRPr="00A12B28">
        <w:t>строительные услуги</w:t>
      </w:r>
      <w:r>
        <w:t xml:space="preserve"> </w:t>
      </w:r>
      <w:r w:rsidRPr="00A12B28">
        <w:t>— нет. И</w:t>
      </w:r>
      <w:r>
        <w:t xml:space="preserve">, </w:t>
      </w:r>
      <w:r w:rsidRPr="00A12B28">
        <w:t>таким образом</w:t>
      </w:r>
      <w:r>
        <w:t xml:space="preserve">, </w:t>
      </w:r>
      <w:r w:rsidRPr="00A12B28">
        <w:t>вопросы ценообразования и сметного нормирования напрямую нигде не прописаны... А ведь и раньше (с 1992 года)</w:t>
      </w:r>
      <w:r>
        <w:t xml:space="preserve">, </w:t>
      </w:r>
      <w:r w:rsidRPr="00A12B28">
        <w:t>и сейчас все документы</w:t>
      </w:r>
      <w:r>
        <w:t xml:space="preserve">, </w:t>
      </w:r>
      <w:r w:rsidRPr="00A12B28">
        <w:t>касающиеся вопросов ценообразования и сметного нормирования</w:t>
      </w:r>
      <w:r>
        <w:t xml:space="preserve">, </w:t>
      </w:r>
      <w:r w:rsidRPr="00A12B28">
        <w:t>были и есть рекомендательные. Таков их нормативно-правовой</w:t>
      </w:r>
      <w:r>
        <w:t xml:space="preserve"> </w:t>
      </w:r>
      <w:r w:rsidRPr="00A12B28">
        <w:t>статус".</w:t>
      </w:r>
    </w:p>
    <w:p w:rsidR="00A44A14" w:rsidRPr="00A12B28" w:rsidRDefault="00A44A14" w:rsidP="00A44A14">
      <w:pPr>
        <w:spacing w:before="120"/>
        <w:ind w:firstLine="567"/>
        <w:jc w:val="both"/>
      </w:pPr>
      <w:r w:rsidRPr="00A12B28">
        <w:t>Таким образом</w:t>
      </w:r>
      <w:r>
        <w:t xml:space="preserve">, </w:t>
      </w:r>
      <w:r w:rsidRPr="00A12B28">
        <w:t>Подрядчик вправе самостоятельно выбирать метод составления смет</w:t>
      </w:r>
      <w:r>
        <w:t xml:space="preserve">, </w:t>
      </w:r>
      <w:r w:rsidRPr="00A12B28">
        <w:t>классификатор видов работ</w:t>
      </w:r>
      <w:r>
        <w:t xml:space="preserve">, </w:t>
      </w:r>
      <w:r w:rsidRPr="00A12B28">
        <w:t>глубину детализации по видам работ и затрат</w:t>
      </w:r>
      <w:r>
        <w:t xml:space="preserve">, </w:t>
      </w:r>
      <w:r w:rsidRPr="00A12B28">
        <w:t>самостоятельно назначать цены и расценки. Методы составления смет</w:t>
      </w:r>
      <w:r>
        <w:t xml:space="preserve">, </w:t>
      </w:r>
      <w:r w:rsidRPr="00A12B28">
        <w:t>по существу</w:t>
      </w:r>
      <w:r>
        <w:t xml:space="preserve">, </w:t>
      </w:r>
      <w:r w:rsidRPr="00A12B28">
        <w:t>сводятся к</w:t>
      </w:r>
      <w:r>
        <w:t xml:space="preserve"> </w:t>
      </w:r>
      <w:r w:rsidRPr="00A12B28">
        <w:t>трем:</w:t>
      </w:r>
    </w:p>
    <w:p w:rsidR="00A44A14" w:rsidRPr="00A12B28" w:rsidRDefault="00A44A14" w:rsidP="00A44A14">
      <w:pPr>
        <w:spacing w:before="120"/>
        <w:ind w:firstLine="567"/>
        <w:jc w:val="both"/>
      </w:pPr>
      <w:r w:rsidRPr="00A12B28">
        <w:t>Ресурсный метод: смета составляется в текущих рыночных ценах (в т.ч. на</w:t>
      </w:r>
      <w:r>
        <w:t xml:space="preserve"> </w:t>
      </w:r>
      <w:r w:rsidRPr="00A12B28">
        <w:t xml:space="preserve">труд) </w:t>
      </w:r>
    </w:p>
    <w:p w:rsidR="00A44A14" w:rsidRPr="00A12B28" w:rsidRDefault="00A44A14" w:rsidP="00A44A14">
      <w:pPr>
        <w:spacing w:before="120"/>
        <w:ind w:firstLine="567"/>
        <w:jc w:val="both"/>
      </w:pPr>
      <w:r w:rsidRPr="00A12B28">
        <w:t>Ресурсно-индексный: cмета составляется в текущих ценах</w:t>
      </w:r>
      <w:r>
        <w:t xml:space="preserve">, </w:t>
      </w:r>
      <w:r w:rsidRPr="00A12B28">
        <w:t>однако в порядок расчетов закладывается индексация всех (или наиболее подверженных инфляции) статей на время производства работ (речь может идти о нескольких годах). Фактически</w:t>
      </w:r>
      <w:r>
        <w:t xml:space="preserve">, </w:t>
      </w:r>
      <w:r w:rsidRPr="00A12B28">
        <w:t>это переход от договора с фиксированной ценой к договору</w:t>
      </w:r>
      <w:r>
        <w:t xml:space="preserve"> </w:t>
      </w:r>
      <w:r w:rsidRPr="00A12B28">
        <w:t xml:space="preserve">"затраты-плюс" </w:t>
      </w:r>
    </w:p>
    <w:p w:rsidR="00A44A14" w:rsidRPr="00A12B28" w:rsidRDefault="00A44A14" w:rsidP="00A44A14">
      <w:pPr>
        <w:spacing w:before="120"/>
        <w:ind w:firstLine="567"/>
        <w:jc w:val="both"/>
      </w:pPr>
      <w:r w:rsidRPr="00A12B28">
        <w:t>Базисно-индексный метод: смета составляется в ценах</w:t>
      </w:r>
      <w:r>
        <w:t xml:space="preserve">, </w:t>
      </w:r>
      <w:r w:rsidRPr="00A12B28">
        <w:t>фиксированных на</w:t>
      </w:r>
      <w:r>
        <w:t xml:space="preserve"> </w:t>
      </w:r>
      <w:r w:rsidRPr="00A12B28">
        <w:t>год составления сметного справочника</w:t>
      </w:r>
      <w:r>
        <w:t xml:space="preserve">, </w:t>
      </w:r>
      <w:r w:rsidRPr="00A12B28">
        <w:t>и индексируется относительно</w:t>
      </w:r>
      <w:r>
        <w:t xml:space="preserve"> </w:t>
      </w:r>
      <w:r w:rsidRPr="00A12B28">
        <w:t xml:space="preserve">него </w:t>
      </w:r>
    </w:p>
    <w:p w:rsidR="00A44A14" w:rsidRPr="00A12B28" w:rsidRDefault="00A44A14" w:rsidP="00A44A14">
      <w:pPr>
        <w:spacing w:before="120"/>
        <w:ind w:firstLine="567"/>
        <w:jc w:val="both"/>
      </w:pPr>
      <w:r w:rsidRPr="00A12B28">
        <w:t>Подрядчик</w:t>
      </w:r>
      <w:r>
        <w:t xml:space="preserve">, </w:t>
      </w:r>
      <w:r w:rsidRPr="00A12B28">
        <w:t>применяющий базисно-индексный метод</w:t>
      </w:r>
      <w:r>
        <w:t xml:space="preserve">, </w:t>
      </w:r>
      <w:r w:rsidRPr="00A12B28">
        <w:t>полностью привязан к существующим справочникам</w:t>
      </w:r>
      <w:r>
        <w:t xml:space="preserve">, </w:t>
      </w:r>
      <w:r w:rsidRPr="00A12B28">
        <w:t>изданным Госстроем РФ. Это прежде всего</w:t>
      </w:r>
      <w:r>
        <w:t xml:space="preserve">, </w:t>
      </w:r>
      <w:r w:rsidRPr="00A12B28">
        <w:t>государственные элементные сметные нормы (ГЭСН-2001)</w:t>
      </w:r>
      <w:r>
        <w:t xml:space="preserve">, </w:t>
      </w:r>
      <w:r w:rsidRPr="00A12B28">
        <w:t>детализирующие затраты ресурсов на единицу строительной продукции: номенклатура и количество материалов</w:t>
      </w:r>
      <w:r>
        <w:t xml:space="preserve">, </w:t>
      </w:r>
      <w:r w:rsidRPr="00A12B28">
        <w:t>время работы машин</w:t>
      </w:r>
      <w:r>
        <w:t xml:space="preserve">, </w:t>
      </w:r>
      <w:r w:rsidRPr="00A12B28">
        <w:t>время работы и средняя квалификация рабочих</w:t>
      </w:r>
      <w:r>
        <w:t xml:space="preserve"> </w:t>
      </w:r>
      <w:r w:rsidRPr="00A12B28">
        <w:t>— в ценах 2001 года. На сегодня система ГЭСН представляет собой сборник из 119 справочников по видам работ</w:t>
      </w:r>
      <w:r>
        <w:t xml:space="preserve">, </w:t>
      </w:r>
      <w:r w:rsidRPr="00A12B28">
        <w:t>сгруппированных в четыре книги</w:t>
      </w:r>
      <w:r>
        <w:t xml:space="preserve"> </w:t>
      </w:r>
      <w:r w:rsidRPr="00A12B28">
        <w:t>— строительные</w:t>
      </w:r>
      <w:r>
        <w:t xml:space="preserve">, </w:t>
      </w:r>
      <w:r w:rsidRPr="00A12B28">
        <w:t>ремонтно-строительные</w:t>
      </w:r>
      <w:r>
        <w:t xml:space="preserve">, </w:t>
      </w:r>
      <w:r w:rsidRPr="00A12B28">
        <w:t>монтажные и пусконаладочные работы. Классификатор работ ГЭСН</w:t>
      </w:r>
      <w:r>
        <w:t xml:space="preserve"> </w:t>
      </w:r>
      <w:r w:rsidRPr="00A12B28">
        <w:t>— восьмизначный (не считая девятого и десятого знака</w:t>
      </w:r>
      <w:r>
        <w:t xml:space="preserve"> </w:t>
      </w:r>
      <w:r w:rsidRPr="00A12B28">
        <w:t>— года разработки). Классификатор и перечень работ ГЭСН базируется на нормах 1984 года; в свою очередь</w:t>
      </w:r>
      <w:r>
        <w:t xml:space="preserve">, </w:t>
      </w:r>
      <w:r w:rsidRPr="00A12B28">
        <w:t>на базе ГЭСН</w:t>
      </w:r>
      <w:r>
        <w:t xml:space="preserve">, </w:t>
      </w:r>
      <w:r w:rsidRPr="00A12B28">
        <w:t>повторяя их структуру и перечень видов работ</w:t>
      </w:r>
      <w:r>
        <w:t xml:space="preserve">, </w:t>
      </w:r>
      <w:r w:rsidRPr="00A12B28">
        <w:t>разработаны справочники Федеральных Единых Расценок (ФЕР-2001) и Территориальных Единых Расценок</w:t>
      </w:r>
      <w:r>
        <w:t xml:space="preserve"> </w:t>
      </w:r>
      <w:r w:rsidRPr="00A12B28">
        <w:t>(ТЕР).</w:t>
      </w:r>
    </w:p>
    <w:p w:rsidR="00A44A14" w:rsidRPr="00A12B28" w:rsidRDefault="00A44A14" w:rsidP="00A44A14">
      <w:pPr>
        <w:spacing w:before="120"/>
        <w:ind w:firstLine="567"/>
        <w:jc w:val="both"/>
      </w:pPr>
      <w:r w:rsidRPr="00A12B28">
        <w:t>Павел Горячкин: "Производителям строительных материалов никто не диктует</w:t>
      </w:r>
      <w:r>
        <w:t xml:space="preserve">, </w:t>
      </w:r>
      <w:r w:rsidRPr="00A12B28">
        <w:t>какие цены устанавливать на</w:t>
      </w:r>
      <w:r>
        <w:t xml:space="preserve"> </w:t>
      </w:r>
      <w:r w:rsidRPr="00A12B28">
        <w:t>их продукцию. Строителям</w:t>
      </w:r>
      <w:r>
        <w:t xml:space="preserve"> </w:t>
      </w:r>
      <w:r w:rsidRPr="00A12B28">
        <w:t>же продолжают диктовать. Делается это через индексы</w:t>
      </w:r>
      <w:r>
        <w:t xml:space="preserve">, </w:t>
      </w:r>
      <w:r w:rsidRPr="00A12B28">
        <w:t>воспринимаемые всеми как обязательные. А индекс</w:t>
      </w:r>
      <w:r>
        <w:t xml:space="preserve"> </w:t>
      </w:r>
      <w:r w:rsidRPr="00A12B28">
        <w:t>— это и есть нечто иное</w:t>
      </w:r>
      <w:r>
        <w:t xml:space="preserve">, </w:t>
      </w:r>
      <w:r w:rsidRPr="00A12B28">
        <w:t>как установление жестко регламентированной цены</w:t>
      </w:r>
      <w:r>
        <w:t xml:space="preserve">, </w:t>
      </w:r>
      <w:r w:rsidRPr="00A12B28">
        <w:t>так как</w:t>
      </w:r>
      <w:r>
        <w:t xml:space="preserve"> </w:t>
      </w:r>
      <w:r w:rsidRPr="00A12B28">
        <w:t>они применяются к фиксированной базовой стоимости (1984</w:t>
      </w:r>
      <w:r>
        <w:t xml:space="preserve">, </w:t>
      </w:r>
      <w:r w:rsidRPr="00A12B28">
        <w:t>1991</w:t>
      </w:r>
      <w:r>
        <w:t xml:space="preserve"> </w:t>
      </w:r>
      <w:r w:rsidRPr="00A12B28">
        <w:t>или 2000 года). Между тем в индексе сидит до 70 процентов стоимости строительных материалов</w:t>
      </w:r>
      <w:r>
        <w:t xml:space="preserve">, </w:t>
      </w:r>
      <w:r w:rsidRPr="00A12B28">
        <w:t>которая никем не</w:t>
      </w:r>
      <w:r>
        <w:t xml:space="preserve"> </w:t>
      </w:r>
      <w:r w:rsidRPr="00A12B28">
        <w:t>регулируется"</w:t>
      </w:r>
    </w:p>
    <w:p w:rsidR="00A44A14" w:rsidRPr="00A12B28" w:rsidRDefault="00A44A14" w:rsidP="00A44A14">
      <w:pPr>
        <w:spacing w:before="120"/>
        <w:ind w:firstLine="567"/>
        <w:jc w:val="both"/>
      </w:pPr>
      <w:r w:rsidRPr="00A12B28">
        <w:t>В Москве с июля 1999 введена в действие конкурирующая система МТСН-81-98</w:t>
      </w:r>
      <w:r>
        <w:t xml:space="preserve">, </w:t>
      </w:r>
      <w:r w:rsidRPr="00A12B28">
        <w:t>в которую заложена возможность привязки цен материалов не к общим индексам</w:t>
      </w:r>
      <w:r>
        <w:t xml:space="preserve">, </w:t>
      </w:r>
      <w:r w:rsidRPr="00A12B28">
        <w:t>а к периодически обновляемому каталогу прямых цен</w:t>
      </w:r>
      <w:r>
        <w:t xml:space="preserve">, </w:t>
      </w:r>
      <w:r w:rsidRPr="00A12B28">
        <w:t>связанному с МТСН общим классификатором материалов. Классификатор работ</w:t>
      </w:r>
      <w:r>
        <w:t xml:space="preserve">, </w:t>
      </w:r>
      <w:r w:rsidRPr="00A12B28">
        <w:t>структура которого заимствованна у норм 1984 года</w:t>
      </w:r>
      <w:r>
        <w:t xml:space="preserve">, </w:t>
      </w:r>
      <w:r w:rsidRPr="00A12B28">
        <w:t>расширен по сравнению и с ними</w:t>
      </w:r>
      <w:r>
        <w:t xml:space="preserve">, </w:t>
      </w:r>
      <w:r w:rsidRPr="00A12B28">
        <w:t>и с принятыми позже ГЭСН-2001. Формально</w:t>
      </w:r>
      <w:r>
        <w:t xml:space="preserve"> </w:t>
      </w:r>
      <w:r w:rsidRPr="00A12B28">
        <w:t>— шаг вперед</w:t>
      </w:r>
      <w:r>
        <w:t xml:space="preserve">, </w:t>
      </w:r>
      <w:r w:rsidRPr="00A12B28">
        <w:t>к реальности</w:t>
      </w:r>
      <w:r>
        <w:t xml:space="preserve">, </w:t>
      </w:r>
      <w:r w:rsidRPr="00A12B28">
        <w:t>в действительности</w:t>
      </w:r>
      <w:r>
        <w:t xml:space="preserve"> </w:t>
      </w:r>
      <w:r w:rsidRPr="00A12B28">
        <w:t>— результат ненамного лучше. Дело в том</w:t>
      </w:r>
      <w:r>
        <w:t xml:space="preserve">, </w:t>
      </w:r>
      <w:r w:rsidRPr="00A12B28">
        <w:t>что</w:t>
      </w:r>
      <w:r>
        <w:t xml:space="preserve"> </w:t>
      </w:r>
      <w:r w:rsidRPr="00A12B28">
        <w:t>ни федеральные</w:t>
      </w:r>
      <w:r>
        <w:t xml:space="preserve">, </w:t>
      </w:r>
      <w:r w:rsidRPr="00A12B28">
        <w:t>ни местные нормы не в состоянии оценить труд</w:t>
      </w:r>
      <w:r>
        <w:t xml:space="preserve"> </w:t>
      </w:r>
      <w:r w:rsidRPr="00A12B28">
        <w:t>— главный ресурс</w:t>
      </w:r>
      <w:r>
        <w:t xml:space="preserve"> </w:t>
      </w:r>
      <w:r w:rsidRPr="00A12B28">
        <w:t>Подрядчика.</w:t>
      </w:r>
    </w:p>
    <w:p w:rsidR="00A44A14" w:rsidRPr="00A12B28" w:rsidRDefault="00A44A14" w:rsidP="00A44A14">
      <w:pPr>
        <w:spacing w:before="120"/>
        <w:ind w:firstLine="567"/>
        <w:jc w:val="both"/>
      </w:pPr>
      <w:r w:rsidRPr="00A12B28">
        <w:t>Индекс заработной платы в строительстве (без учета специальности и разряда) устанавливается на базе сводных данных Госкомстата (федеральные нормы) и местных полугосударственных органов (Москва). Туда не попадают ни квалифицированные строители</w:t>
      </w:r>
      <w:r>
        <w:t xml:space="preserve">, </w:t>
      </w:r>
      <w:r w:rsidRPr="00A12B28">
        <w:t>зарабатывающие приличные черные зарплаты</w:t>
      </w:r>
      <w:r>
        <w:t xml:space="preserve">, </w:t>
      </w:r>
      <w:r w:rsidRPr="00A12B28">
        <w:t>ни таджики-нелегалы</w:t>
      </w:r>
      <w:r>
        <w:t xml:space="preserve">, </w:t>
      </w:r>
      <w:r w:rsidRPr="00A12B28">
        <w:t>получающие мизерные</w:t>
      </w:r>
      <w:r>
        <w:t xml:space="preserve">, </w:t>
      </w:r>
      <w:r w:rsidRPr="00A12B28">
        <w:t>но</w:t>
      </w:r>
      <w:r>
        <w:t xml:space="preserve"> </w:t>
      </w:r>
      <w:r w:rsidRPr="00A12B28">
        <w:t>не менее черные деньги. Недостоверны даже данные по немногим предприятиям</w:t>
      </w:r>
      <w:r>
        <w:t xml:space="preserve">, </w:t>
      </w:r>
      <w:r w:rsidRPr="00A12B28">
        <w:t>выплачивающим исключительно белые зарплаты (см. гл.2.5). "Заколдованный круг: чем больше начислений</w:t>
      </w:r>
      <w:r>
        <w:t xml:space="preserve">, </w:t>
      </w:r>
      <w:r w:rsidRPr="00A12B28">
        <w:t>налогов и сборов</w:t>
      </w:r>
      <w:r>
        <w:t xml:space="preserve">, </w:t>
      </w:r>
      <w:r w:rsidRPr="00A12B28">
        <w:t>других сметных затрат рассчитывается от размера заработной платы рабочих</w:t>
      </w:r>
      <w:r>
        <w:t xml:space="preserve">, </w:t>
      </w:r>
      <w:r w:rsidRPr="00A12B28">
        <w:t>тем меньше становятся отчетные данные об оплате труда... низкий уровень отчетных данных принимается за базу во вновь разрабатываемых сметах и</w:t>
      </w:r>
      <w:r>
        <w:t xml:space="preserve"> </w:t>
      </w:r>
      <w:r w:rsidRPr="00A12B28">
        <w:t>т.д. ". Обратите внимание</w:t>
      </w:r>
      <w:r>
        <w:t xml:space="preserve">, </w:t>
      </w:r>
      <w:r w:rsidRPr="00A12B28">
        <w:t>что</w:t>
      </w:r>
      <w:r>
        <w:t xml:space="preserve"> </w:t>
      </w:r>
      <w:r w:rsidRPr="00A12B28">
        <w:t>во всех сметных нормах речь именно об оплате рабочих</w:t>
      </w:r>
      <w:r>
        <w:t xml:space="preserve">, </w:t>
      </w:r>
      <w:r w:rsidRPr="00A12B28">
        <w:t>но</w:t>
      </w:r>
      <w:r>
        <w:t xml:space="preserve"> </w:t>
      </w:r>
      <w:r w:rsidRPr="00A12B28">
        <w:t>не ИТР. А во многих специализированных подрядных фирмах грань между инженером</w:t>
      </w:r>
      <w:r>
        <w:t xml:space="preserve">, </w:t>
      </w:r>
      <w:r w:rsidRPr="00A12B28">
        <w:t>мастером и рабочим стерта</w:t>
      </w:r>
      <w:r>
        <w:t xml:space="preserve"> </w:t>
      </w:r>
      <w:r w:rsidRPr="00A12B28">
        <w:t>— настолько высок квалификационный</w:t>
      </w:r>
      <w:r>
        <w:t xml:space="preserve"> </w:t>
      </w:r>
      <w:r w:rsidRPr="00A12B28">
        <w:t>минимум.</w:t>
      </w:r>
    </w:p>
    <w:p w:rsidR="00A44A14" w:rsidRPr="00A12B28" w:rsidRDefault="00A44A14" w:rsidP="00A44A14">
      <w:pPr>
        <w:spacing w:before="120"/>
        <w:ind w:firstLine="567"/>
        <w:jc w:val="both"/>
      </w:pPr>
      <w:r w:rsidRPr="00A12B28">
        <w:t>Пример. Рассмотрим в деталях фрагмент из ФЕР-2001-11 "Полы". В сборнике расценки даны на 100 кв.м. покрытия</w:t>
      </w:r>
      <w:r>
        <w:t xml:space="preserve">, </w:t>
      </w:r>
      <w:r w:rsidRPr="00A12B28">
        <w:t>в примере цены приведены к одному кв.м. В таком виде он будет более нагляден каждому</w:t>
      </w:r>
      <w:r>
        <w:t xml:space="preserve">, </w:t>
      </w:r>
      <w:r w:rsidRPr="00A12B28">
        <w:t>кто когда-либо занимался ремонтом собственного</w:t>
      </w:r>
      <w:r>
        <w:t xml:space="preserve"> </w:t>
      </w:r>
      <w:r w:rsidRPr="00A12B28">
        <w:t>дома</w:t>
      </w:r>
    </w:p>
    <w:tbl>
      <w:tblPr>
        <w:tblW w:w="5000" w:type="pct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4"/>
        <w:gridCol w:w="1793"/>
        <w:gridCol w:w="1059"/>
        <w:gridCol w:w="1151"/>
        <w:gridCol w:w="857"/>
        <w:gridCol w:w="1474"/>
        <w:gridCol w:w="1306"/>
        <w:gridCol w:w="1064"/>
      </w:tblGrid>
      <w:tr w:rsidR="00A44A14" w:rsidRPr="00A12B28" w:rsidTr="003D0F67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ТАБЛИЦА</w:t>
            </w:r>
            <w:r>
              <w:t xml:space="preserve"> </w:t>
            </w:r>
            <w:r w:rsidRPr="00A12B28">
              <w:t>11-01-034.</w:t>
            </w:r>
            <w:r>
              <w:t xml:space="preserve"> </w:t>
            </w:r>
            <w:r w:rsidRPr="00A12B28">
              <w:t>Устройство покрытий из паркетных досок (приведено к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A12B28">
                <w:t>1</w:t>
              </w:r>
              <w:r>
                <w:t xml:space="preserve"> </w:t>
              </w:r>
              <w:r w:rsidRPr="00A12B28">
                <w:t>м2</w:t>
              </w:r>
            </w:smartTag>
            <w:r w:rsidRPr="00A12B28">
              <w:t>)</w:t>
            </w:r>
            <w:r>
              <w:t xml:space="preserve"> </w:t>
            </w:r>
          </w:p>
          <w:p w:rsidR="00A44A14" w:rsidRPr="00A12B28" w:rsidRDefault="00A44A14" w:rsidP="003D0F67"/>
        </w:tc>
      </w:tr>
      <w:tr w:rsidR="00A44A14" w:rsidRPr="00A12B28" w:rsidTr="003D0F67">
        <w:tc>
          <w:tcPr>
            <w:tcW w:w="580" w:type="pct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Номера</w:t>
            </w:r>
            <w:r>
              <w:t xml:space="preserve"> </w:t>
            </w:r>
            <w:r w:rsidRPr="00A12B28">
              <w:t>расценок</w:t>
            </w:r>
          </w:p>
        </w:tc>
        <w:tc>
          <w:tcPr>
            <w:tcW w:w="837" w:type="pct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Наименование и характеристика строительных работ и</w:t>
            </w:r>
            <w:r>
              <w:t xml:space="preserve"> </w:t>
            </w:r>
            <w:r w:rsidRPr="00A12B28">
              <w:t>конструкций</w:t>
            </w:r>
          </w:p>
        </w:tc>
        <w:tc>
          <w:tcPr>
            <w:tcW w:w="596" w:type="pct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Прямые затраты</w:t>
            </w:r>
            <w:r>
              <w:t xml:space="preserve">, </w:t>
            </w:r>
            <w:r w:rsidRPr="00A12B28">
              <w:t>руб.</w:t>
            </w:r>
          </w:p>
        </w:tc>
        <w:tc>
          <w:tcPr>
            <w:tcW w:w="2390" w:type="pct"/>
            <w:gridSpan w:val="4"/>
            <w:tcBorders>
              <w:top w:val="single" w:sz="4" w:space="0" w:color="CCCCCC"/>
              <w:left w:val="nil"/>
              <w:bottom w:val="single" w:sz="4" w:space="0" w:color="CCCCCC"/>
              <w:right w:val="single" w:sz="4" w:space="0" w:color="000000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в том числе</w:t>
            </w:r>
            <w:r>
              <w:t xml:space="preserve">, </w:t>
            </w:r>
            <w:r w:rsidRPr="00A12B28">
              <w:t>руб.</w:t>
            </w:r>
          </w:p>
        </w:tc>
        <w:tc>
          <w:tcPr>
            <w:tcW w:w="597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Затраты труда</w:t>
            </w:r>
            <w:r>
              <w:t xml:space="preserve"> </w:t>
            </w:r>
          </w:p>
          <w:p w:rsidR="00A44A14" w:rsidRPr="00A12B28" w:rsidRDefault="00A44A14" w:rsidP="003D0F67"/>
        </w:tc>
      </w:tr>
      <w:tr w:rsidR="00A44A14" w:rsidRPr="00A12B28" w:rsidTr="003D0F67">
        <w:tc>
          <w:tcPr>
            <w:tcW w:w="580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FFFFF"/>
            <w:vAlign w:val="center"/>
          </w:tcPr>
          <w:p w:rsidR="00A44A14" w:rsidRPr="00A12B28" w:rsidRDefault="00A44A14" w:rsidP="003D0F67"/>
        </w:tc>
        <w:tc>
          <w:tcPr>
            <w:tcW w:w="837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FFFFF"/>
            <w:vAlign w:val="center"/>
          </w:tcPr>
          <w:p w:rsidR="00A44A14" w:rsidRPr="00A12B28" w:rsidRDefault="00A44A14" w:rsidP="003D0F67"/>
        </w:tc>
        <w:tc>
          <w:tcPr>
            <w:tcW w:w="596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FFFFF"/>
            <w:vAlign w:val="center"/>
          </w:tcPr>
          <w:p w:rsidR="00A44A14" w:rsidRPr="00A12B28" w:rsidRDefault="00A44A14" w:rsidP="003D0F67"/>
        </w:tc>
        <w:tc>
          <w:tcPr>
            <w:tcW w:w="641" w:type="pct"/>
            <w:vMerge w:val="restart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FFFFF"/>
          </w:tcPr>
          <w:p w:rsidR="00A44A14" w:rsidRPr="00A12B28" w:rsidRDefault="00A44A14" w:rsidP="003D0F67">
            <w:r w:rsidRPr="00A12B28">
              <w:t>заработная плата рабочих</w:t>
            </w:r>
            <w:r>
              <w:t xml:space="preserve"> </w:t>
            </w:r>
            <w:r w:rsidRPr="00A12B28">
              <w:t>строитей</w:t>
            </w:r>
          </w:p>
        </w:tc>
        <w:tc>
          <w:tcPr>
            <w:tcW w:w="1052" w:type="pct"/>
            <w:gridSpan w:val="2"/>
            <w:tcBorders>
              <w:top w:val="single" w:sz="4" w:space="0" w:color="CCCCCC"/>
              <w:left w:val="nil"/>
              <w:bottom w:val="single" w:sz="4" w:space="0" w:color="CCCCCC"/>
              <w:right w:val="single" w:sz="4" w:space="0" w:color="000000"/>
            </w:tcBorders>
            <w:shd w:val="clear" w:color="auto" w:fill="FFFFFF"/>
          </w:tcPr>
          <w:p w:rsidR="00A44A14" w:rsidRPr="00A12B28" w:rsidRDefault="00A44A14" w:rsidP="003D0F67">
            <w:r w:rsidRPr="00A12B28">
              <w:t>эксплуатация</w:t>
            </w:r>
            <w:r>
              <w:t xml:space="preserve"> </w:t>
            </w:r>
            <w:r w:rsidRPr="00A12B28">
              <w:t>машин</w:t>
            </w:r>
            <w:r>
              <w:t xml:space="preserve"> 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материалы</w:t>
            </w:r>
            <w:r>
              <w:t xml:space="preserve"> </w:t>
            </w:r>
          </w:p>
        </w:tc>
        <w:tc>
          <w:tcPr>
            <w:tcW w:w="597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чел.-ч.</w:t>
            </w:r>
            <w:r>
              <w:t xml:space="preserve"> </w:t>
            </w:r>
          </w:p>
          <w:p w:rsidR="00A44A14" w:rsidRPr="00A12B28" w:rsidRDefault="00A44A14" w:rsidP="003D0F67"/>
        </w:tc>
      </w:tr>
      <w:tr w:rsidR="00A44A14" w:rsidRPr="00A12B28" w:rsidTr="003D0F67">
        <w:trPr>
          <w:trHeight w:val="300"/>
        </w:trPr>
        <w:tc>
          <w:tcPr>
            <w:tcW w:w="580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FFFFF"/>
            <w:vAlign w:val="center"/>
          </w:tcPr>
          <w:p w:rsidR="00A44A14" w:rsidRPr="00A12B28" w:rsidRDefault="00A44A14" w:rsidP="003D0F67"/>
        </w:tc>
        <w:tc>
          <w:tcPr>
            <w:tcW w:w="837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FFFFF"/>
            <w:vAlign w:val="center"/>
          </w:tcPr>
          <w:p w:rsidR="00A44A14" w:rsidRPr="00A12B28" w:rsidRDefault="00A44A14" w:rsidP="003D0F67"/>
        </w:tc>
        <w:tc>
          <w:tcPr>
            <w:tcW w:w="596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FFFFF"/>
            <w:vAlign w:val="center"/>
          </w:tcPr>
          <w:p w:rsidR="00A44A14" w:rsidRPr="00A12B28" w:rsidRDefault="00A44A14" w:rsidP="003D0F67"/>
        </w:tc>
        <w:tc>
          <w:tcPr>
            <w:tcW w:w="641" w:type="pct"/>
            <w:vMerge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FFFFF"/>
            <w:vAlign w:val="center"/>
          </w:tcPr>
          <w:p w:rsidR="00A44A14" w:rsidRPr="00A12B28" w:rsidRDefault="00A44A14" w:rsidP="003D0F67"/>
        </w:tc>
        <w:tc>
          <w:tcPr>
            <w:tcW w:w="497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>
              <w:t xml:space="preserve"> </w:t>
            </w:r>
          </w:p>
          <w:p w:rsidR="00A44A14" w:rsidRPr="00A12B28" w:rsidRDefault="00A44A14" w:rsidP="003D0F67">
            <w:r w:rsidRPr="00A12B28">
              <w:t>всего</w:t>
            </w:r>
          </w:p>
        </w:tc>
        <w:tc>
          <w:tcPr>
            <w:tcW w:w="555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в т.ч. заработная плата</w:t>
            </w:r>
            <w:r>
              <w:t xml:space="preserve"> </w:t>
            </w:r>
            <w:r w:rsidRPr="00A12B28">
              <w:t>машинистов</w:t>
            </w:r>
            <w:r>
              <w:t xml:space="preserve"> </w:t>
            </w:r>
          </w:p>
        </w:tc>
        <w:tc>
          <w:tcPr>
            <w:tcW w:w="697" w:type="pct"/>
            <w:vMerge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FFFFF"/>
            <w:vAlign w:val="center"/>
          </w:tcPr>
          <w:p w:rsidR="00A44A14" w:rsidRPr="00A12B28" w:rsidRDefault="00A44A14" w:rsidP="003D0F67"/>
        </w:tc>
        <w:tc>
          <w:tcPr>
            <w:tcW w:w="597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>
              <w:t xml:space="preserve"> </w:t>
            </w:r>
          </w:p>
          <w:p w:rsidR="00A44A14" w:rsidRPr="00A12B28" w:rsidRDefault="00A44A14" w:rsidP="003D0F67"/>
        </w:tc>
      </w:tr>
      <w:tr w:rsidR="00A44A14" w:rsidRPr="00A12B28" w:rsidTr="003D0F67">
        <w:trPr>
          <w:trHeight w:val="300"/>
        </w:trPr>
        <w:tc>
          <w:tcPr>
            <w:tcW w:w="58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Default="00A44A14" w:rsidP="003D0F67">
            <w:r>
              <w:t xml:space="preserve"> </w:t>
            </w:r>
          </w:p>
          <w:p w:rsidR="00A44A14" w:rsidRPr="00A12B28" w:rsidRDefault="00A44A14" w:rsidP="003D0F67"/>
        </w:tc>
        <w:tc>
          <w:tcPr>
            <w:tcW w:w="4420" w:type="pct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 xml:space="preserve">Измеритель: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A12B28">
                <w:t>1</w:t>
              </w:r>
              <w:r>
                <w:t xml:space="preserve"> </w:t>
              </w:r>
              <w:r w:rsidRPr="00A12B28">
                <w:t>м2</w:t>
              </w:r>
            </w:smartTag>
            <w:r>
              <w:t xml:space="preserve"> </w:t>
            </w:r>
            <w:r w:rsidRPr="00A12B28">
              <w:t>покрытия</w:t>
            </w:r>
            <w:r>
              <w:t xml:space="preserve"> </w:t>
            </w:r>
          </w:p>
          <w:p w:rsidR="00A44A14" w:rsidRPr="00A12B28" w:rsidRDefault="00A44A14" w:rsidP="003D0F67"/>
        </w:tc>
      </w:tr>
      <w:tr w:rsidR="00A44A14" w:rsidRPr="00A12B28" w:rsidTr="003D0F67">
        <w:trPr>
          <w:trHeight w:val="300"/>
        </w:trPr>
        <w:tc>
          <w:tcPr>
            <w:tcW w:w="58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Default="00A44A14" w:rsidP="003D0F67">
            <w:r>
              <w:t xml:space="preserve"> </w:t>
            </w:r>
          </w:p>
          <w:p w:rsidR="00A44A14" w:rsidRPr="00A12B28" w:rsidRDefault="00A44A14" w:rsidP="003D0F67"/>
        </w:tc>
        <w:tc>
          <w:tcPr>
            <w:tcW w:w="4420" w:type="pct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Устройство покрытий</w:t>
            </w:r>
            <w:r>
              <w:t xml:space="preserve"> </w:t>
            </w:r>
            <w:r w:rsidRPr="00A12B28">
              <w:t>из:</w:t>
            </w:r>
            <w:r>
              <w:t xml:space="preserve"> </w:t>
            </w:r>
          </w:p>
          <w:p w:rsidR="00A44A14" w:rsidRPr="00A12B28" w:rsidRDefault="00A44A14" w:rsidP="003D0F67"/>
        </w:tc>
      </w:tr>
      <w:tr w:rsidR="00A44A14" w:rsidRPr="00A12B28" w:rsidTr="003D0F67">
        <w:trPr>
          <w:trHeight w:val="300"/>
        </w:trPr>
        <w:tc>
          <w:tcPr>
            <w:tcW w:w="580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>
              <w:t xml:space="preserve"> </w:t>
            </w:r>
          </w:p>
          <w:p w:rsidR="00A44A14" w:rsidRPr="00A12B28" w:rsidRDefault="00A44A14" w:rsidP="003D0F67">
            <w:r w:rsidRPr="00A12B28">
              <w:t>11-01-034-01</w:t>
            </w:r>
          </w:p>
        </w:tc>
        <w:tc>
          <w:tcPr>
            <w:tcW w:w="837" w:type="pct"/>
            <w:tcBorders>
              <w:top w:val="single" w:sz="4" w:space="0" w:color="CCCCCC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досок</w:t>
            </w:r>
            <w:r>
              <w:t xml:space="preserve"> </w:t>
            </w:r>
            <w:r w:rsidRPr="00A12B28">
              <w:t>паркетных</w:t>
            </w:r>
            <w:r>
              <w:t xml:space="preserve"> </w:t>
            </w:r>
          </w:p>
        </w:tc>
        <w:tc>
          <w:tcPr>
            <w:tcW w:w="596" w:type="pct"/>
            <w:tcBorders>
              <w:top w:val="single" w:sz="4" w:space="0" w:color="CCCCCC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359</w:t>
            </w:r>
            <w:r>
              <w:t xml:space="preserve">, </w:t>
            </w:r>
            <w:r w:rsidRPr="00A12B28">
              <w:t>38</w:t>
            </w:r>
            <w:r>
              <w:t xml:space="preserve"> </w:t>
            </w:r>
          </w:p>
        </w:tc>
        <w:tc>
          <w:tcPr>
            <w:tcW w:w="641" w:type="pct"/>
            <w:tcBorders>
              <w:top w:val="single" w:sz="4" w:space="0" w:color="CCCCCC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3</w:t>
            </w:r>
            <w:r>
              <w:t xml:space="preserve">, </w:t>
            </w:r>
            <w:r w:rsidRPr="00A12B28">
              <w:t>31</w:t>
            </w:r>
            <w:r>
              <w:t xml:space="preserve"> </w:t>
            </w:r>
          </w:p>
        </w:tc>
        <w:tc>
          <w:tcPr>
            <w:tcW w:w="497" w:type="pct"/>
            <w:tcBorders>
              <w:top w:val="single" w:sz="4" w:space="0" w:color="CCCCCC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3</w:t>
            </w:r>
            <w:r>
              <w:t xml:space="preserve">, </w:t>
            </w:r>
            <w:r w:rsidRPr="00A12B28">
              <w:t>05</w:t>
            </w:r>
            <w:r>
              <w:t xml:space="preserve"> </w:t>
            </w:r>
          </w:p>
        </w:tc>
        <w:tc>
          <w:tcPr>
            <w:tcW w:w="555" w:type="pct"/>
            <w:tcBorders>
              <w:top w:val="single" w:sz="4" w:space="0" w:color="CCCCCC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0</w:t>
            </w:r>
            <w:r>
              <w:t xml:space="preserve">, </w:t>
            </w:r>
            <w:r w:rsidRPr="00A12B28">
              <w:t>12</w:t>
            </w:r>
            <w:r>
              <w:t xml:space="preserve"> </w:t>
            </w:r>
          </w:p>
        </w:tc>
        <w:tc>
          <w:tcPr>
            <w:tcW w:w="697" w:type="pct"/>
            <w:tcBorders>
              <w:top w:val="single" w:sz="4" w:space="0" w:color="CCCCCC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352</w:t>
            </w:r>
            <w:r>
              <w:t xml:space="preserve">, </w:t>
            </w:r>
            <w:r w:rsidRPr="00A12B28">
              <w:t>54</w:t>
            </w:r>
            <w:r>
              <w:t xml:space="preserve"> </w:t>
            </w:r>
          </w:p>
        </w:tc>
        <w:tc>
          <w:tcPr>
            <w:tcW w:w="597" w:type="pct"/>
            <w:tcBorders>
              <w:top w:val="single" w:sz="4" w:space="0" w:color="CCCCCC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0</w:t>
            </w:r>
            <w:r>
              <w:t xml:space="preserve">, </w:t>
            </w:r>
            <w:r w:rsidRPr="00A12B28">
              <w:t>35</w:t>
            </w:r>
            <w:r>
              <w:t xml:space="preserve"> </w:t>
            </w:r>
          </w:p>
          <w:p w:rsidR="00A44A14" w:rsidRPr="00A12B28" w:rsidRDefault="00A44A14" w:rsidP="003D0F67"/>
        </w:tc>
      </w:tr>
      <w:tr w:rsidR="00A44A14" w:rsidRPr="00A12B28" w:rsidTr="003D0F67">
        <w:trPr>
          <w:trHeight w:val="300"/>
        </w:trPr>
        <w:tc>
          <w:tcPr>
            <w:tcW w:w="580" w:type="pct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>
              <w:t xml:space="preserve"> </w:t>
            </w:r>
          </w:p>
          <w:p w:rsidR="00A44A14" w:rsidRPr="00A12B28" w:rsidRDefault="00A44A14" w:rsidP="003D0F67">
            <w:r w:rsidRPr="00A12B28">
              <w:t>11-01-034-03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паркета штучного без</w:t>
            </w:r>
            <w:r>
              <w:t xml:space="preserve"> </w:t>
            </w:r>
            <w:r w:rsidRPr="00A12B28">
              <w:t>жилок</w:t>
            </w:r>
            <w: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244</w:t>
            </w:r>
            <w:r>
              <w:t xml:space="preserve">, </w:t>
            </w:r>
            <w:r w:rsidRPr="00A12B28">
              <w:t>90</w:t>
            </w:r>
            <w:r>
              <w:t xml:space="preserve">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10</w:t>
            </w:r>
            <w:r>
              <w:t xml:space="preserve">, </w:t>
            </w:r>
            <w:r w:rsidRPr="00A12B28">
              <w:t>76</w:t>
            </w:r>
            <w: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3</w:t>
            </w:r>
            <w:r>
              <w:t xml:space="preserve">, </w:t>
            </w:r>
            <w:r w:rsidRPr="00A12B28">
              <w:t>00</w:t>
            </w:r>
            <w:r>
              <w:t xml:space="preserve">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0</w:t>
            </w:r>
            <w:r>
              <w:t xml:space="preserve">, </w:t>
            </w:r>
            <w:r w:rsidRPr="00A12B28">
              <w:t>11</w:t>
            </w:r>
            <w:r>
              <w:t xml:space="preserve">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229</w:t>
            </w:r>
            <w:r>
              <w:t xml:space="preserve">, </w:t>
            </w:r>
            <w:r w:rsidRPr="00A12B28">
              <w:t>88</w:t>
            </w:r>
            <w:r>
              <w:t xml:space="preserve">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1</w:t>
            </w:r>
            <w:r>
              <w:t xml:space="preserve">, </w:t>
            </w:r>
            <w:r w:rsidRPr="00A12B28">
              <w:t>14</w:t>
            </w:r>
            <w:r>
              <w:t xml:space="preserve"> </w:t>
            </w:r>
          </w:p>
        </w:tc>
      </w:tr>
    </w:tbl>
    <w:p w:rsidR="00A44A14" w:rsidRPr="00A12B28" w:rsidRDefault="00A44A14" w:rsidP="00A44A14">
      <w:pPr>
        <w:spacing w:before="120"/>
        <w:ind w:firstLine="567"/>
        <w:jc w:val="both"/>
      </w:pPr>
      <w:r w:rsidRPr="00A12B28">
        <w:t>Помножим справочные цены на индексы цен для соседних Московской и Калужской</w:t>
      </w:r>
      <w:r>
        <w:t xml:space="preserve"> </w:t>
      </w:r>
      <w:r w:rsidRPr="00A12B28">
        <w:t>областей</w:t>
      </w:r>
      <w:r>
        <w:t xml:space="preserve">, </w:t>
      </w:r>
    </w:p>
    <w:tbl>
      <w:tblPr>
        <w:tblW w:w="5000" w:type="pct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2"/>
        <w:gridCol w:w="2365"/>
        <w:gridCol w:w="2339"/>
        <w:gridCol w:w="2692"/>
      </w:tblGrid>
      <w:tr w:rsidR="00A44A14" w:rsidRPr="00A12B28" w:rsidTr="003D0F67">
        <w:tc>
          <w:tcPr>
            <w:tcW w:w="1241" w:type="pct"/>
            <w:tcBorders>
              <w:top w:val="single" w:sz="4" w:space="0" w:color="CCCCCC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Индексы цен 1 квартала 2004 (Письмо Госстроя № НК-1448/10 от</w:t>
            </w:r>
            <w:r>
              <w:t xml:space="preserve"> </w:t>
            </w:r>
            <w:r w:rsidRPr="00A12B28">
              <w:t>03.03.2004)</w:t>
            </w:r>
            <w:r>
              <w:t xml:space="preserve"> </w:t>
            </w:r>
          </w:p>
        </w:tc>
        <w:tc>
          <w:tcPr>
            <w:tcW w:w="1202" w:type="pct"/>
            <w:tcBorders>
              <w:top w:val="single" w:sz="4" w:space="0" w:color="CCCCCC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Материалы</w:t>
            </w:r>
          </w:p>
        </w:tc>
        <w:tc>
          <w:tcPr>
            <w:tcW w:w="1189" w:type="pct"/>
            <w:tcBorders>
              <w:top w:val="single" w:sz="4" w:space="0" w:color="CCCCCC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Заработная</w:t>
            </w:r>
            <w:r>
              <w:t xml:space="preserve"> </w:t>
            </w:r>
            <w:r w:rsidRPr="00A12B28">
              <w:t>плата</w:t>
            </w:r>
          </w:p>
        </w:tc>
        <w:tc>
          <w:tcPr>
            <w:tcW w:w="1368" w:type="pct"/>
            <w:tcBorders>
              <w:top w:val="single" w:sz="4" w:space="0" w:color="CCCCCC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Эксплуатация</w:t>
            </w:r>
            <w:r>
              <w:t xml:space="preserve"> </w:t>
            </w:r>
            <w:r w:rsidRPr="00A12B28">
              <w:t>машин</w:t>
            </w:r>
            <w:r>
              <w:t xml:space="preserve"> </w:t>
            </w:r>
          </w:p>
          <w:p w:rsidR="00A44A14" w:rsidRPr="00A12B28" w:rsidRDefault="00A44A14" w:rsidP="003D0F67"/>
        </w:tc>
      </w:tr>
      <w:tr w:rsidR="00A44A14" w:rsidRPr="00A12B28" w:rsidTr="003D0F67">
        <w:tc>
          <w:tcPr>
            <w:tcW w:w="1241" w:type="pct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Московская</w:t>
            </w:r>
            <w:r>
              <w:t xml:space="preserve"> </w:t>
            </w:r>
            <w:r w:rsidRPr="00A12B28">
              <w:t>область</w:t>
            </w:r>
            <w:r>
              <w:t xml:space="preserve"> 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2</w:t>
            </w:r>
            <w:r>
              <w:t xml:space="preserve">, </w:t>
            </w:r>
            <w:r w:rsidRPr="00A12B28">
              <w:t>39</w:t>
            </w:r>
            <w:r>
              <w:t xml:space="preserve"> 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3</w:t>
            </w:r>
            <w:r>
              <w:t xml:space="preserve">, </w:t>
            </w:r>
            <w:r w:rsidRPr="00A12B28">
              <w:t>75</w:t>
            </w:r>
            <w:r>
              <w:t xml:space="preserve"> 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3</w:t>
            </w:r>
            <w:r>
              <w:t xml:space="preserve">, </w:t>
            </w:r>
            <w:r w:rsidRPr="00A12B28">
              <w:t>23</w:t>
            </w:r>
            <w:r>
              <w:t xml:space="preserve"> </w:t>
            </w:r>
          </w:p>
          <w:p w:rsidR="00A44A14" w:rsidRPr="00A12B28" w:rsidRDefault="00A44A14" w:rsidP="003D0F67"/>
        </w:tc>
      </w:tr>
      <w:tr w:rsidR="00A44A14" w:rsidRPr="00A12B28" w:rsidTr="003D0F67">
        <w:tc>
          <w:tcPr>
            <w:tcW w:w="1241" w:type="pct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Калужская</w:t>
            </w:r>
            <w:r>
              <w:t xml:space="preserve"> </w:t>
            </w:r>
            <w:r w:rsidRPr="00A12B28">
              <w:t>область</w:t>
            </w:r>
            <w:r>
              <w:t xml:space="preserve"> 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1</w:t>
            </w:r>
            <w:r>
              <w:t xml:space="preserve">, </w:t>
            </w:r>
            <w:r w:rsidRPr="00A12B28">
              <w:t>71</w:t>
            </w:r>
            <w:r>
              <w:t xml:space="preserve"> 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3</w:t>
            </w:r>
            <w:r>
              <w:t xml:space="preserve">, </w:t>
            </w:r>
            <w:r w:rsidRPr="00A12B28">
              <w:t>23</w:t>
            </w:r>
            <w:r>
              <w:t xml:space="preserve"> 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3</w:t>
            </w:r>
            <w:r>
              <w:t xml:space="preserve">, </w:t>
            </w:r>
            <w:r w:rsidRPr="00A12B28">
              <w:t>08</w:t>
            </w:r>
            <w:r>
              <w:t xml:space="preserve"> </w:t>
            </w:r>
          </w:p>
        </w:tc>
      </w:tr>
    </w:tbl>
    <w:p w:rsidR="00A44A14" w:rsidRPr="00A12B28" w:rsidRDefault="00A44A14" w:rsidP="00A44A14">
      <w:pPr>
        <w:spacing w:before="120"/>
        <w:ind w:firstLine="567"/>
        <w:jc w:val="both"/>
      </w:pPr>
      <w:r w:rsidRPr="00A12B28">
        <w:t>получаем текущие цены на 1 квартал 2004</w:t>
      </w:r>
      <w:r>
        <w:t xml:space="preserve"> </w:t>
      </w:r>
      <w:r w:rsidRPr="00A12B28">
        <w:t>года</w:t>
      </w:r>
    </w:p>
    <w:tbl>
      <w:tblPr>
        <w:tblW w:w="5000" w:type="pct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4"/>
        <w:gridCol w:w="1793"/>
        <w:gridCol w:w="1059"/>
        <w:gridCol w:w="1176"/>
        <w:gridCol w:w="832"/>
        <w:gridCol w:w="1474"/>
        <w:gridCol w:w="1306"/>
        <w:gridCol w:w="1064"/>
      </w:tblGrid>
      <w:tr w:rsidR="00A44A14" w:rsidRPr="00A12B28" w:rsidTr="003D0F67">
        <w:tc>
          <w:tcPr>
            <w:tcW w:w="580" w:type="pct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Номера</w:t>
            </w:r>
            <w:r>
              <w:t xml:space="preserve"> </w:t>
            </w:r>
            <w:r w:rsidRPr="00A12B28">
              <w:t>расценок</w:t>
            </w:r>
          </w:p>
        </w:tc>
        <w:tc>
          <w:tcPr>
            <w:tcW w:w="837" w:type="pct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Наименование и характеристика строительных работ и конструкций: устройство покрытий</w:t>
            </w:r>
            <w:r>
              <w:t xml:space="preserve"> </w:t>
            </w:r>
            <w:r w:rsidRPr="00A12B28">
              <w:t>из...</w:t>
            </w:r>
          </w:p>
        </w:tc>
        <w:tc>
          <w:tcPr>
            <w:tcW w:w="596" w:type="pct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Прямые затраты</w:t>
            </w:r>
            <w:r>
              <w:t xml:space="preserve">, </w:t>
            </w:r>
            <w:r w:rsidRPr="00A12B28">
              <w:t>руб.</w:t>
            </w:r>
          </w:p>
        </w:tc>
        <w:tc>
          <w:tcPr>
            <w:tcW w:w="2390" w:type="pct"/>
            <w:gridSpan w:val="4"/>
            <w:tcBorders>
              <w:top w:val="single" w:sz="4" w:space="0" w:color="CCCCCC"/>
              <w:left w:val="nil"/>
              <w:bottom w:val="single" w:sz="4" w:space="0" w:color="CCCCCC"/>
              <w:right w:val="single" w:sz="4" w:space="0" w:color="000000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в том числе</w:t>
            </w:r>
            <w:r>
              <w:t xml:space="preserve">, </w:t>
            </w:r>
            <w:r w:rsidRPr="00A12B28">
              <w:t>руб.</w:t>
            </w:r>
          </w:p>
        </w:tc>
        <w:tc>
          <w:tcPr>
            <w:tcW w:w="597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Затраты труда</w:t>
            </w:r>
            <w:r>
              <w:t xml:space="preserve"> </w:t>
            </w:r>
          </w:p>
          <w:p w:rsidR="00A44A14" w:rsidRPr="00A12B28" w:rsidRDefault="00A44A14" w:rsidP="003D0F67"/>
        </w:tc>
      </w:tr>
      <w:tr w:rsidR="00A44A14" w:rsidRPr="00A12B28" w:rsidTr="003D0F67">
        <w:tc>
          <w:tcPr>
            <w:tcW w:w="580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FFFFF"/>
            <w:vAlign w:val="center"/>
          </w:tcPr>
          <w:p w:rsidR="00A44A14" w:rsidRPr="00A12B28" w:rsidRDefault="00A44A14" w:rsidP="003D0F67"/>
        </w:tc>
        <w:tc>
          <w:tcPr>
            <w:tcW w:w="837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FFFFF"/>
            <w:vAlign w:val="center"/>
          </w:tcPr>
          <w:p w:rsidR="00A44A14" w:rsidRPr="00A12B28" w:rsidRDefault="00A44A14" w:rsidP="003D0F67"/>
        </w:tc>
        <w:tc>
          <w:tcPr>
            <w:tcW w:w="596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FFFFF"/>
            <w:vAlign w:val="center"/>
          </w:tcPr>
          <w:p w:rsidR="00A44A14" w:rsidRPr="00A12B28" w:rsidRDefault="00A44A14" w:rsidP="003D0F67"/>
        </w:tc>
        <w:tc>
          <w:tcPr>
            <w:tcW w:w="641" w:type="pct"/>
            <w:vMerge w:val="restart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FFFFF"/>
          </w:tcPr>
          <w:p w:rsidR="00A44A14" w:rsidRPr="00A12B28" w:rsidRDefault="00A44A14" w:rsidP="003D0F67">
            <w:r w:rsidRPr="00A12B28">
              <w:t>заработная плата рабочих</w:t>
            </w:r>
            <w:r>
              <w:t xml:space="preserve"> </w:t>
            </w:r>
            <w:r w:rsidRPr="00A12B28">
              <w:t>строителей</w:t>
            </w:r>
          </w:p>
        </w:tc>
        <w:tc>
          <w:tcPr>
            <w:tcW w:w="1052" w:type="pct"/>
            <w:gridSpan w:val="2"/>
            <w:tcBorders>
              <w:top w:val="single" w:sz="4" w:space="0" w:color="CCCCCC"/>
              <w:left w:val="nil"/>
              <w:bottom w:val="single" w:sz="4" w:space="0" w:color="CCCCCC"/>
              <w:right w:val="single" w:sz="4" w:space="0" w:color="000000"/>
            </w:tcBorders>
            <w:shd w:val="clear" w:color="auto" w:fill="FFFFFF"/>
          </w:tcPr>
          <w:p w:rsidR="00A44A14" w:rsidRPr="00A12B28" w:rsidRDefault="00A44A14" w:rsidP="003D0F67">
            <w:r w:rsidRPr="00A12B28">
              <w:t>эксплуатация</w:t>
            </w:r>
            <w:r>
              <w:t xml:space="preserve"> </w:t>
            </w:r>
            <w:r w:rsidRPr="00A12B28">
              <w:t>машин</w:t>
            </w:r>
            <w:r>
              <w:t xml:space="preserve"> 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материалы</w:t>
            </w:r>
            <w:r>
              <w:t xml:space="preserve"> </w:t>
            </w:r>
          </w:p>
        </w:tc>
        <w:tc>
          <w:tcPr>
            <w:tcW w:w="597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чел.-ч.</w:t>
            </w:r>
            <w:r>
              <w:t xml:space="preserve"> </w:t>
            </w:r>
          </w:p>
          <w:p w:rsidR="00A44A14" w:rsidRPr="00A12B28" w:rsidRDefault="00A44A14" w:rsidP="003D0F67"/>
        </w:tc>
      </w:tr>
      <w:tr w:rsidR="00A44A14" w:rsidRPr="00A12B28" w:rsidTr="003D0F67">
        <w:trPr>
          <w:trHeight w:val="300"/>
        </w:trPr>
        <w:tc>
          <w:tcPr>
            <w:tcW w:w="580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FFFFF"/>
            <w:vAlign w:val="center"/>
          </w:tcPr>
          <w:p w:rsidR="00A44A14" w:rsidRPr="00A12B28" w:rsidRDefault="00A44A14" w:rsidP="003D0F67"/>
        </w:tc>
        <w:tc>
          <w:tcPr>
            <w:tcW w:w="837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FFFFF"/>
            <w:vAlign w:val="center"/>
          </w:tcPr>
          <w:p w:rsidR="00A44A14" w:rsidRPr="00A12B28" w:rsidRDefault="00A44A14" w:rsidP="003D0F67"/>
        </w:tc>
        <w:tc>
          <w:tcPr>
            <w:tcW w:w="596" w:type="pct"/>
            <w:vMerge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FFFFF"/>
            <w:vAlign w:val="center"/>
          </w:tcPr>
          <w:p w:rsidR="00A44A14" w:rsidRPr="00A12B28" w:rsidRDefault="00A44A14" w:rsidP="003D0F67"/>
        </w:tc>
        <w:tc>
          <w:tcPr>
            <w:tcW w:w="641" w:type="pct"/>
            <w:vMerge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FFFFF"/>
            <w:vAlign w:val="center"/>
          </w:tcPr>
          <w:p w:rsidR="00A44A14" w:rsidRPr="00A12B28" w:rsidRDefault="00A44A14" w:rsidP="003D0F67"/>
        </w:tc>
        <w:tc>
          <w:tcPr>
            <w:tcW w:w="497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>
              <w:t xml:space="preserve"> </w:t>
            </w:r>
          </w:p>
          <w:p w:rsidR="00A44A14" w:rsidRPr="00A12B28" w:rsidRDefault="00A44A14" w:rsidP="003D0F67">
            <w:r w:rsidRPr="00A12B28">
              <w:t>всего</w:t>
            </w:r>
          </w:p>
        </w:tc>
        <w:tc>
          <w:tcPr>
            <w:tcW w:w="555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в т.ч. заработная плата</w:t>
            </w:r>
            <w:r>
              <w:t xml:space="preserve"> </w:t>
            </w:r>
            <w:r w:rsidRPr="00A12B28">
              <w:t>машинистов</w:t>
            </w:r>
            <w:r>
              <w:t xml:space="preserve"> </w:t>
            </w:r>
          </w:p>
        </w:tc>
        <w:tc>
          <w:tcPr>
            <w:tcW w:w="697" w:type="pct"/>
            <w:vMerge/>
            <w:tcBorders>
              <w:top w:val="nil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FFFFF"/>
            <w:vAlign w:val="center"/>
          </w:tcPr>
          <w:p w:rsidR="00A44A14" w:rsidRPr="00A12B28" w:rsidRDefault="00A44A14" w:rsidP="003D0F67"/>
        </w:tc>
        <w:tc>
          <w:tcPr>
            <w:tcW w:w="597" w:type="pc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>
              <w:t xml:space="preserve"> </w:t>
            </w:r>
          </w:p>
          <w:p w:rsidR="00A44A14" w:rsidRPr="00A12B28" w:rsidRDefault="00A44A14" w:rsidP="003D0F67"/>
        </w:tc>
      </w:tr>
      <w:tr w:rsidR="00A44A14" w:rsidRPr="00A12B28" w:rsidTr="003D0F67">
        <w:trPr>
          <w:trHeight w:val="300"/>
        </w:trPr>
        <w:tc>
          <w:tcPr>
            <w:tcW w:w="580" w:type="pct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>
              <w:t xml:space="preserve"> </w:t>
            </w:r>
          </w:p>
          <w:p w:rsidR="00A44A14" w:rsidRPr="00A12B28" w:rsidRDefault="00A44A14" w:rsidP="003D0F67">
            <w:r w:rsidRPr="00A12B28">
              <w:t>11-01-034-01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досок паркетных</w:t>
            </w:r>
            <w:r>
              <w:t xml:space="preserve"> </w:t>
            </w:r>
            <w:r w:rsidRPr="00A12B28">
              <w:t>— Московская</w:t>
            </w:r>
            <w:r>
              <w:t xml:space="preserve"> </w:t>
            </w:r>
            <w:r w:rsidRPr="00A12B28">
              <w:t>область</w:t>
            </w:r>
            <w: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900</w:t>
            </w:r>
            <w:r>
              <w:t xml:space="preserve">, </w:t>
            </w:r>
            <w:r w:rsidRPr="00A12B28">
              <w:t>11</w:t>
            </w:r>
            <w:r>
              <w:t xml:space="preserve">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12</w:t>
            </w:r>
            <w:r>
              <w:t xml:space="preserve">, </w:t>
            </w:r>
            <w:r w:rsidRPr="00A12B28">
              <w:t>41</w:t>
            </w:r>
            <w: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9</w:t>
            </w:r>
            <w:r>
              <w:t xml:space="preserve">, </w:t>
            </w:r>
            <w:r w:rsidRPr="00A12B28">
              <w:t>47</w:t>
            </w:r>
            <w:r>
              <w:t xml:space="preserve">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0</w:t>
            </w:r>
            <w:r>
              <w:t xml:space="preserve">, </w:t>
            </w:r>
            <w:r w:rsidRPr="00A12B28">
              <w:t>45</w:t>
            </w:r>
            <w:r>
              <w:t xml:space="preserve">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842</w:t>
            </w:r>
            <w:r>
              <w:t xml:space="preserve">, </w:t>
            </w:r>
            <w:r w:rsidRPr="00A12B28">
              <w:t>58</w:t>
            </w:r>
            <w:r>
              <w:t xml:space="preserve">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0</w:t>
            </w:r>
            <w:r>
              <w:t xml:space="preserve">, </w:t>
            </w:r>
            <w:r w:rsidRPr="00A12B28">
              <w:t>35</w:t>
            </w:r>
            <w:r>
              <w:t xml:space="preserve"> </w:t>
            </w:r>
          </w:p>
          <w:p w:rsidR="00A44A14" w:rsidRPr="00A12B28" w:rsidRDefault="00A44A14" w:rsidP="003D0F67"/>
        </w:tc>
      </w:tr>
      <w:tr w:rsidR="00A44A14" w:rsidRPr="00A12B28" w:rsidTr="003D0F67">
        <w:trPr>
          <w:trHeight w:val="300"/>
        </w:trPr>
        <w:tc>
          <w:tcPr>
            <w:tcW w:w="580" w:type="pct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>
              <w:t xml:space="preserve"> </w:t>
            </w:r>
          </w:p>
          <w:p w:rsidR="00A44A14" w:rsidRPr="00A12B28" w:rsidRDefault="00A44A14" w:rsidP="003D0F67">
            <w:r w:rsidRPr="00A12B28">
              <w:t>11-01-034-01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досок паркетных</w:t>
            </w:r>
            <w:r>
              <w:t xml:space="preserve"> </w:t>
            </w:r>
            <w:r w:rsidRPr="00A12B28">
              <w:t>— Калужская</w:t>
            </w:r>
            <w:r>
              <w:t xml:space="preserve"> </w:t>
            </w:r>
            <w:r w:rsidRPr="00A12B28">
              <w:t>область</w:t>
            </w:r>
            <w: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658</w:t>
            </w:r>
            <w:r>
              <w:t xml:space="preserve">, </w:t>
            </w:r>
            <w:r w:rsidRPr="00A12B28">
              <w:t>15</w:t>
            </w:r>
            <w:r>
              <w:t xml:space="preserve">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10</w:t>
            </w:r>
            <w:r>
              <w:t xml:space="preserve">, </w:t>
            </w:r>
            <w:r w:rsidRPr="00A12B28">
              <w:t>69</w:t>
            </w:r>
            <w: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9</w:t>
            </w:r>
            <w:r>
              <w:t xml:space="preserve">, </w:t>
            </w:r>
            <w:r w:rsidRPr="00A12B28">
              <w:t>03</w:t>
            </w:r>
            <w:r>
              <w:t xml:space="preserve">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0</w:t>
            </w:r>
            <w:r>
              <w:t xml:space="preserve">, </w:t>
            </w:r>
            <w:r w:rsidRPr="00A12B28">
              <w:t>39</w:t>
            </w:r>
            <w:r>
              <w:t xml:space="preserve">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602</w:t>
            </w:r>
            <w:r>
              <w:t xml:space="preserve">, </w:t>
            </w:r>
            <w:r w:rsidRPr="00A12B28">
              <w:t>85</w:t>
            </w:r>
            <w:r>
              <w:t xml:space="preserve">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0</w:t>
            </w:r>
            <w:r>
              <w:t xml:space="preserve">, </w:t>
            </w:r>
            <w:r w:rsidRPr="00A12B28">
              <w:t>35</w:t>
            </w:r>
            <w:r>
              <w:t xml:space="preserve"> </w:t>
            </w:r>
          </w:p>
          <w:p w:rsidR="00A44A14" w:rsidRPr="00A12B28" w:rsidRDefault="00A44A14" w:rsidP="003D0F67"/>
        </w:tc>
      </w:tr>
      <w:tr w:rsidR="00A44A14" w:rsidRPr="00A12B28" w:rsidTr="003D0F67">
        <w:trPr>
          <w:trHeight w:val="300"/>
        </w:trPr>
        <w:tc>
          <w:tcPr>
            <w:tcW w:w="580" w:type="pct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>
              <w:t xml:space="preserve"> </w:t>
            </w:r>
          </w:p>
          <w:p w:rsidR="00A44A14" w:rsidRPr="00A12B28" w:rsidRDefault="00A44A14" w:rsidP="003D0F67">
            <w:r w:rsidRPr="00A12B28">
              <w:t>11-01-034-03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паркета штучного без жилок</w:t>
            </w:r>
            <w:r>
              <w:t xml:space="preserve"> </w:t>
            </w:r>
            <w:r w:rsidRPr="00A12B28">
              <w:t>— Московская</w:t>
            </w:r>
            <w:r>
              <w:t xml:space="preserve"> </w:t>
            </w:r>
            <w:r w:rsidRPr="00A12B28">
              <w:t>область</w:t>
            </w:r>
            <w: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713</w:t>
            </w:r>
            <w:r>
              <w:t xml:space="preserve">, </w:t>
            </w:r>
            <w:r w:rsidRPr="00A12B28">
              <w:t>85</w:t>
            </w:r>
            <w:r>
              <w:t xml:space="preserve">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40</w:t>
            </w:r>
            <w:r>
              <w:t xml:space="preserve">, </w:t>
            </w:r>
            <w:r w:rsidRPr="00A12B28">
              <w:t>33</w:t>
            </w:r>
            <w: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9</w:t>
            </w:r>
            <w:r>
              <w:t xml:space="preserve">, </w:t>
            </w:r>
            <w:r w:rsidRPr="00A12B28">
              <w:t>36</w:t>
            </w:r>
            <w:r>
              <w:t xml:space="preserve">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0</w:t>
            </w:r>
            <w:r>
              <w:t xml:space="preserve">, </w:t>
            </w:r>
            <w:r w:rsidRPr="00A12B28">
              <w:t>40</w:t>
            </w:r>
            <w:r>
              <w:t xml:space="preserve">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549</w:t>
            </w:r>
            <w:r>
              <w:t xml:space="preserve">, </w:t>
            </w:r>
            <w:r w:rsidRPr="00A12B28">
              <w:t>42</w:t>
            </w:r>
            <w:r>
              <w:t xml:space="preserve">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1</w:t>
            </w:r>
            <w:r>
              <w:t xml:space="preserve">, </w:t>
            </w:r>
            <w:r w:rsidRPr="00A12B28">
              <w:t>14</w:t>
            </w:r>
            <w:r>
              <w:t xml:space="preserve"> </w:t>
            </w:r>
          </w:p>
          <w:p w:rsidR="00A44A14" w:rsidRPr="00A12B28" w:rsidRDefault="00A44A14" w:rsidP="003D0F67"/>
        </w:tc>
      </w:tr>
      <w:tr w:rsidR="00A44A14" w:rsidRPr="00A12B28" w:rsidTr="003D0F67">
        <w:trPr>
          <w:trHeight w:val="300"/>
        </w:trPr>
        <w:tc>
          <w:tcPr>
            <w:tcW w:w="580" w:type="pct"/>
            <w:tcBorders>
              <w:top w:val="nil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>
              <w:t xml:space="preserve"> </w:t>
            </w:r>
          </w:p>
          <w:p w:rsidR="00A44A14" w:rsidRPr="00A12B28" w:rsidRDefault="00A44A14" w:rsidP="003D0F67">
            <w:r w:rsidRPr="00A12B28">
              <w:t>11-01-034-03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паркета штучного без жилок</w:t>
            </w:r>
            <w:r>
              <w:t xml:space="preserve"> </w:t>
            </w:r>
            <w:r w:rsidRPr="00A12B28">
              <w:t>— Калужская</w:t>
            </w:r>
            <w:r>
              <w:t xml:space="preserve"> </w:t>
            </w:r>
            <w:r w:rsidRPr="00A12B28">
              <w:t>область</w:t>
            </w:r>
            <w: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551</w:t>
            </w:r>
            <w:r>
              <w:t xml:space="preserve">, </w:t>
            </w:r>
            <w:r w:rsidRPr="00A12B28">
              <w:t>44</w:t>
            </w:r>
            <w:r>
              <w:t xml:space="preserve"> 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34</w:t>
            </w:r>
            <w:r>
              <w:t xml:space="preserve">, </w:t>
            </w:r>
            <w:r w:rsidRPr="00A12B28">
              <w:t>74</w:t>
            </w:r>
            <w: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8</w:t>
            </w:r>
            <w:r>
              <w:t xml:space="preserve">, </w:t>
            </w:r>
            <w:r w:rsidRPr="00A12B28">
              <w:t>92</w:t>
            </w:r>
            <w:r>
              <w:t xml:space="preserve">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0</w:t>
            </w:r>
            <w:r>
              <w:t xml:space="preserve">, </w:t>
            </w:r>
            <w:r w:rsidRPr="00A12B28">
              <w:t>35</w:t>
            </w:r>
            <w:r>
              <w:t xml:space="preserve">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393</w:t>
            </w:r>
            <w:r>
              <w:t xml:space="preserve">, </w:t>
            </w:r>
            <w:r w:rsidRPr="00A12B28">
              <w:t>10</w:t>
            </w:r>
            <w:r>
              <w:t xml:space="preserve"> 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30" w:type="dxa"/>
              <w:left w:w="100" w:type="dxa"/>
              <w:bottom w:w="30" w:type="dxa"/>
              <w:right w:w="100" w:type="dxa"/>
            </w:tcMar>
          </w:tcPr>
          <w:p w:rsidR="00A44A14" w:rsidRPr="00A12B28" w:rsidRDefault="00A44A14" w:rsidP="003D0F67">
            <w:r w:rsidRPr="00A12B28">
              <w:t>1</w:t>
            </w:r>
            <w:r>
              <w:t xml:space="preserve">, </w:t>
            </w:r>
            <w:r w:rsidRPr="00A12B28">
              <w:t>14</w:t>
            </w:r>
            <w:r>
              <w:t xml:space="preserve"> </w:t>
            </w:r>
          </w:p>
        </w:tc>
      </w:tr>
    </w:tbl>
    <w:p w:rsidR="00A44A14" w:rsidRPr="00A12B28" w:rsidRDefault="00A44A14" w:rsidP="00A44A14">
      <w:pPr>
        <w:spacing w:before="120"/>
        <w:ind w:firstLine="567"/>
        <w:jc w:val="both"/>
      </w:pPr>
      <w:r w:rsidRPr="00A12B28">
        <w:t>Теперь попробуем по таким расценкам построить дом... Как ни странно</w:t>
      </w:r>
      <w:r>
        <w:t xml:space="preserve">, </w:t>
      </w:r>
      <w:r w:rsidRPr="00A12B28">
        <w:t>индексированная цена паркетной доски в графе "Материалы" действительно близка к нижней границе рыночных цен на доску с дубовым</w:t>
      </w:r>
      <w:r>
        <w:t xml:space="preserve"> </w:t>
      </w:r>
      <w:r w:rsidRPr="00A12B28">
        <w:t>или буковым верхним слоем ($25). Но только в Московской области</w:t>
      </w:r>
      <w:r>
        <w:t xml:space="preserve"> </w:t>
      </w:r>
      <w:r w:rsidRPr="00A12B28">
        <w:t>— в Калужской рыночные цены выше</w:t>
      </w:r>
      <w:r>
        <w:t xml:space="preserve">, </w:t>
      </w:r>
      <w:r w:rsidRPr="00A12B28">
        <w:t>ведь весь импорт так</w:t>
      </w:r>
      <w:r>
        <w:t xml:space="preserve"> </w:t>
      </w:r>
      <w:r w:rsidRPr="00A12B28">
        <w:t>или иначе везется через Москву. А по нормам выходит</w:t>
      </w:r>
      <w:r>
        <w:t xml:space="preserve"> </w:t>
      </w:r>
      <w:r w:rsidRPr="00A12B28">
        <w:t>— три четверти от московской цены. Правда</w:t>
      </w:r>
      <w:r>
        <w:t xml:space="preserve">, </w:t>
      </w:r>
      <w:r w:rsidRPr="00A12B28">
        <w:t>если учесть фанеру</w:t>
      </w:r>
      <w:r>
        <w:t xml:space="preserve">, </w:t>
      </w:r>
      <w:r w:rsidRPr="00A12B28">
        <w:t>пенку и клей</w:t>
      </w:r>
      <w:r>
        <w:t xml:space="preserve">, </w:t>
      </w:r>
      <w:r w:rsidRPr="00A12B28">
        <w:t>без которых доску не уложить</w:t>
      </w:r>
      <w:r>
        <w:t xml:space="preserve"> </w:t>
      </w:r>
      <w:r w:rsidRPr="00A12B28">
        <w:t>— очевидно</w:t>
      </w:r>
      <w:r>
        <w:t xml:space="preserve">, </w:t>
      </w:r>
      <w:r w:rsidRPr="00A12B28">
        <w:t>что и "московские" расценки не соответствуют действительности. Рыночная стоимость труда занижена в разы. Паркетную доску может уложить каждый</w:t>
      </w:r>
      <w:r>
        <w:t xml:space="preserve">, </w:t>
      </w:r>
      <w:r w:rsidRPr="00A12B28">
        <w:t>а</w:t>
      </w:r>
      <w:r>
        <w:t xml:space="preserve"> </w:t>
      </w:r>
      <w:r w:rsidRPr="00A12B28">
        <w:t>вот со штучным паркетом беда</w:t>
      </w:r>
      <w:r>
        <w:t xml:space="preserve"> </w:t>
      </w:r>
      <w:r w:rsidRPr="00A12B28">
        <w:t>— цена укладочных работ (не включая сам паркет) на рынке примерно в 10 раз выше нормативной. Кстати</w:t>
      </w:r>
      <w:r>
        <w:t xml:space="preserve">, </w:t>
      </w:r>
      <w:r w:rsidRPr="00A12B28">
        <w:t>обратите внимание</w:t>
      </w:r>
      <w:r>
        <w:t xml:space="preserve">, </w:t>
      </w:r>
      <w:r w:rsidRPr="00A12B28">
        <w:t>что индекс первого квартала опубликован только в марте. А в январе и феврале Вам пришлось</w:t>
      </w:r>
      <w:r>
        <w:t xml:space="preserve"> </w:t>
      </w:r>
      <w:r w:rsidRPr="00A12B28">
        <w:t>бы работать по индексам 2003</w:t>
      </w:r>
      <w:r>
        <w:t xml:space="preserve"> </w:t>
      </w:r>
      <w:r w:rsidRPr="00A12B28">
        <w:t>года.</w:t>
      </w:r>
    </w:p>
    <w:p w:rsidR="00A44A14" w:rsidRPr="00A12B28" w:rsidRDefault="00A44A14" w:rsidP="00A44A14">
      <w:pPr>
        <w:spacing w:before="120"/>
        <w:ind w:firstLine="567"/>
        <w:jc w:val="both"/>
      </w:pPr>
      <w:r w:rsidRPr="00A12B28">
        <w:t>Пример. Павел Горячкин: "Мы провели анализ смет на расчистку территории при строительстве Кольцевой автомобильной дороги вокруг Санкт-Петербурга и обнаружили</w:t>
      </w:r>
      <w:r>
        <w:t xml:space="preserve">, </w:t>
      </w:r>
      <w:r w:rsidRPr="00A12B28">
        <w:t>что</w:t>
      </w:r>
      <w:r>
        <w:t xml:space="preserve"> </w:t>
      </w:r>
      <w:r w:rsidRPr="00A12B28">
        <w:t>там применены небольшие накладные расходы</w:t>
      </w:r>
      <w:r>
        <w:t xml:space="preserve">, </w:t>
      </w:r>
      <w:r w:rsidRPr="00A12B28">
        <w:t>использован весьма скромный индекс пересчета сметной стоимости. Однако физические объемы работ поражали воображение. По ним выходило</w:t>
      </w:r>
      <w:r>
        <w:t xml:space="preserve">, </w:t>
      </w:r>
      <w:r w:rsidRPr="00A12B28">
        <w:t>что территорию расчищали не</w:t>
      </w:r>
      <w:r>
        <w:t xml:space="preserve"> </w:t>
      </w:r>
      <w:r w:rsidRPr="00A12B28">
        <w:t>от отдельных кустов и редких деревьев</w:t>
      </w:r>
      <w:r>
        <w:t xml:space="preserve">, </w:t>
      </w:r>
      <w:r w:rsidRPr="00A12B28">
        <w:t>а</w:t>
      </w:r>
      <w:r>
        <w:t xml:space="preserve"> </w:t>
      </w:r>
      <w:r w:rsidRPr="00A12B28">
        <w:t>от векового дубового леса</w:t>
      </w:r>
      <w:r>
        <w:t xml:space="preserve">, </w:t>
      </w:r>
      <w:r w:rsidRPr="00A12B28">
        <w:t>стоявшего насмерть... Завышение объемов работ</w:t>
      </w:r>
      <w:r>
        <w:t xml:space="preserve"> </w:t>
      </w:r>
      <w:r w:rsidRPr="00A12B28">
        <w:t>— это еще полбеды. Самое-то опасное в том</w:t>
      </w:r>
      <w:r>
        <w:t xml:space="preserve">, </w:t>
      </w:r>
      <w:r w:rsidRPr="00A12B28">
        <w:t>что подрядчик</w:t>
      </w:r>
      <w:r>
        <w:t xml:space="preserve">, </w:t>
      </w:r>
      <w:r w:rsidRPr="00A12B28">
        <w:t>зажатый индексами и всевозможными нормативами</w:t>
      </w:r>
      <w:r>
        <w:t xml:space="preserve">, </w:t>
      </w:r>
      <w:r w:rsidRPr="00A12B28">
        <w:t>начинает "удешевлять" свои затраты в ходе строительства: применяет не</w:t>
      </w:r>
      <w:r>
        <w:t xml:space="preserve"> </w:t>
      </w:r>
      <w:r w:rsidRPr="00A12B28">
        <w:t>те марки бетона</w:t>
      </w:r>
      <w:r>
        <w:t xml:space="preserve">, </w:t>
      </w:r>
      <w:r w:rsidRPr="00A12B28">
        <w:t>не</w:t>
      </w:r>
      <w:r>
        <w:t xml:space="preserve"> </w:t>
      </w:r>
      <w:r w:rsidRPr="00A12B28">
        <w:t>то уплотнение оснований дорог</w:t>
      </w:r>
      <w:r>
        <w:t xml:space="preserve">, </w:t>
      </w:r>
      <w:r w:rsidRPr="00A12B28">
        <w:t>нарушает технологию производства работ... то падает башенный кран</w:t>
      </w:r>
      <w:r>
        <w:t xml:space="preserve">, </w:t>
      </w:r>
      <w:r w:rsidRPr="00A12B28">
        <w:t>тремя днями раньше сертифицированный Госгортехнадзором</w:t>
      </w:r>
      <w:r>
        <w:t xml:space="preserve">, </w:t>
      </w:r>
      <w:r w:rsidRPr="00A12B28">
        <w:t>то вымывается бетон из дамбы" . Госзаказ в сочетании с базисно-индексным методом привел к вырождению сметного дела в рисование филькиных грамот.</w:t>
      </w:r>
      <w:r>
        <w:t xml:space="preserve"> </w:t>
      </w:r>
    </w:p>
    <w:p w:rsidR="00A44A14" w:rsidRPr="00A12B28" w:rsidRDefault="00A44A14" w:rsidP="00A44A14">
      <w:pPr>
        <w:spacing w:before="120"/>
        <w:ind w:firstLine="567"/>
        <w:jc w:val="both"/>
      </w:pPr>
      <w:r w:rsidRPr="00A12B28">
        <w:t>Люди</w:t>
      </w:r>
      <w:r>
        <w:t xml:space="preserve">, </w:t>
      </w:r>
      <w:r w:rsidRPr="00A12B28">
        <w:t>приближенные к руководству "стройкомплекса"</w:t>
      </w:r>
      <w:r>
        <w:t xml:space="preserve">, </w:t>
      </w:r>
      <w:r w:rsidRPr="00A12B28">
        <w:t>выражаются более церемонно. Ю.Ю.Фишхеллер</w:t>
      </w:r>
      <w:r>
        <w:t xml:space="preserve">, </w:t>
      </w:r>
      <w:r w:rsidRPr="00A12B28">
        <w:t>начальник отдела экономики и смет ОАО</w:t>
      </w:r>
      <w:r>
        <w:t xml:space="preserve"> </w:t>
      </w:r>
      <w:r w:rsidRPr="00A12B28">
        <w:t>"Моспроект": "Из рекомендованных способов определения сметной стоимости в текущих ценах</w:t>
      </w:r>
      <w:r>
        <w:t xml:space="preserve">, </w:t>
      </w:r>
      <w:r w:rsidRPr="00A12B28">
        <w:t>выбранный в свое время базисно-индексный метод оправдал себя</w:t>
      </w:r>
      <w:r>
        <w:t xml:space="preserve">, </w:t>
      </w:r>
      <w:r w:rsidRPr="00A12B28">
        <w:t>как наиболее простой способ для применения в практике</w:t>
      </w:r>
      <w:r>
        <w:t xml:space="preserve">, </w:t>
      </w:r>
      <w:r w:rsidRPr="00A12B28">
        <w:t>позволяющий с максимальным приближением отслеживать влияние инфляции на стоимость строительства. Применение базисно-индексного метода оправдано еще из-за крайней монополизированности строительного комплекса Москвы и подавляющего преобладания муниципального заказа за счет бюджетного финансирования над частными заказами. Считать строительный рынок столицы свободным и конкурентным не приходится. Следовательно</w:t>
      </w:r>
      <w:r>
        <w:t xml:space="preserve">, </w:t>
      </w:r>
      <w:r w:rsidRPr="00A12B28">
        <w:t>нельзя и полностью освобождать</w:t>
      </w:r>
      <w:r>
        <w:t xml:space="preserve"> </w:t>
      </w:r>
      <w:r w:rsidRPr="00A12B28">
        <w:t>цены".</w:t>
      </w:r>
    </w:p>
    <w:p w:rsidR="00A44A14" w:rsidRPr="00A12B28" w:rsidRDefault="00A44A14" w:rsidP="00A44A14">
      <w:pPr>
        <w:spacing w:before="120"/>
        <w:ind w:firstLine="567"/>
        <w:jc w:val="both"/>
      </w:pPr>
      <w:r w:rsidRPr="00A12B28">
        <w:t>Иными словами</w:t>
      </w:r>
      <w:r>
        <w:t xml:space="preserve">, </w:t>
      </w:r>
      <w:r w:rsidRPr="00A12B28">
        <w:t>если рынок – торгуемся в реальных ценах</w:t>
      </w:r>
      <w:r>
        <w:t xml:space="preserve">, </w:t>
      </w:r>
      <w:r w:rsidRPr="00A12B28">
        <w:t>если госзаказ – играем с коэффициентами</w:t>
      </w:r>
      <w:r>
        <w:t xml:space="preserve">, </w:t>
      </w:r>
      <w:r w:rsidRPr="00A12B28">
        <w:t>а</w:t>
      </w:r>
      <w:r>
        <w:t xml:space="preserve"> </w:t>
      </w:r>
      <w:r w:rsidRPr="00A12B28">
        <w:t>там видно будет.</w:t>
      </w:r>
      <w:r>
        <w:t xml:space="preserve"> </w:t>
      </w:r>
    </w:p>
    <w:p w:rsidR="00A44A14" w:rsidRPr="00A12B28" w:rsidRDefault="00A44A14" w:rsidP="00A44A14">
      <w:pPr>
        <w:spacing w:before="120"/>
        <w:jc w:val="center"/>
        <w:rPr>
          <w:b/>
          <w:sz w:val="28"/>
        </w:rPr>
      </w:pPr>
      <w:r w:rsidRPr="00A12B28">
        <w:rPr>
          <w:b/>
          <w:sz w:val="28"/>
        </w:rPr>
        <w:t>Список литературы</w:t>
      </w:r>
    </w:p>
    <w:p w:rsidR="00A44A14" w:rsidRPr="00A12B28" w:rsidRDefault="00A44A14" w:rsidP="00A44A14">
      <w:pPr>
        <w:spacing w:before="120"/>
        <w:ind w:firstLine="567"/>
        <w:jc w:val="both"/>
      </w:pPr>
      <w:r w:rsidRPr="004578A6">
        <w:t>www.onoufriev.narod.ru/book/02.htm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A14"/>
    <w:rsid w:val="001A35F6"/>
    <w:rsid w:val="002C1280"/>
    <w:rsid w:val="003D0F67"/>
    <w:rsid w:val="004578A6"/>
    <w:rsid w:val="00510469"/>
    <w:rsid w:val="00811DD4"/>
    <w:rsid w:val="00A12B28"/>
    <w:rsid w:val="00A44A14"/>
    <w:rsid w:val="00C2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5B65715-3AA4-403D-82E0-5634B818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A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44A1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Стоимость строительства</vt:lpstr>
    </vt:vector>
  </TitlesOfParts>
  <Company>Home</Company>
  <LinksUpToDate>false</LinksUpToDate>
  <CharactersWithSpaces>10535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Стоимость строительства</dc:title>
  <dc:subject/>
  <dc:creator>User</dc:creator>
  <cp:keywords/>
  <dc:description/>
  <cp:lastModifiedBy>admin</cp:lastModifiedBy>
  <cp:revision>2</cp:revision>
  <dcterms:created xsi:type="dcterms:W3CDTF">2014-03-24T10:54:00Z</dcterms:created>
  <dcterms:modified xsi:type="dcterms:W3CDTF">2014-03-24T10:54:00Z</dcterms:modified>
</cp:coreProperties>
</file>