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89" w:rsidRPr="009E5FB7" w:rsidRDefault="00A43389" w:rsidP="009E5FB7">
      <w:pPr>
        <w:spacing w:line="360" w:lineRule="auto"/>
        <w:ind w:firstLine="709"/>
        <w:jc w:val="center"/>
        <w:rPr>
          <w:sz w:val="28"/>
          <w:szCs w:val="22"/>
        </w:rPr>
      </w:pPr>
      <w:r w:rsidRPr="009E5FB7">
        <w:rPr>
          <w:sz w:val="28"/>
          <w:szCs w:val="22"/>
        </w:rPr>
        <w:t>У</w:t>
      </w:r>
      <w:r w:rsidR="00B33EEB" w:rsidRPr="009E5FB7">
        <w:rPr>
          <w:sz w:val="28"/>
          <w:szCs w:val="22"/>
        </w:rPr>
        <w:t>чреждение</w:t>
      </w:r>
      <w:r w:rsidR="009E5FB7" w:rsidRPr="009E5FB7">
        <w:rPr>
          <w:sz w:val="28"/>
          <w:szCs w:val="22"/>
        </w:rPr>
        <w:t xml:space="preserve"> </w:t>
      </w:r>
      <w:r w:rsidR="00B33EEB" w:rsidRPr="009E5FB7">
        <w:rPr>
          <w:sz w:val="28"/>
          <w:szCs w:val="22"/>
        </w:rPr>
        <w:t>образования</w:t>
      </w:r>
      <w:r w:rsidR="009E5FB7" w:rsidRPr="009E5FB7">
        <w:rPr>
          <w:sz w:val="28"/>
          <w:szCs w:val="22"/>
        </w:rPr>
        <w:t xml:space="preserve"> </w:t>
      </w:r>
      <w:r w:rsidR="00B33EEB" w:rsidRPr="009E5FB7">
        <w:rPr>
          <w:sz w:val="28"/>
          <w:szCs w:val="22"/>
        </w:rPr>
        <w:t>федерации</w:t>
      </w:r>
      <w:r w:rsidR="009E5FB7" w:rsidRPr="009E5FB7">
        <w:rPr>
          <w:sz w:val="28"/>
          <w:szCs w:val="22"/>
        </w:rPr>
        <w:t xml:space="preserve"> </w:t>
      </w:r>
      <w:r w:rsidR="00B33EEB" w:rsidRPr="009E5FB7">
        <w:rPr>
          <w:sz w:val="28"/>
          <w:szCs w:val="22"/>
        </w:rPr>
        <w:t>профсоюзов</w:t>
      </w:r>
      <w:r w:rsidR="009E5FB7" w:rsidRPr="009E5FB7">
        <w:rPr>
          <w:sz w:val="28"/>
          <w:szCs w:val="22"/>
        </w:rPr>
        <w:t xml:space="preserve"> </w:t>
      </w:r>
      <w:r w:rsidR="00B33EEB" w:rsidRPr="009E5FB7">
        <w:rPr>
          <w:sz w:val="28"/>
          <w:szCs w:val="22"/>
        </w:rPr>
        <w:t>Беларуси</w:t>
      </w:r>
    </w:p>
    <w:p w:rsidR="00A43389" w:rsidRPr="009E5FB7" w:rsidRDefault="00B33EEB" w:rsidP="009E5FB7">
      <w:pPr>
        <w:spacing w:line="360" w:lineRule="auto"/>
        <w:ind w:firstLine="709"/>
        <w:jc w:val="center"/>
        <w:rPr>
          <w:sz w:val="28"/>
          <w:szCs w:val="22"/>
        </w:rPr>
      </w:pPr>
      <w:r w:rsidRPr="009E5FB7">
        <w:rPr>
          <w:sz w:val="28"/>
          <w:szCs w:val="22"/>
        </w:rPr>
        <w:t>Международный</w:t>
      </w:r>
      <w:r w:rsidR="009E5FB7" w:rsidRPr="009E5FB7">
        <w:rPr>
          <w:sz w:val="28"/>
          <w:szCs w:val="22"/>
        </w:rPr>
        <w:t xml:space="preserve"> </w:t>
      </w:r>
      <w:r w:rsidRPr="009E5FB7">
        <w:rPr>
          <w:sz w:val="28"/>
          <w:szCs w:val="22"/>
        </w:rPr>
        <w:t>институт</w:t>
      </w:r>
      <w:r w:rsidR="009E5FB7" w:rsidRPr="009E5FB7">
        <w:rPr>
          <w:sz w:val="28"/>
          <w:szCs w:val="22"/>
        </w:rPr>
        <w:t xml:space="preserve"> </w:t>
      </w:r>
      <w:r w:rsidRPr="009E5FB7">
        <w:rPr>
          <w:sz w:val="28"/>
          <w:szCs w:val="22"/>
        </w:rPr>
        <w:t>трудовых</w:t>
      </w:r>
      <w:r w:rsidR="009E5FB7" w:rsidRPr="009E5FB7">
        <w:rPr>
          <w:sz w:val="28"/>
          <w:szCs w:val="22"/>
        </w:rPr>
        <w:t xml:space="preserve"> </w:t>
      </w:r>
      <w:r w:rsidRPr="009E5FB7">
        <w:rPr>
          <w:sz w:val="28"/>
          <w:szCs w:val="22"/>
        </w:rPr>
        <w:t>и</w:t>
      </w:r>
      <w:r w:rsidR="009E5FB7" w:rsidRPr="009E5FB7">
        <w:rPr>
          <w:sz w:val="28"/>
          <w:szCs w:val="22"/>
        </w:rPr>
        <w:t xml:space="preserve"> </w:t>
      </w:r>
      <w:r w:rsidRPr="009E5FB7">
        <w:rPr>
          <w:sz w:val="28"/>
          <w:szCs w:val="22"/>
        </w:rPr>
        <w:t>социальных</w:t>
      </w:r>
      <w:r w:rsidR="009E5FB7" w:rsidRPr="009E5FB7">
        <w:rPr>
          <w:sz w:val="28"/>
          <w:szCs w:val="22"/>
        </w:rPr>
        <w:t xml:space="preserve"> </w:t>
      </w:r>
      <w:r w:rsidRPr="009E5FB7">
        <w:rPr>
          <w:sz w:val="28"/>
          <w:szCs w:val="22"/>
        </w:rPr>
        <w:t>отношений</w:t>
      </w:r>
    </w:p>
    <w:p w:rsidR="00A43389" w:rsidRPr="009E5FB7" w:rsidRDefault="00A43389" w:rsidP="009E5FB7">
      <w:pPr>
        <w:spacing w:line="360" w:lineRule="auto"/>
        <w:ind w:firstLine="709"/>
        <w:jc w:val="center"/>
        <w:rPr>
          <w:b/>
          <w:sz w:val="28"/>
          <w:szCs w:val="20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33EEB" w:rsidRPr="009E5FB7" w:rsidRDefault="00B33EEB" w:rsidP="009E5FB7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33EEB" w:rsidRPr="009E5FB7" w:rsidRDefault="00B33EEB" w:rsidP="009E5FB7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33EEB" w:rsidRPr="009E5FB7" w:rsidRDefault="00B33EEB" w:rsidP="009E5FB7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33EEB" w:rsidRPr="009E5FB7" w:rsidRDefault="00B33EEB" w:rsidP="009E5FB7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33EEB" w:rsidRPr="009E5FB7" w:rsidRDefault="00B33EEB" w:rsidP="009E5FB7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33EEB" w:rsidRPr="009E5FB7" w:rsidRDefault="00B33EEB" w:rsidP="009E5FB7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33EEB" w:rsidRPr="009E5FB7" w:rsidRDefault="00B33EEB" w:rsidP="009E5FB7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9E5FB7">
        <w:rPr>
          <w:b/>
          <w:sz w:val="28"/>
          <w:szCs w:val="52"/>
        </w:rPr>
        <w:t>Реферат</w:t>
      </w:r>
    </w:p>
    <w:p w:rsidR="00A43389" w:rsidRPr="009E5FB7" w:rsidRDefault="00A43389" w:rsidP="009E5FB7">
      <w:pPr>
        <w:spacing w:line="360" w:lineRule="auto"/>
        <w:ind w:firstLine="709"/>
        <w:jc w:val="center"/>
        <w:rPr>
          <w:sz w:val="28"/>
          <w:szCs w:val="28"/>
        </w:rPr>
      </w:pPr>
      <w:r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тему: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="00CD0714">
        <w:rPr>
          <w:sz w:val="28"/>
          <w:szCs w:val="28"/>
        </w:rPr>
        <w:t>жизни</w:t>
      </w:r>
      <w:r w:rsidRPr="009E5FB7">
        <w:rPr>
          <w:sz w:val="28"/>
          <w:szCs w:val="28"/>
        </w:rPr>
        <w:t>:</w:t>
      </w:r>
      <w:r w:rsidR="00AD7584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проблемы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перспективы</w:t>
      </w:r>
    </w:p>
    <w:p w:rsidR="00A43389" w:rsidRPr="009E5FB7" w:rsidRDefault="00A43389" w:rsidP="009E5FB7">
      <w:pPr>
        <w:spacing w:line="360" w:lineRule="auto"/>
        <w:ind w:firstLine="709"/>
        <w:jc w:val="center"/>
        <w:rPr>
          <w:b/>
          <w:sz w:val="28"/>
          <w:szCs w:val="26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sz w:val="28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sz w:val="28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sz w:val="28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sz w:val="28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sz w:val="28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sz w:val="28"/>
        </w:rPr>
      </w:pPr>
    </w:p>
    <w:p w:rsidR="00A43389" w:rsidRPr="009E5FB7" w:rsidRDefault="00A43389" w:rsidP="009E5FB7">
      <w:pPr>
        <w:tabs>
          <w:tab w:val="left" w:pos="57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43389" w:rsidRPr="009E5FB7" w:rsidRDefault="00A43389" w:rsidP="009E5FB7">
      <w:pPr>
        <w:tabs>
          <w:tab w:val="left" w:pos="5760"/>
        </w:tabs>
        <w:spacing w:line="360" w:lineRule="auto"/>
        <w:ind w:firstLine="709"/>
        <w:jc w:val="center"/>
        <w:rPr>
          <w:sz w:val="28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sz w:val="28"/>
        </w:rPr>
      </w:pPr>
    </w:p>
    <w:p w:rsidR="00A43389" w:rsidRPr="009E5FB7" w:rsidRDefault="00A43389" w:rsidP="009E5FB7">
      <w:pPr>
        <w:spacing w:line="360" w:lineRule="auto"/>
        <w:ind w:firstLine="709"/>
        <w:jc w:val="center"/>
        <w:rPr>
          <w:sz w:val="28"/>
        </w:rPr>
      </w:pPr>
    </w:p>
    <w:p w:rsidR="00B33EEB" w:rsidRPr="009E5FB7" w:rsidRDefault="00A43389" w:rsidP="009E5FB7">
      <w:pPr>
        <w:spacing w:line="360" w:lineRule="auto"/>
        <w:ind w:firstLine="709"/>
        <w:jc w:val="center"/>
        <w:rPr>
          <w:sz w:val="28"/>
          <w:szCs w:val="28"/>
        </w:rPr>
      </w:pPr>
      <w:r w:rsidRPr="009E5FB7">
        <w:rPr>
          <w:sz w:val="28"/>
          <w:szCs w:val="28"/>
        </w:rPr>
        <w:t>Минск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2010</w:t>
      </w:r>
    </w:p>
    <w:p w:rsidR="00932DFE" w:rsidRPr="009E5FB7" w:rsidRDefault="00B33EEB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br w:type="page"/>
      </w:r>
      <w:r w:rsidR="003D2AEE" w:rsidRPr="009E5FB7">
        <w:rPr>
          <w:sz w:val="28"/>
          <w:szCs w:val="28"/>
        </w:rPr>
        <w:t>Страхование,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согласно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Положению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о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стра</w:t>
      </w:r>
      <w:r w:rsidR="00783CCB" w:rsidRPr="009E5FB7">
        <w:rPr>
          <w:sz w:val="28"/>
          <w:szCs w:val="28"/>
        </w:rPr>
        <w:t>ховой</w:t>
      </w:r>
      <w:r w:rsidR="009E5FB7" w:rsidRPr="009E5FB7">
        <w:rPr>
          <w:sz w:val="28"/>
          <w:szCs w:val="28"/>
        </w:rPr>
        <w:t xml:space="preserve"> </w:t>
      </w:r>
      <w:r w:rsidR="00783CCB" w:rsidRPr="009E5FB7">
        <w:rPr>
          <w:sz w:val="28"/>
          <w:szCs w:val="28"/>
        </w:rPr>
        <w:t>деятельности</w:t>
      </w:r>
      <w:r w:rsidR="009E5FB7" w:rsidRPr="009E5FB7">
        <w:rPr>
          <w:sz w:val="28"/>
          <w:szCs w:val="28"/>
        </w:rPr>
        <w:t xml:space="preserve"> </w:t>
      </w:r>
      <w:r w:rsidR="00783CCB"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="00783CCB" w:rsidRPr="009E5FB7">
        <w:rPr>
          <w:sz w:val="28"/>
          <w:szCs w:val="28"/>
        </w:rPr>
        <w:t>Республике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Беларусь,</w:t>
      </w:r>
      <w:r w:rsidR="009E5FB7" w:rsidRPr="009E5FB7">
        <w:rPr>
          <w:sz w:val="28"/>
          <w:szCs w:val="28"/>
        </w:rPr>
        <w:t xml:space="preserve"> </w:t>
      </w:r>
      <w:r w:rsidR="001F3AA5" w:rsidRPr="009E5FB7">
        <w:rPr>
          <w:sz w:val="28"/>
          <w:szCs w:val="28"/>
        </w:rPr>
        <w:t>утвержденному</w:t>
      </w:r>
      <w:r w:rsidR="009E5FB7" w:rsidRPr="009E5FB7">
        <w:rPr>
          <w:sz w:val="28"/>
          <w:szCs w:val="28"/>
        </w:rPr>
        <w:t xml:space="preserve"> </w:t>
      </w:r>
      <w:r w:rsidR="001F3AA5" w:rsidRPr="009E5FB7">
        <w:rPr>
          <w:sz w:val="28"/>
          <w:szCs w:val="28"/>
        </w:rPr>
        <w:t>Указом</w:t>
      </w:r>
      <w:r w:rsidR="009E5FB7" w:rsidRPr="009E5FB7">
        <w:rPr>
          <w:sz w:val="28"/>
          <w:szCs w:val="28"/>
        </w:rPr>
        <w:t xml:space="preserve"> </w:t>
      </w:r>
      <w:r w:rsidR="001F3AA5" w:rsidRPr="009E5FB7">
        <w:rPr>
          <w:sz w:val="28"/>
          <w:szCs w:val="28"/>
        </w:rPr>
        <w:t>П</w:t>
      </w:r>
      <w:r w:rsidR="00783CCB" w:rsidRPr="009E5FB7">
        <w:rPr>
          <w:sz w:val="28"/>
          <w:szCs w:val="28"/>
        </w:rPr>
        <w:t>резидента</w:t>
      </w:r>
      <w:r w:rsidR="009E5FB7" w:rsidRPr="009E5FB7">
        <w:rPr>
          <w:sz w:val="28"/>
          <w:szCs w:val="28"/>
        </w:rPr>
        <w:t xml:space="preserve"> </w:t>
      </w:r>
      <w:r w:rsidR="00783CCB" w:rsidRPr="009E5FB7">
        <w:rPr>
          <w:sz w:val="28"/>
          <w:szCs w:val="28"/>
        </w:rPr>
        <w:t>Республики</w:t>
      </w:r>
      <w:r w:rsidR="009E5FB7" w:rsidRPr="009E5FB7">
        <w:rPr>
          <w:sz w:val="28"/>
          <w:szCs w:val="28"/>
        </w:rPr>
        <w:t xml:space="preserve"> </w:t>
      </w:r>
      <w:r w:rsidR="00783CCB" w:rsidRPr="009E5FB7">
        <w:rPr>
          <w:sz w:val="28"/>
          <w:szCs w:val="28"/>
        </w:rPr>
        <w:t>Беларусь</w:t>
      </w:r>
      <w:r w:rsidR="009E5FB7" w:rsidRPr="009E5FB7">
        <w:rPr>
          <w:sz w:val="28"/>
          <w:szCs w:val="28"/>
        </w:rPr>
        <w:t xml:space="preserve"> </w:t>
      </w:r>
      <w:r w:rsidR="00783CCB" w:rsidRPr="009E5FB7">
        <w:rPr>
          <w:sz w:val="28"/>
          <w:szCs w:val="28"/>
        </w:rPr>
        <w:t>от</w:t>
      </w:r>
      <w:r w:rsidR="009E5FB7" w:rsidRPr="009E5FB7">
        <w:rPr>
          <w:sz w:val="28"/>
          <w:szCs w:val="28"/>
        </w:rPr>
        <w:t xml:space="preserve"> </w:t>
      </w:r>
      <w:r w:rsidR="00783CCB" w:rsidRPr="009E5FB7">
        <w:rPr>
          <w:sz w:val="28"/>
          <w:szCs w:val="28"/>
        </w:rPr>
        <w:t>25</w:t>
      </w:r>
      <w:r w:rsidR="009E5FB7" w:rsidRPr="009E5FB7">
        <w:rPr>
          <w:sz w:val="28"/>
          <w:szCs w:val="28"/>
        </w:rPr>
        <w:t xml:space="preserve"> </w:t>
      </w:r>
      <w:r w:rsidR="00783CCB" w:rsidRPr="009E5FB7">
        <w:rPr>
          <w:sz w:val="28"/>
          <w:szCs w:val="28"/>
        </w:rPr>
        <w:t>августа</w:t>
      </w:r>
      <w:r w:rsidR="009E5FB7" w:rsidRPr="009E5FB7">
        <w:rPr>
          <w:sz w:val="28"/>
          <w:szCs w:val="28"/>
        </w:rPr>
        <w:t xml:space="preserve"> </w:t>
      </w:r>
      <w:r w:rsidR="00783CCB" w:rsidRPr="009E5FB7">
        <w:rPr>
          <w:sz w:val="28"/>
          <w:szCs w:val="28"/>
        </w:rPr>
        <w:t>2006г.</w:t>
      </w:r>
      <w:r w:rsidR="009E5FB7" w:rsidRPr="009E5FB7">
        <w:rPr>
          <w:sz w:val="28"/>
          <w:szCs w:val="28"/>
        </w:rPr>
        <w:t xml:space="preserve"> </w:t>
      </w:r>
      <w:r w:rsidR="00783CCB" w:rsidRPr="009E5FB7">
        <w:rPr>
          <w:sz w:val="28"/>
          <w:szCs w:val="28"/>
        </w:rPr>
        <w:t>№</w:t>
      </w:r>
      <w:r w:rsidR="009E5FB7" w:rsidRPr="009E5FB7">
        <w:rPr>
          <w:sz w:val="28"/>
          <w:szCs w:val="28"/>
        </w:rPr>
        <w:t xml:space="preserve"> </w:t>
      </w:r>
      <w:r w:rsidR="00783CCB" w:rsidRPr="009E5FB7">
        <w:rPr>
          <w:sz w:val="28"/>
          <w:szCs w:val="28"/>
        </w:rPr>
        <w:t>530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представляет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собой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отношения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защите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имущественных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интересов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субъектов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гражданского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права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при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наступлении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определенных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событий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(страховых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случаев)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за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счет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денежных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фондов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(страховых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резервов),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формируемых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страховщиками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из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уплачиваемых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страховых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взносов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(страховых</w:t>
      </w:r>
      <w:r w:rsidR="009E5FB7" w:rsidRPr="009E5FB7">
        <w:rPr>
          <w:sz w:val="28"/>
          <w:szCs w:val="28"/>
        </w:rPr>
        <w:t xml:space="preserve"> </w:t>
      </w:r>
      <w:r w:rsidR="003D2AEE" w:rsidRPr="009E5FB7">
        <w:rPr>
          <w:sz w:val="28"/>
          <w:szCs w:val="28"/>
        </w:rPr>
        <w:t>премий).</w:t>
      </w:r>
    </w:p>
    <w:p w:rsidR="00AA11E0" w:rsidRPr="009E5FB7" w:rsidRDefault="00AA11E0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Ниже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приведены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определения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основных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терминов,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встречающихся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данной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работе.</w:t>
      </w:r>
    </w:p>
    <w:p w:rsidR="00932DFE" w:rsidRPr="009E5FB7" w:rsidRDefault="003D2AEE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bCs/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это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способ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возмещения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убытков,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которые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потерпело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физическое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или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юридическое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лицо,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посредством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распределения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между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многими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лицами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(страховой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совокупностью).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Возмещение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убытков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производится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из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средств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фонда,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который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находится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ведении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организации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(страховщика).</w:t>
      </w:r>
    </w:p>
    <w:p w:rsidR="0088171A" w:rsidRPr="009E5FB7" w:rsidRDefault="0088171A" w:rsidP="009E5FB7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Страхователи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граждане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Республики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Беларусь,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иностранные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граждане,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без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гражданства,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организации,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числе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иностранные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международные,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также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Республика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Беларусь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ее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административно-территориальные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единицы,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иностранные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государства,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заключившие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страховщиками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договоры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либо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являющиеся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таковыми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силу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закона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или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акта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Президента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Республики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Беларусь.</w:t>
      </w:r>
    </w:p>
    <w:p w:rsidR="0088171A" w:rsidRPr="009E5FB7" w:rsidRDefault="00562FC5" w:rsidP="009E5FB7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Страховщик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коммерческие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организации,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созданные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для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осуществления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деятельности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имеющие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специальные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разрешения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(лицензии)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осуществление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деятельности.</w:t>
      </w:r>
    </w:p>
    <w:p w:rsidR="00783CCB" w:rsidRPr="009E5FB7" w:rsidRDefault="00783CCB" w:rsidP="009E5FB7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Страховая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премия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(взнос)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сумма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денежных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средств,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подлежащая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уплате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страхователем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страховщику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E7786D" w:rsidRPr="009E5FB7">
        <w:rPr>
          <w:sz w:val="28"/>
          <w:szCs w:val="28"/>
        </w:rPr>
        <w:t>.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Страховую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премию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оплачивает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страхователь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вносит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страховщику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согласно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закону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или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договору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страхования.</w:t>
      </w:r>
    </w:p>
    <w:p w:rsidR="00783CCB" w:rsidRPr="009E5FB7" w:rsidRDefault="00783CCB" w:rsidP="009E5FB7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случай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предусмотренное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договоре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или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законодательстве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событие,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наступлении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которого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страховщика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возникает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обязанность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произвести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страховую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выплату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страхователю</w:t>
      </w:r>
      <w:r w:rsidR="00E7786D" w:rsidRPr="009E5FB7">
        <w:rPr>
          <w:sz w:val="28"/>
          <w:szCs w:val="28"/>
        </w:rPr>
        <w:t>.</w:t>
      </w:r>
    </w:p>
    <w:p w:rsidR="00F57E3B" w:rsidRPr="009E5FB7" w:rsidRDefault="00562FC5" w:rsidP="009E5FB7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</w:t>
      </w:r>
      <w:r w:rsidR="00F57E3B" w:rsidRPr="009E5FB7">
        <w:rPr>
          <w:sz w:val="28"/>
          <w:szCs w:val="28"/>
        </w:rPr>
        <w:t>траховая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выплат</w:t>
      </w:r>
      <w:r w:rsidRPr="009E5FB7">
        <w:rPr>
          <w:sz w:val="28"/>
          <w:szCs w:val="28"/>
        </w:rPr>
        <w:t>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сумма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денежных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средств,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выплачиваемая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страхователю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при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наступлении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страхового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случая.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При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имущественном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ответственности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выплата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производится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виде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страхового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возмещения,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при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личном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страховании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виде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страхового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обеспечения.</w:t>
      </w:r>
    </w:p>
    <w:p w:rsidR="0088171A" w:rsidRPr="009E5FB7" w:rsidRDefault="00562FC5" w:rsidP="009E5FB7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</w:t>
      </w:r>
      <w:r w:rsidR="0088171A" w:rsidRPr="009E5FB7">
        <w:rPr>
          <w:sz w:val="28"/>
          <w:szCs w:val="28"/>
        </w:rPr>
        <w:t>траховой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рис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предполагаемое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событие,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обладающее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признаками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вероятности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случайности,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случай</w:t>
      </w:r>
      <w:r w:rsidR="009E5FB7" w:rsidRPr="009E5FB7">
        <w:rPr>
          <w:sz w:val="28"/>
          <w:szCs w:val="28"/>
        </w:rPr>
        <w:t xml:space="preserve"> </w:t>
      </w:r>
      <w:r w:rsidR="00AA11E0" w:rsidRPr="009E5FB7">
        <w:rPr>
          <w:sz w:val="28"/>
          <w:szCs w:val="28"/>
        </w:rPr>
        <w:t>наступления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которого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проводится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страхование.</w:t>
      </w:r>
    </w:p>
    <w:p w:rsidR="0088171A" w:rsidRPr="009E5FB7" w:rsidRDefault="00562FC5" w:rsidP="009E5FB7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</w:t>
      </w:r>
      <w:r w:rsidR="0088171A" w:rsidRPr="009E5FB7">
        <w:rPr>
          <w:sz w:val="28"/>
          <w:szCs w:val="28"/>
        </w:rPr>
        <w:t>траховой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тари</w:t>
      </w:r>
      <w:r w:rsidRPr="009E5FB7">
        <w:rPr>
          <w:sz w:val="28"/>
          <w:szCs w:val="28"/>
        </w:rPr>
        <w:t>ф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ставка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страхового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взноса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единицы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суммы</w:t>
      </w:r>
      <w:r w:rsidRPr="009E5FB7">
        <w:rPr>
          <w:sz w:val="28"/>
          <w:szCs w:val="28"/>
        </w:rPr>
        <w:t>.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тариф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или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взнос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видам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обязательного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устанавливается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Президентом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Республики</w:t>
      </w:r>
      <w:r w:rsidR="009E5FB7" w:rsidRPr="009E5FB7">
        <w:rPr>
          <w:sz w:val="28"/>
          <w:szCs w:val="28"/>
        </w:rPr>
        <w:t xml:space="preserve"> </w:t>
      </w:r>
      <w:r w:rsidR="0088171A" w:rsidRPr="009E5FB7">
        <w:rPr>
          <w:sz w:val="28"/>
          <w:szCs w:val="28"/>
        </w:rPr>
        <w:t>Беларусь.</w:t>
      </w:r>
    </w:p>
    <w:p w:rsidR="00CE1430" w:rsidRPr="009E5FB7" w:rsidRDefault="00E7786D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Для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белорусского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рынка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характерны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следующие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виды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закрепленные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Положении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порядке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выдачи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специальных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разрешений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(лицензий)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страховую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перестраховочную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деятельность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страховании</w:t>
      </w:r>
      <w:r w:rsidR="00793425" w:rsidRPr="009E5FB7">
        <w:rPr>
          <w:sz w:val="28"/>
          <w:szCs w:val="28"/>
        </w:rPr>
        <w:t>,</w:t>
      </w:r>
      <w:r w:rsidR="009E5FB7" w:rsidRPr="009E5FB7">
        <w:rPr>
          <w:sz w:val="28"/>
          <w:szCs w:val="28"/>
        </w:rPr>
        <w:t xml:space="preserve"> </w:t>
      </w:r>
      <w:r w:rsidR="00793425" w:rsidRPr="009E5FB7">
        <w:rPr>
          <w:sz w:val="28"/>
          <w:szCs w:val="28"/>
        </w:rPr>
        <w:t>утвержденном</w:t>
      </w:r>
      <w:r w:rsidR="009E5FB7" w:rsidRPr="009E5FB7">
        <w:rPr>
          <w:sz w:val="28"/>
          <w:szCs w:val="28"/>
        </w:rPr>
        <w:t xml:space="preserve"> </w:t>
      </w:r>
      <w:r w:rsidR="00793425" w:rsidRPr="009E5FB7">
        <w:rPr>
          <w:sz w:val="28"/>
          <w:szCs w:val="28"/>
        </w:rPr>
        <w:t>Постановлением</w:t>
      </w:r>
      <w:r w:rsidR="009E5FB7" w:rsidRPr="009E5FB7">
        <w:rPr>
          <w:sz w:val="28"/>
          <w:szCs w:val="28"/>
        </w:rPr>
        <w:t xml:space="preserve"> </w:t>
      </w:r>
      <w:r w:rsidR="00793425" w:rsidRPr="009E5FB7">
        <w:rPr>
          <w:sz w:val="28"/>
          <w:szCs w:val="28"/>
        </w:rPr>
        <w:t>Министерства</w:t>
      </w:r>
      <w:r w:rsidR="009E5FB7" w:rsidRPr="009E5FB7">
        <w:rPr>
          <w:sz w:val="28"/>
          <w:szCs w:val="28"/>
        </w:rPr>
        <w:t xml:space="preserve"> </w:t>
      </w:r>
      <w:r w:rsidR="00793425" w:rsidRPr="009E5FB7">
        <w:rPr>
          <w:sz w:val="28"/>
          <w:szCs w:val="28"/>
        </w:rPr>
        <w:t>финансов</w:t>
      </w:r>
      <w:r w:rsidR="009E5FB7" w:rsidRPr="009E5FB7">
        <w:rPr>
          <w:sz w:val="28"/>
          <w:szCs w:val="28"/>
        </w:rPr>
        <w:t xml:space="preserve"> </w:t>
      </w:r>
      <w:r w:rsidR="00793425" w:rsidRPr="009E5FB7">
        <w:rPr>
          <w:sz w:val="28"/>
          <w:szCs w:val="28"/>
        </w:rPr>
        <w:t>Республики</w:t>
      </w:r>
      <w:r w:rsidR="009E5FB7" w:rsidRPr="009E5FB7">
        <w:rPr>
          <w:sz w:val="28"/>
          <w:szCs w:val="28"/>
        </w:rPr>
        <w:t xml:space="preserve"> </w:t>
      </w:r>
      <w:r w:rsidR="00793425" w:rsidRPr="009E5FB7">
        <w:rPr>
          <w:sz w:val="28"/>
          <w:szCs w:val="28"/>
        </w:rPr>
        <w:t>Беларусь</w:t>
      </w:r>
      <w:r w:rsidR="009E5FB7" w:rsidRPr="009E5FB7">
        <w:rPr>
          <w:sz w:val="28"/>
          <w:szCs w:val="28"/>
        </w:rPr>
        <w:t xml:space="preserve"> </w:t>
      </w:r>
      <w:r w:rsidR="00793425" w:rsidRPr="009E5FB7">
        <w:rPr>
          <w:sz w:val="28"/>
          <w:szCs w:val="28"/>
        </w:rPr>
        <w:t>от</w:t>
      </w:r>
      <w:r w:rsidR="009E5FB7" w:rsidRPr="009E5FB7">
        <w:rPr>
          <w:sz w:val="28"/>
          <w:szCs w:val="28"/>
        </w:rPr>
        <w:t xml:space="preserve"> </w:t>
      </w:r>
      <w:r w:rsidR="00793425" w:rsidRPr="009E5FB7">
        <w:rPr>
          <w:sz w:val="28"/>
          <w:szCs w:val="28"/>
        </w:rPr>
        <w:t>16</w:t>
      </w:r>
      <w:r w:rsidR="009E5FB7" w:rsidRPr="009E5FB7">
        <w:rPr>
          <w:sz w:val="28"/>
          <w:szCs w:val="28"/>
        </w:rPr>
        <w:t xml:space="preserve"> </w:t>
      </w:r>
      <w:r w:rsidR="00793425" w:rsidRPr="009E5FB7">
        <w:rPr>
          <w:sz w:val="28"/>
          <w:szCs w:val="28"/>
        </w:rPr>
        <w:t>апреля</w:t>
      </w:r>
      <w:r w:rsidR="009E5FB7" w:rsidRPr="009E5FB7">
        <w:rPr>
          <w:sz w:val="28"/>
          <w:szCs w:val="28"/>
        </w:rPr>
        <w:t xml:space="preserve"> </w:t>
      </w:r>
      <w:r w:rsidR="00793425" w:rsidRPr="009E5FB7">
        <w:rPr>
          <w:sz w:val="28"/>
          <w:szCs w:val="28"/>
        </w:rPr>
        <w:t>2002г.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№</w:t>
      </w:r>
      <w:r w:rsidR="009E5FB7" w:rsidRPr="009E5FB7">
        <w:rPr>
          <w:sz w:val="28"/>
          <w:szCs w:val="28"/>
        </w:rPr>
        <w:t xml:space="preserve"> </w:t>
      </w:r>
      <w:r w:rsidR="00793425" w:rsidRPr="009E5FB7">
        <w:rPr>
          <w:sz w:val="28"/>
          <w:szCs w:val="28"/>
        </w:rPr>
        <w:t>60</w:t>
      </w:r>
      <w:r w:rsidRPr="009E5FB7">
        <w:rPr>
          <w:sz w:val="28"/>
          <w:szCs w:val="28"/>
        </w:rPr>
        <w:t>:</w:t>
      </w:r>
    </w:p>
    <w:p w:rsidR="00CE1430" w:rsidRPr="009E5FB7" w:rsidRDefault="009158AA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личное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страхование;</w:t>
      </w:r>
    </w:p>
    <w:p w:rsidR="00CE1430" w:rsidRPr="009E5FB7" w:rsidRDefault="00CE1430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им</w:t>
      </w:r>
      <w:r w:rsidR="00E7786D" w:rsidRPr="009E5FB7">
        <w:rPr>
          <w:sz w:val="28"/>
          <w:szCs w:val="28"/>
        </w:rPr>
        <w:t>ущественное</w:t>
      </w:r>
      <w:r w:rsidR="009E5FB7" w:rsidRPr="009E5FB7">
        <w:rPr>
          <w:sz w:val="28"/>
          <w:szCs w:val="28"/>
        </w:rPr>
        <w:t xml:space="preserve"> </w:t>
      </w:r>
      <w:r w:rsidR="00E7786D" w:rsidRPr="009E5FB7">
        <w:rPr>
          <w:sz w:val="28"/>
          <w:szCs w:val="28"/>
        </w:rPr>
        <w:t>страхование;</w:t>
      </w:r>
    </w:p>
    <w:p w:rsidR="00CE1430" w:rsidRPr="009E5FB7" w:rsidRDefault="00CE1430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ответственности.</w:t>
      </w:r>
    </w:p>
    <w:p w:rsidR="00CE1430" w:rsidRPr="009E5FB7" w:rsidRDefault="00CE1430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Личное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—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отрасль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где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качестве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объектов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выступают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жизнь,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здоровье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трудоспособность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граждан.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Личное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подразделяется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группы: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</w:t>
      </w:r>
      <w:r w:rsidR="006942D1" w:rsidRPr="009E5FB7">
        <w:rPr>
          <w:sz w:val="28"/>
          <w:szCs w:val="28"/>
        </w:rPr>
        <w:t>хование</w:t>
      </w:r>
      <w:r w:rsidR="009E5FB7" w:rsidRPr="009E5FB7">
        <w:rPr>
          <w:sz w:val="28"/>
          <w:szCs w:val="28"/>
        </w:rPr>
        <w:t xml:space="preserve"> </w:t>
      </w:r>
      <w:r w:rsidR="006942D1" w:rsidRPr="009E5FB7">
        <w:rPr>
          <w:sz w:val="28"/>
          <w:szCs w:val="28"/>
        </w:rPr>
        <w:t>жизни</w:t>
      </w:r>
      <w:r w:rsidR="009E5FB7" w:rsidRPr="009E5FB7">
        <w:rPr>
          <w:sz w:val="28"/>
          <w:szCs w:val="28"/>
        </w:rPr>
        <w:t xml:space="preserve"> </w:t>
      </w:r>
      <w:r w:rsidR="006942D1"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="006942D1" w:rsidRPr="009E5FB7">
        <w:rPr>
          <w:sz w:val="28"/>
          <w:szCs w:val="28"/>
        </w:rPr>
        <w:t>страхова</w:t>
      </w:r>
      <w:r w:rsidRPr="009E5FB7">
        <w:rPr>
          <w:sz w:val="28"/>
          <w:szCs w:val="28"/>
        </w:rPr>
        <w:t>ние,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относящееся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страхованию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жизни.</w:t>
      </w:r>
    </w:p>
    <w:p w:rsidR="009158AA" w:rsidRPr="009E5FB7" w:rsidRDefault="009158AA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Имущественное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—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операция,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которой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объектом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выступают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противоречащие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законодательству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Республики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Беларусь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имущественные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интересы,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связанные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утратой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(гибелью)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или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повреждением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имущества,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находящегося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владении,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пользовании,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распоряжении.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Страхователями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выступают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только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собственники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имущества,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другие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юридические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физические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лица,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несущие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ответственность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его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сохранность.</w:t>
      </w:r>
    </w:p>
    <w:p w:rsidR="009158AA" w:rsidRPr="009E5FB7" w:rsidRDefault="009158AA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ответственности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—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отрасль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где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объектом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выступает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ответственность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перед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третьими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(физическими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юридическими)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лицами,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которым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может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быть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причинен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ущерб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(вред)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вследствие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какого-либо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действия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или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бездействия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страхователя.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Через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ответственности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реализуется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защита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экономических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интересов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возможных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причинителей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вреда.</w:t>
      </w:r>
    </w:p>
    <w:p w:rsidR="00562FC5" w:rsidRPr="009E5FB7" w:rsidRDefault="00562FC5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Страхователями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личному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страхованию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могут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выступать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как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физические,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так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юридические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лица,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застрахованными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только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физические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лица.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качестве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застрахованных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могут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выступать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как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дееспособные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физические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лица,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так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недееспособные,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также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возрасте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16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свыше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80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лет.</w:t>
      </w:r>
    </w:p>
    <w:p w:rsidR="002248CF" w:rsidRPr="009E5FB7" w:rsidRDefault="002248CF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Личное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целом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является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дополнительной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формой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государственного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социального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социального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обеспечения</w:t>
      </w:r>
      <w:r w:rsidR="009E5FB7" w:rsidRPr="009E5FB7">
        <w:rPr>
          <w:sz w:val="28"/>
          <w:szCs w:val="28"/>
        </w:rPr>
        <w:t xml:space="preserve"> </w:t>
      </w:r>
      <w:r w:rsidR="00AA11E0" w:rsidRPr="009E5FB7">
        <w:rPr>
          <w:sz w:val="28"/>
          <w:szCs w:val="28"/>
        </w:rPr>
        <w:t>оно</w:t>
      </w:r>
      <w:r w:rsidRPr="009E5FB7">
        <w:rPr>
          <w:sz w:val="28"/>
          <w:szCs w:val="28"/>
        </w:rPr>
        <w:t>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как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правил</w:t>
      </w:r>
      <w:r w:rsidR="00AA11E0" w:rsidRPr="009E5FB7">
        <w:rPr>
          <w:sz w:val="28"/>
          <w:szCs w:val="28"/>
        </w:rPr>
        <w:t>о,</w:t>
      </w:r>
      <w:r w:rsidR="009E5FB7" w:rsidRPr="009E5FB7">
        <w:rPr>
          <w:sz w:val="28"/>
          <w:szCs w:val="28"/>
        </w:rPr>
        <w:t xml:space="preserve"> </w:t>
      </w:r>
      <w:r w:rsidR="00AA11E0" w:rsidRPr="009E5FB7">
        <w:rPr>
          <w:sz w:val="28"/>
          <w:szCs w:val="28"/>
        </w:rPr>
        <w:t>добровольное</w:t>
      </w:r>
      <w:r w:rsidRPr="009E5FB7">
        <w:rPr>
          <w:sz w:val="28"/>
          <w:szCs w:val="28"/>
        </w:rPr>
        <w:t>.</w:t>
      </w:r>
    </w:p>
    <w:p w:rsidR="0088171A" w:rsidRPr="009E5FB7" w:rsidRDefault="0088171A" w:rsidP="009E5FB7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Добровольное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осуществляется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путем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заключения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договора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между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страхователем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страховщиком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соответствии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законодательством.</w:t>
      </w:r>
    </w:p>
    <w:p w:rsidR="0088171A" w:rsidRPr="009E5FB7" w:rsidRDefault="0088171A" w:rsidP="009E5FB7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Условия,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которых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заключается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договор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добровольного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определяются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правилах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соответствующего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вида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утвержденных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страховщиком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либо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объединением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страховщиков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согласованных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с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Министерством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финансов.</w:t>
      </w:r>
    </w:p>
    <w:p w:rsidR="0088171A" w:rsidRPr="009E5FB7" w:rsidRDefault="0088171A" w:rsidP="009E5FB7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тариф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видам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добровольного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устанавливается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страховщиками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согласованию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Министерством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финансов.</w:t>
      </w:r>
    </w:p>
    <w:p w:rsidR="00AA11E0" w:rsidRPr="009E5FB7" w:rsidRDefault="00AA11E0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Остановимся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подробнее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таком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виде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личного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как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жизни.</w:t>
      </w:r>
    </w:p>
    <w:p w:rsidR="00CE1430" w:rsidRPr="009E5FB7" w:rsidRDefault="00CE1430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Основными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видами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добровольного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личного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относящимися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страхованию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жизни,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являются:</w:t>
      </w:r>
    </w:p>
    <w:p w:rsidR="006942D1" w:rsidRPr="009E5FB7" w:rsidRDefault="00CE1430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добровольное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жизни;</w:t>
      </w:r>
    </w:p>
    <w:p w:rsidR="00CE1430" w:rsidRPr="009E5FB7" w:rsidRDefault="00CE1430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добровольное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дополнительных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пенсий.</w:t>
      </w:r>
    </w:p>
    <w:p w:rsidR="00562FC5" w:rsidRPr="009E5FB7" w:rsidRDefault="00562FC5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Срок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действия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договоров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добровольного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жизни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дополнительных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пенсий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может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быть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менее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трех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лет.</w:t>
      </w:r>
    </w:p>
    <w:p w:rsidR="002248CF" w:rsidRPr="009E5FB7" w:rsidRDefault="002248CF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жизни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представляет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собой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совокупность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разновидностей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личного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предусматривающих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обязанность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страховщика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выплате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обеспечения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случаях:</w:t>
      </w:r>
    </w:p>
    <w:p w:rsidR="002248CF" w:rsidRPr="009E5FB7" w:rsidRDefault="002248CF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дожития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застрахованного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окончания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срока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или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определенного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договором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возраста;</w:t>
      </w:r>
    </w:p>
    <w:p w:rsidR="002248CF" w:rsidRPr="009E5FB7" w:rsidRDefault="002248CF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смерти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застрахованного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лица.</w:t>
      </w:r>
    </w:p>
    <w:p w:rsidR="002248CF" w:rsidRPr="009E5FB7" w:rsidRDefault="002248CF" w:rsidP="009E5FB7">
      <w:pPr>
        <w:spacing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дополнительной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пенсии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представляет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собой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совокупность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разновидностей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личного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предусматривающих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обязанность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страховщика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выплате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дополнительной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пенсии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(ренты,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аннуитета)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застрахованному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лицу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случаях,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предусмотренных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договором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(окончание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действия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договора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достижения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застрахованным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определенного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возраста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др.).</w:t>
      </w:r>
    </w:p>
    <w:p w:rsidR="00CE1430" w:rsidRPr="009E5FB7" w:rsidRDefault="00CE1430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соответствии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</w:t>
      </w:r>
      <w:r w:rsidR="009E5FB7" w:rsidRPr="009E5FB7">
        <w:rPr>
          <w:sz w:val="28"/>
          <w:szCs w:val="28"/>
        </w:rPr>
        <w:t xml:space="preserve"> </w:t>
      </w:r>
      <w:r w:rsidR="002248CF" w:rsidRPr="009E5FB7">
        <w:rPr>
          <w:sz w:val="28"/>
          <w:szCs w:val="28"/>
        </w:rPr>
        <w:t>выше</w:t>
      </w:r>
      <w:r w:rsidR="009158AA" w:rsidRPr="009E5FB7">
        <w:rPr>
          <w:sz w:val="28"/>
          <w:szCs w:val="28"/>
        </w:rPr>
        <w:t>указанным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Положением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порядке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выдачи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лицензий</w:t>
      </w:r>
      <w:r w:rsidR="002248CF" w:rsidRPr="009E5FB7">
        <w:rPr>
          <w:sz w:val="28"/>
          <w:szCs w:val="28"/>
        </w:rPr>
        <w:t>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каждой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из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трех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отраслей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добровольного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(личного,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имущественного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стра</w:t>
      </w:r>
      <w:r w:rsidRPr="009E5FB7">
        <w:rPr>
          <w:sz w:val="28"/>
          <w:szCs w:val="28"/>
        </w:rPr>
        <w:t>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ответственности)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существуют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рисковые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накопительные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виды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страхования.</w:t>
      </w:r>
    </w:p>
    <w:p w:rsidR="00CE1430" w:rsidRPr="009E5FB7" w:rsidRDefault="00CE1430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Рисковое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является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краткосрочным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(как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пра</w:t>
      </w:r>
      <w:r w:rsidRPr="009E5FB7">
        <w:rPr>
          <w:sz w:val="28"/>
          <w:szCs w:val="28"/>
        </w:rPr>
        <w:t>вило,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одного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года).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взнос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рисковым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видам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уплачивается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единовременно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процентах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суммы.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некоторых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случаях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допускается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уплата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взноса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частям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(например,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добровольном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имущественном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страховании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граждан).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Обусловленная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догово</w:t>
      </w:r>
      <w:r w:rsidRPr="009E5FB7">
        <w:rPr>
          <w:sz w:val="28"/>
          <w:szCs w:val="28"/>
        </w:rPr>
        <w:t>ром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сумма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выплачивается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страховщиком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наступлении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страхового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случая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период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действия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догово</w:t>
      </w:r>
      <w:r w:rsidRPr="009E5FB7">
        <w:rPr>
          <w:sz w:val="28"/>
          <w:szCs w:val="28"/>
        </w:rPr>
        <w:t>ра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страхования.</w:t>
      </w:r>
    </w:p>
    <w:p w:rsidR="003B3182" w:rsidRPr="009E5FB7" w:rsidRDefault="00CE1430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6"/>
        </w:rPr>
      </w:pPr>
      <w:r w:rsidRPr="009E5FB7">
        <w:rPr>
          <w:sz w:val="28"/>
          <w:szCs w:val="28"/>
        </w:rPr>
        <w:t>Накопительное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отличается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долгосрочностью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(более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одного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года),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регулярным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течение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всего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срока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страхования)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внесением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страхова</w:t>
      </w:r>
      <w:r w:rsidRPr="009E5FB7">
        <w:rPr>
          <w:sz w:val="28"/>
          <w:szCs w:val="28"/>
        </w:rPr>
        <w:t>телем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взносов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обеспечение</w:t>
      </w:r>
      <w:r w:rsidR="009158AA" w:rsidRPr="009E5FB7">
        <w:rPr>
          <w:sz w:val="28"/>
          <w:szCs w:val="28"/>
        </w:rPr>
        <w:t>м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выплаты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страховщиком</w:t>
      </w:r>
      <w:r w:rsidR="009E5FB7" w:rsidRPr="009E5FB7">
        <w:rPr>
          <w:sz w:val="28"/>
          <w:szCs w:val="28"/>
        </w:rPr>
        <w:t xml:space="preserve"> </w:t>
      </w:r>
      <w:r w:rsidR="009158AA" w:rsidRPr="009E5FB7">
        <w:rPr>
          <w:sz w:val="28"/>
          <w:szCs w:val="28"/>
        </w:rPr>
        <w:t>страхова</w:t>
      </w:r>
      <w:r w:rsidRPr="009E5FB7">
        <w:rPr>
          <w:sz w:val="28"/>
          <w:szCs w:val="28"/>
        </w:rPr>
        <w:t>телю.</w:t>
      </w:r>
      <w:r w:rsidR="00D461C3">
        <w:rPr>
          <w:sz w:val="28"/>
          <w:szCs w:val="28"/>
        </w:rPr>
        <w:t xml:space="preserve"> </w:t>
      </w:r>
      <w:r w:rsidR="004832F7" w:rsidRPr="009E5FB7">
        <w:rPr>
          <w:rStyle w:val="a4"/>
          <w:b w:val="0"/>
          <w:sz w:val="28"/>
          <w:szCs w:val="28"/>
        </w:rPr>
        <w:t>Г</w:t>
      </w:r>
      <w:r w:rsidR="00562FC5" w:rsidRPr="009E5FB7">
        <w:rPr>
          <w:rStyle w:val="a4"/>
          <w:b w:val="0"/>
          <w:sz w:val="28"/>
          <w:szCs w:val="28"/>
        </w:rPr>
        <w:t>лавным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инвестор</w:t>
      </w:r>
      <w:r w:rsidR="00562FC5" w:rsidRPr="009E5FB7">
        <w:rPr>
          <w:rStyle w:val="a4"/>
          <w:b w:val="0"/>
          <w:sz w:val="28"/>
          <w:szCs w:val="28"/>
        </w:rPr>
        <w:t>ом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на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страховом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рынке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Беларуси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562FC5" w:rsidRPr="009E5FB7">
        <w:rPr>
          <w:rStyle w:val="a4"/>
          <w:b w:val="0"/>
          <w:sz w:val="28"/>
          <w:szCs w:val="28"/>
        </w:rPr>
        <w:t>является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государство,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число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страховых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компаний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в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стране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не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растет,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а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доля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частных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компаний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в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страховых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сборах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не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меняется.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развитых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странах,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показатели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страхованию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жизни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значительно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выше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показателей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всего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остального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"не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жизни".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Беларуси,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наоборот,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жизни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развито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очень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слабо.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состоянию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2009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год,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в</w:t>
      </w:r>
      <w:r w:rsidR="00F57E3B" w:rsidRPr="009E5FB7">
        <w:rPr>
          <w:sz w:val="28"/>
          <w:szCs w:val="28"/>
        </w:rPr>
        <w:t>сего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рынке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Беларуси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работают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25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страховых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компан</w:t>
      </w:r>
      <w:r w:rsidR="00333C13" w:rsidRPr="009E5FB7">
        <w:rPr>
          <w:sz w:val="28"/>
          <w:szCs w:val="28"/>
        </w:rPr>
        <w:t>ий,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из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них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11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созданы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участием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иностранного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капитала,</w:t>
      </w:r>
      <w:r w:rsidR="009E5FB7" w:rsidRPr="009E5FB7">
        <w:rPr>
          <w:sz w:val="28"/>
          <w:szCs w:val="28"/>
        </w:rPr>
        <w:t xml:space="preserve"> </w:t>
      </w:r>
      <w:r w:rsidR="00333C13" w:rsidRPr="009E5FB7">
        <w:rPr>
          <w:sz w:val="28"/>
          <w:szCs w:val="28"/>
        </w:rPr>
        <w:t>2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иностранные.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Белорусские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компании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делятся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три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категории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зависимости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от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того,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какие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виды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они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оказывают.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К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первой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относятся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государственные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страховые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компании,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которые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работают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свободном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рынке,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они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допущены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практически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всем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видам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получают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около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60%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всех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сборов.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Вторая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группа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-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это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полугосударственные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компании,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где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более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50%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составляет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государственный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капитал.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Они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имеют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ограниченный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доступ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видам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страхования.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Третья</w:t>
      </w:r>
      <w:r w:rsidR="009E5FB7" w:rsidRPr="009E5FB7">
        <w:rPr>
          <w:rStyle w:val="a4"/>
          <w:b w:val="0"/>
          <w:sz w:val="28"/>
          <w:szCs w:val="28"/>
        </w:rPr>
        <w:t xml:space="preserve"> </w:t>
      </w:r>
      <w:r w:rsidR="00F57E3B" w:rsidRPr="009E5FB7">
        <w:rPr>
          <w:rStyle w:val="a4"/>
          <w:b w:val="0"/>
          <w:sz w:val="28"/>
          <w:szCs w:val="28"/>
        </w:rPr>
        <w:t>группа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частных</w:t>
      </w:r>
      <w:r w:rsidR="009E5FB7" w:rsidRPr="009E5FB7">
        <w:rPr>
          <w:sz w:val="28"/>
          <w:szCs w:val="28"/>
        </w:rPr>
        <w:t xml:space="preserve"> </w:t>
      </w:r>
      <w:r w:rsidR="00BE42D7" w:rsidRPr="009E5FB7">
        <w:rPr>
          <w:sz w:val="28"/>
          <w:szCs w:val="28"/>
        </w:rPr>
        <w:t>к</w:t>
      </w:r>
      <w:r w:rsidR="00F57E3B" w:rsidRPr="009E5FB7">
        <w:rPr>
          <w:sz w:val="28"/>
          <w:szCs w:val="28"/>
        </w:rPr>
        <w:t>омпаний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14,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они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обеспечивают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16,1%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страховых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поступлений.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доля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рынке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меняе</w:t>
      </w:r>
      <w:r w:rsidR="004832F7" w:rsidRPr="009E5FB7">
        <w:rPr>
          <w:sz w:val="28"/>
          <w:szCs w:val="28"/>
        </w:rPr>
        <w:t>тся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уже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более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4</w:t>
      </w:r>
      <w:r w:rsidR="009E5FB7" w:rsidRPr="009E5FB7">
        <w:rPr>
          <w:sz w:val="28"/>
          <w:szCs w:val="28"/>
        </w:rPr>
        <w:t xml:space="preserve"> </w:t>
      </w:r>
      <w:r w:rsidR="004832F7" w:rsidRPr="009E5FB7">
        <w:rPr>
          <w:sz w:val="28"/>
          <w:szCs w:val="28"/>
        </w:rPr>
        <w:t>лет</w:t>
      </w:r>
      <w:r w:rsidR="00F57E3B" w:rsidRPr="009E5FB7">
        <w:rPr>
          <w:sz w:val="28"/>
          <w:szCs w:val="28"/>
        </w:rPr>
        <w:t>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Что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касается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жизни,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то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здесь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единственная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государственная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компания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имеет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72,6%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поступлений,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оставшиеся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27,4%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обеспечивают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3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негосударственные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компании.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Вход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рынок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Беларуси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для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иностранных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инвесторов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достаточно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дешев.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1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млн.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EUR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для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работы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страхованию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"не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жизни"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2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млн.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EUR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случае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оказания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услуг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страхованию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жизни.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Практически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все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частные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компании,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пришедшие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рынок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Беларуси</w:t>
      </w:r>
      <w:r w:rsidR="001F1104" w:rsidRPr="009E5FB7">
        <w:rPr>
          <w:sz w:val="28"/>
          <w:szCs w:val="28"/>
        </w:rPr>
        <w:t>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вначале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интересовались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страхованием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жизни,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итоге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многие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занялись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страхованием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"не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жизни".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Совокупный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капитал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страховых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компаний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настоящее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время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составляет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около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600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млн.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USD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благодаря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росту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капитала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государственных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организаций.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его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величине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Белорусская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перестраховочная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организация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находится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уровне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аналогичных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компаний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Центральной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Восточной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Европы,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Белгосстрах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по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капиталу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уже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стоит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одной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ступени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с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крупнейшими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российскими</w:t>
      </w:r>
      <w:r w:rsidR="009E5FB7" w:rsidRPr="009E5FB7">
        <w:rPr>
          <w:sz w:val="28"/>
          <w:szCs w:val="28"/>
        </w:rPr>
        <w:t xml:space="preserve"> </w:t>
      </w:r>
      <w:r w:rsidR="00F57E3B" w:rsidRPr="009E5FB7">
        <w:rPr>
          <w:sz w:val="28"/>
          <w:szCs w:val="28"/>
        </w:rPr>
        <w:t>компаниями</w:t>
      </w:r>
      <w:r w:rsidR="004832F7" w:rsidRPr="009E5FB7">
        <w:rPr>
          <w:sz w:val="28"/>
          <w:szCs w:val="36"/>
        </w:rPr>
        <w:t>.</w:t>
      </w:r>
    </w:p>
    <w:p w:rsidR="00D461C3" w:rsidRPr="00B52979" w:rsidRDefault="00D461C3" w:rsidP="00D461C3">
      <w:pPr>
        <w:rPr>
          <w:b/>
          <w:color w:val="FFFFFF"/>
          <w:sz w:val="28"/>
          <w:szCs w:val="28"/>
        </w:rPr>
      </w:pPr>
      <w:r w:rsidRPr="00B52979">
        <w:rPr>
          <w:b/>
          <w:color w:val="FFFFFF"/>
          <w:sz w:val="28"/>
          <w:szCs w:val="28"/>
        </w:rPr>
        <w:t xml:space="preserve">страхование </w:t>
      </w:r>
      <w:r w:rsidR="00CD0714" w:rsidRPr="00B52979">
        <w:rPr>
          <w:b/>
          <w:color w:val="FFFFFF"/>
          <w:sz w:val="28"/>
          <w:szCs w:val="28"/>
        </w:rPr>
        <w:t>личное жизнь</w:t>
      </w:r>
    </w:p>
    <w:p w:rsidR="006756A1" w:rsidRPr="009E5FB7" w:rsidRDefault="006756A1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02A2" w:rsidRPr="009E5FB7" w:rsidRDefault="00B33EEB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E5FB7">
        <w:rPr>
          <w:sz w:val="28"/>
          <w:szCs w:val="28"/>
        </w:rPr>
        <w:br w:type="page"/>
      </w:r>
      <w:r w:rsidR="001F1104" w:rsidRPr="009E5FB7">
        <w:rPr>
          <w:b/>
          <w:sz w:val="28"/>
          <w:szCs w:val="28"/>
        </w:rPr>
        <w:t>Источники</w:t>
      </w:r>
    </w:p>
    <w:p w:rsidR="00B33EEB" w:rsidRPr="009E5FB7" w:rsidRDefault="00B33EEB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F1104" w:rsidRPr="009E5FB7" w:rsidRDefault="008014BF" w:rsidP="00CD07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1.</w:t>
      </w:r>
      <w:r w:rsidR="009E5FB7" w:rsidRPr="009E5FB7">
        <w:rPr>
          <w:sz w:val="28"/>
          <w:szCs w:val="28"/>
        </w:rPr>
        <w:t xml:space="preserve"> </w:t>
      </w:r>
      <w:r w:rsidR="001F1104" w:rsidRPr="009E5FB7">
        <w:rPr>
          <w:sz w:val="28"/>
          <w:szCs w:val="28"/>
        </w:rPr>
        <w:t>Сайт</w:t>
      </w:r>
      <w:r w:rsidR="009E5FB7" w:rsidRPr="009E5FB7">
        <w:rPr>
          <w:sz w:val="28"/>
          <w:szCs w:val="28"/>
        </w:rPr>
        <w:t xml:space="preserve"> </w:t>
      </w:r>
      <w:r w:rsidR="009E5FB7">
        <w:rPr>
          <w:sz w:val="28"/>
          <w:szCs w:val="28"/>
        </w:rPr>
        <w:t>«</w:t>
      </w:r>
      <w:r w:rsidR="001F1104" w:rsidRPr="009E5FB7">
        <w:rPr>
          <w:sz w:val="28"/>
          <w:szCs w:val="28"/>
        </w:rPr>
        <w:t>Бе</w:t>
      </w:r>
      <w:r w:rsidRPr="009E5FB7">
        <w:rPr>
          <w:sz w:val="28"/>
          <w:szCs w:val="28"/>
        </w:rPr>
        <w:t>лорусский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Союз.</w:t>
      </w:r>
      <w:r w:rsidRPr="009E5FB7">
        <w:rPr>
          <w:sz w:val="28"/>
          <w:szCs w:val="28"/>
          <w:lang w:val="en-US"/>
        </w:rPr>
        <w:t>mht</w:t>
      </w:r>
      <w:r w:rsidR="009E5FB7">
        <w:rPr>
          <w:sz w:val="28"/>
          <w:szCs w:val="28"/>
        </w:rPr>
        <w:t>»</w:t>
      </w:r>
      <w:r w:rsidRPr="009E5FB7">
        <w:rPr>
          <w:sz w:val="28"/>
          <w:szCs w:val="28"/>
        </w:rPr>
        <w:t>;</w:t>
      </w:r>
    </w:p>
    <w:p w:rsidR="008014BF" w:rsidRPr="009E5FB7" w:rsidRDefault="008014BF" w:rsidP="00CD07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2.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Сайт</w:t>
      </w:r>
      <w:r w:rsidR="009E5FB7" w:rsidRPr="009E5FB7">
        <w:rPr>
          <w:sz w:val="28"/>
          <w:szCs w:val="28"/>
        </w:rPr>
        <w:t xml:space="preserve"> </w:t>
      </w:r>
      <w:r w:rsidR="009E5FB7">
        <w:rPr>
          <w:sz w:val="28"/>
          <w:szCs w:val="28"/>
        </w:rPr>
        <w:t>«</w:t>
      </w:r>
      <w:r w:rsidRPr="009E5FB7">
        <w:rPr>
          <w:sz w:val="28"/>
          <w:szCs w:val="28"/>
        </w:rPr>
        <w:t>Страховая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компания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СООО</w:t>
      </w:r>
      <w:r w:rsidR="009E5FB7" w:rsidRPr="009E5FB7">
        <w:rPr>
          <w:sz w:val="28"/>
          <w:szCs w:val="28"/>
        </w:rPr>
        <w:t xml:space="preserve"> </w:t>
      </w:r>
      <w:r w:rsidR="009E5FB7">
        <w:rPr>
          <w:sz w:val="28"/>
          <w:szCs w:val="28"/>
        </w:rPr>
        <w:t>«</w:t>
      </w:r>
      <w:r w:rsidRPr="009E5FB7">
        <w:rPr>
          <w:sz w:val="28"/>
          <w:szCs w:val="28"/>
        </w:rPr>
        <w:t>Белгосстрах</w:t>
      </w:r>
      <w:r w:rsidR="009E5FB7">
        <w:rPr>
          <w:sz w:val="28"/>
          <w:szCs w:val="28"/>
        </w:rPr>
        <w:t>»</w:t>
      </w:r>
      <w:r w:rsidRPr="009E5FB7">
        <w:rPr>
          <w:sz w:val="28"/>
          <w:szCs w:val="28"/>
        </w:rPr>
        <w:t>.</w:t>
      </w:r>
      <w:r w:rsidRPr="009E5FB7">
        <w:rPr>
          <w:sz w:val="28"/>
          <w:szCs w:val="28"/>
          <w:lang w:val="en-US"/>
        </w:rPr>
        <w:t>mht</w:t>
      </w:r>
      <w:r w:rsidR="009E5FB7">
        <w:rPr>
          <w:sz w:val="28"/>
          <w:szCs w:val="28"/>
        </w:rPr>
        <w:t>»</w:t>
      </w:r>
      <w:r w:rsidR="000D083F" w:rsidRPr="009E5FB7">
        <w:rPr>
          <w:sz w:val="28"/>
          <w:szCs w:val="28"/>
        </w:rPr>
        <w:t>;</w:t>
      </w:r>
    </w:p>
    <w:p w:rsidR="004302A2" w:rsidRPr="009E5FB7" w:rsidRDefault="008014BF" w:rsidP="00CD07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3.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Сайт</w:t>
      </w:r>
      <w:r w:rsidR="009E5FB7" w:rsidRPr="009E5FB7">
        <w:rPr>
          <w:sz w:val="28"/>
          <w:szCs w:val="28"/>
        </w:rPr>
        <w:t xml:space="preserve"> </w:t>
      </w:r>
      <w:r w:rsidR="009E5FB7">
        <w:rPr>
          <w:sz w:val="28"/>
          <w:szCs w:val="28"/>
        </w:rPr>
        <w:t>«</w:t>
      </w:r>
      <w:r w:rsidRPr="009E5FB7">
        <w:rPr>
          <w:sz w:val="28"/>
          <w:szCs w:val="28"/>
          <w:lang w:val="en-US"/>
        </w:rPr>
        <w:t>SELE</w:t>
      </w:r>
      <w:r w:rsidR="001F3AA5" w:rsidRPr="009E5FB7">
        <w:rPr>
          <w:sz w:val="28"/>
          <w:szCs w:val="28"/>
          <w:lang w:val="en-US"/>
        </w:rPr>
        <w:t>KT</w:t>
      </w:r>
      <w:r w:rsidR="001F3AA5" w:rsidRPr="009E5FB7">
        <w:rPr>
          <w:sz w:val="28"/>
          <w:szCs w:val="28"/>
        </w:rPr>
        <w:t>.</w:t>
      </w:r>
      <w:r w:rsidR="001F3AA5" w:rsidRPr="009E5FB7">
        <w:rPr>
          <w:sz w:val="28"/>
          <w:szCs w:val="28"/>
          <w:lang w:val="en-US"/>
        </w:rPr>
        <w:t>BY</w:t>
      </w:r>
      <w:r w:rsidR="009E5FB7">
        <w:rPr>
          <w:sz w:val="28"/>
          <w:szCs w:val="28"/>
        </w:rPr>
        <w:t>»</w:t>
      </w:r>
      <w:r w:rsidR="000D083F" w:rsidRPr="009E5FB7">
        <w:rPr>
          <w:sz w:val="28"/>
          <w:szCs w:val="28"/>
        </w:rPr>
        <w:t>;</w:t>
      </w:r>
    </w:p>
    <w:p w:rsidR="001F3AA5" w:rsidRPr="009E5FB7" w:rsidRDefault="001F3AA5" w:rsidP="00CD07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4.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Положение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страховой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деятельности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Республике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Беларусь,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утвержденное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Указом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Президента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Республики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Беларусь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25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августа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2006г.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№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530;</w:t>
      </w:r>
    </w:p>
    <w:p w:rsidR="001F3AA5" w:rsidRPr="009E5FB7" w:rsidRDefault="00373609" w:rsidP="00CD07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5FB7">
        <w:rPr>
          <w:sz w:val="28"/>
          <w:szCs w:val="28"/>
        </w:rPr>
        <w:t>5.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Положение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порядке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выдачи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специальных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разрешений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(лицензий)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на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страховую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перестраховочную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деятельность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страховании,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утвержденное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Постановлением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Министерства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финансов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Республики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Беларусь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от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16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апреля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2002г.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№</w:t>
      </w:r>
      <w:r w:rsidR="009E5FB7" w:rsidRPr="009E5FB7">
        <w:rPr>
          <w:sz w:val="28"/>
          <w:szCs w:val="28"/>
        </w:rPr>
        <w:t xml:space="preserve"> </w:t>
      </w:r>
      <w:r w:rsidRPr="009E5FB7">
        <w:rPr>
          <w:sz w:val="28"/>
          <w:szCs w:val="28"/>
        </w:rPr>
        <w:t>60.</w:t>
      </w:r>
    </w:p>
    <w:p w:rsidR="00373609" w:rsidRPr="009E5FB7" w:rsidRDefault="00373609" w:rsidP="009E5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5FB7" w:rsidRPr="00675F4D" w:rsidRDefault="009E5FB7" w:rsidP="009E5FB7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9E5FB7" w:rsidRPr="00675F4D" w:rsidSect="009E5FB7">
      <w:headerReference w:type="default" r:id="rId7"/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79" w:rsidRDefault="00B52979" w:rsidP="00655D2E">
      <w:r>
        <w:separator/>
      </w:r>
    </w:p>
  </w:endnote>
  <w:endnote w:type="continuationSeparator" w:id="0">
    <w:p w:rsidR="00B52979" w:rsidRDefault="00B52979" w:rsidP="0065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E2" w:rsidRDefault="00043BE2" w:rsidP="00043BE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3BE2" w:rsidRDefault="00043BE2" w:rsidP="00043BE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E2" w:rsidRDefault="00043BE2" w:rsidP="00043BE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79" w:rsidRDefault="00B52979" w:rsidP="00655D2E">
      <w:r>
        <w:separator/>
      </w:r>
    </w:p>
  </w:footnote>
  <w:footnote w:type="continuationSeparator" w:id="0">
    <w:p w:rsidR="00B52979" w:rsidRDefault="00B52979" w:rsidP="00655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B7" w:rsidRDefault="009E5FB7" w:rsidP="009E5FB7">
    <w:pPr>
      <w:pStyle w:val="a5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D1B4B"/>
    <w:multiLevelType w:val="multilevel"/>
    <w:tmpl w:val="1F3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F5CA8"/>
    <w:multiLevelType w:val="multilevel"/>
    <w:tmpl w:val="C57E0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53C48"/>
    <w:multiLevelType w:val="multilevel"/>
    <w:tmpl w:val="AAA62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87A7E"/>
    <w:multiLevelType w:val="multilevel"/>
    <w:tmpl w:val="04E2A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905EA"/>
    <w:multiLevelType w:val="multilevel"/>
    <w:tmpl w:val="257EB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B39E3"/>
    <w:multiLevelType w:val="multilevel"/>
    <w:tmpl w:val="D1BCC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D735A"/>
    <w:multiLevelType w:val="multilevel"/>
    <w:tmpl w:val="1812C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C6C8A"/>
    <w:multiLevelType w:val="multilevel"/>
    <w:tmpl w:val="7018A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54941"/>
    <w:multiLevelType w:val="multilevel"/>
    <w:tmpl w:val="142C3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39F"/>
    <w:rsid w:val="00043BE2"/>
    <w:rsid w:val="00087F95"/>
    <w:rsid w:val="000C132C"/>
    <w:rsid w:val="000D083F"/>
    <w:rsid w:val="001925D8"/>
    <w:rsid w:val="001F1104"/>
    <w:rsid w:val="001F3AA5"/>
    <w:rsid w:val="00200C3F"/>
    <w:rsid w:val="002248CF"/>
    <w:rsid w:val="002609B7"/>
    <w:rsid w:val="002649D9"/>
    <w:rsid w:val="002E5991"/>
    <w:rsid w:val="002F591F"/>
    <w:rsid w:val="00333C13"/>
    <w:rsid w:val="00373609"/>
    <w:rsid w:val="003B3182"/>
    <w:rsid w:val="003D2AEE"/>
    <w:rsid w:val="00415716"/>
    <w:rsid w:val="004302A2"/>
    <w:rsid w:val="004832F7"/>
    <w:rsid w:val="004B39AA"/>
    <w:rsid w:val="00562FC5"/>
    <w:rsid w:val="0057310E"/>
    <w:rsid w:val="005B29B1"/>
    <w:rsid w:val="005E3DD8"/>
    <w:rsid w:val="0063639F"/>
    <w:rsid w:val="00655D2E"/>
    <w:rsid w:val="006756A1"/>
    <w:rsid w:val="00675F4D"/>
    <w:rsid w:val="006942D1"/>
    <w:rsid w:val="00783CCB"/>
    <w:rsid w:val="00793425"/>
    <w:rsid w:val="008014BF"/>
    <w:rsid w:val="0088171A"/>
    <w:rsid w:val="00901132"/>
    <w:rsid w:val="009158AA"/>
    <w:rsid w:val="00932DFE"/>
    <w:rsid w:val="009E5FB7"/>
    <w:rsid w:val="00A43389"/>
    <w:rsid w:val="00AA11E0"/>
    <w:rsid w:val="00AD7584"/>
    <w:rsid w:val="00B33EEB"/>
    <w:rsid w:val="00B52979"/>
    <w:rsid w:val="00BE42D7"/>
    <w:rsid w:val="00CD0714"/>
    <w:rsid w:val="00CE1430"/>
    <w:rsid w:val="00D461C3"/>
    <w:rsid w:val="00DE6858"/>
    <w:rsid w:val="00E0223B"/>
    <w:rsid w:val="00E308AF"/>
    <w:rsid w:val="00E35E48"/>
    <w:rsid w:val="00E7786D"/>
    <w:rsid w:val="00EF1DF2"/>
    <w:rsid w:val="00F5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AE4C3D-4D84-444E-A69B-5DF77AA7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B3182"/>
    <w:pPr>
      <w:spacing w:before="100" w:beforeAutospacing="1" w:after="100" w:afterAutospacing="1"/>
      <w:outlineLvl w:val="0"/>
    </w:pPr>
    <w:rPr>
      <w:rFonts w:ascii="Verdana" w:hAnsi="Verdana"/>
      <w:kern w:val="36"/>
      <w:sz w:val="34"/>
      <w:szCs w:val="34"/>
    </w:rPr>
  </w:style>
  <w:style w:type="paragraph" w:styleId="3">
    <w:name w:val="heading 3"/>
    <w:basedOn w:val="a"/>
    <w:link w:val="30"/>
    <w:uiPriority w:val="9"/>
    <w:qFormat/>
    <w:rsid w:val="003B3182"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CE143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83CC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B3182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655D2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655D2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55D2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655D2E"/>
    <w:rPr>
      <w:rFonts w:cs="Times New Roman"/>
      <w:sz w:val="24"/>
      <w:szCs w:val="24"/>
    </w:rPr>
  </w:style>
  <w:style w:type="character" w:styleId="a9">
    <w:name w:val="page number"/>
    <w:uiPriority w:val="99"/>
    <w:rsid w:val="00043BE2"/>
    <w:rPr>
      <w:rFonts w:cs="Times New Roman"/>
    </w:rPr>
  </w:style>
  <w:style w:type="character" w:styleId="aa">
    <w:name w:val="Hyperlink"/>
    <w:uiPriority w:val="99"/>
    <w:rsid w:val="009E5F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bursh</dc:creator>
  <cp:keywords/>
  <dc:description/>
  <cp:lastModifiedBy>Irina</cp:lastModifiedBy>
  <cp:revision>2</cp:revision>
  <dcterms:created xsi:type="dcterms:W3CDTF">2014-08-12T13:51:00Z</dcterms:created>
  <dcterms:modified xsi:type="dcterms:W3CDTF">2014-08-12T13:51:00Z</dcterms:modified>
</cp:coreProperties>
</file>