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BD" w:rsidRDefault="00E835BD" w:rsidP="00C312B4">
      <w:pPr>
        <w:pStyle w:val="a5"/>
        <w:rPr>
          <w:snapToGrid w:val="0"/>
        </w:rPr>
      </w:pPr>
    </w:p>
    <w:p w:rsidR="005D40BE" w:rsidRPr="004A347B" w:rsidRDefault="005D40BE" w:rsidP="00C312B4">
      <w:pPr>
        <w:pStyle w:val="a5"/>
        <w:rPr>
          <w:snapToGrid w:val="0"/>
        </w:rPr>
      </w:pPr>
      <w:r>
        <w:rPr>
          <w:snapToGrid w:val="0"/>
        </w:rPr>
        <w:t>Содержание</w:t>
      </w:r>
    </w:p>
    <w:p w:rsidR="005D40BE" w:rsidRDefault="005D40BE" w:rsidP="00C312B4">
      <w:pPr>
        <w:ind w:firstLine="709"/>
        <w:rPr>
          <w:snapToGrid w:val="0"/>
        </w:rPr>
      </w:pPr>
    </w:p>
    <w:p w:rsidR="005D40BE" w:rsidRDefault="005D40BE" w:rsidP="00C312B4">
      <w:pPr>
        <w:pStyle w:val="21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  <w:snapToGrid w:val="0"/>
        </w:rPr>
        <w:fldChar w:fldCharType="begin"/>
      </w:r>
      <w:r>
        <w:rPr>
          <w:b/>
          <w:bCs/>
          <w:i/>
          <w:iCs/>
          <w:smallCaps w:val="0"/>
          <w:snapToGrid w:val="0"/>
        </w:rPr>
        <w:instrText xml:space="preserve"> TOC \o "1-3" \n \h \z \u </w:instrText>
      </w:r>
      <w:r>
        <w:rPr>
          <w:b/>
          <w:bCs/>
          <w:i/>
          <w:iCs/>
          <w:smallCaps w:val="0"/>
          <w:snapToGrid w:val="0"/>
        </w:rPr>
        <w:fldChar w:fldCharType="separate"/>
      </w:r>
      <w:hyperlink w:anchor="_Toc262651980" w:history="1">
        <w:r w:rsidRPr="009D4FEC">
          <w:rPr>
            <w:rStyle w:val="a4"/>
            <w:noProof/>
            <w:snapToGrid w:val="0"/>
          </w:rPr>
          <w:t>Введение</w:t>
        </w:r>
      </w:hyperlink>
      <w:r>
        <w:rPr>
          <w:smallCaps w:val="0"/>
          <w:noProof/>
          <w:sz w:val="24"/>
          <w:szCs w:val="24"/>
        </w:rPr>
        <w:t xml:space="preserve"> </w:t>
      </w:r>
    </w:p>
    <w:p w:rsidR="005D40BE" w:rsidRPr="00C312B4" w:rsidRDefault="0003003D" w:rsidP="00C312B4">
      <w:pPr>
        <w:pStyle w:val="21"/>
        <w:rPr>
          <w:smallCaps w:val="0"/>
          <w:noProof/>
          <w:sz w:val="24"/>
          <w:szCs w:val="24"/>
        </w:rPr>
      </w:pPr>
      <w:hyperlink w:anchor="_Toc262651984" w:history="1">
        <w:r w:rsidR="005D40BE">
          <w:rPr>
            <w:rStyle w:val="a4"/>
            <w:caps/>
            <w:noProof/>
            <w:snapToGrid w:val="0"/>
          </w:rPr>
          <w:t>1</w:t>
        </w:r>
        <w:r w:rsidR="005D40BE" w:rsidRPr="009D4FEC">
          <w:rPr>
            <w:rStyle w:val="a4"/>
            <w:caps/>
            <w:noProof/>
            <w:snapToGrid w:val="0"/>
          </w:rPr>
          <w:t xml:space="preserve">. </w:t>
        </w:r>
        <w:r w:rsidR="005D40BE" w:rsidRPr="009D4FEC">
          <w:rPr>
            <w:rStyle w:val="a4"/>
            <w:noProof/>
            <w:snapToGrid w:val="0"/>
          </w:rPr>
          <w:t>Социально-экономическое содержание и значение страхов</w:t>
        </w:r>
      </w:hyperlink>
      <w:r w:rsidR="005D40BE" w:rsidRPr="00C312B4">
        <w:rPr>
          <w:rStyle w:val="a4"/>
          <w:noProof/>
          <w:u w:val="none"/>
        </w:rPr>
        <w:t>ого</w:t>
      </w:r>
      <w:r w:rsidR="005D40BE">
        <w:rPr>
          <w:rStyle w:val="a4"/>
          <w:noProof/>
          <w:u w:val="none"/>
        </w:rPr>
        <w:t xml:space="preserve"> фонда</w:t>
      </w:r>
    </w:p>
    <w:p w:rsidR="005D40BE" w:rsidRDefault="0003003D" w:rsidP="00C312B4">
      <w:pPr>
        <w:pStyle w:val="21"/>
        <w:rPr>
          <w:smallCaps w:val="0"/>
          <w:noProof/>
          <w:sz w:val="24"/>
          <w:szCs w:val="24"/>
        </w:rPr>
      </w:pPr>
      <w:hyperlink w:anchor="_Toc262651988" w:history="1">
        <w:r w:rsidR="005D40BE">
          <w:rPr>
            <w:rStyle w:val="a4"/>
            <w:noProof/>
            <w:snapToGrid w:val="0"/>
          </w:rPr>
          <w:t>2</w:t>
        </w:r>
        <w:r w:rsidR="005D40BE" w:rsidRPr="009D4FEC">
          <w:rPr>
            <w:rStyle w:val="a4"/>
            <w:noProof/>
            <w:snapToGrid w:val="0"/>
          </w:rPr>
          <w:t>. Личное страхование</w:t>
        </w:r>
      </w:hyperlink>
    </w:p>
    <w:p w:rsidR="005D40BE" w:rsidRDefault="0003003D" w:rsidP="00C312B4">
      <w:pPr>
        <w:pStyle w:val="21"/>
        <w:rPr>
          <w:smallCaps w:val="0"/>
          <w:noProof/>
          <w:sz w:val="24"/>
          <w:szCs w:val="24"/>
        </w:rPr>
      </w:pPr>
      <w:hyperlink w:anchor="_Toc262651992" w:history="1">
        <w:r w:rsidR="005D40BE">
          <w:rPr>
            <w:rStyle w:val="a4"/>
            <w:noProof/>
            <w:snapToGrid w:val="0"/>
          </w:rPr>
          <w:t>3</w:t>
        </w:r>
        <w:r w:rsidR="005D40BE" w:rsidRPr="009D4FEC">
          <w:rPr>
            <w:rStyle w:val="a4"/>
            <w:noProof/>
            <w:snapToGrid w:val="0"/>
          </w:rPr>
          <w:t>. Имущественное страхование</w:t>
        </w:r>
      </w:hyperlink>
    </w:p>
    <w:p w:rsidR="005D40BE" w:rsidRDefault="0003003D" w:rsidP="00C312B4">
      <w:pPr>
        <w:pStyle w:val="21"/>
        <w:rPr>
          <w:smallCaps w:val="0"/>
          <w:noProof/>
          <w:sz w:val="24"/>
          <w:szCs w:val="24"/>
        </w:rPr>
      </w:pPr>
      <w:hyperlink w:anchor="_Toc262651996" w:history="1">
        <w:r w:rsidR="005D40BE">
          <w:rPr>
            <w:rStyle w:val="a4"/>
            <w:noProof/>
            <w:snapToGrid w:val="0"/>
          </w:rPr>
          <w:t>4</w:t>
        </w:r>
        <w:r w:rsidR="005D40BE" w:rsidRPr="009D4FEC">
          <w:rPr>
            <w:rStyle w:val="a4"/>
            <w:noProof/>
            <w:snapToGrid w:val="0"/>
          </w:rPr>
          <w:t>. Экономическая работа в страховой системе</w:t>
        </w:r>
      </w:hyperlink>
    </w:p>
    <w:p w:rsidR="005D40BE" w:rsidRDefault="0003003D" w:rsidP="00C312B4">
      <w:pPr>
        <w:pStyle w:val="21"/>
        <w:rPr>
          <w:smallCaps w:val="0"/>
          <w:noProof/>
          <w:sz w:val="24"/>
          <w:szCs w:val="24"/>
        </w:rPr>
      </w:pPr>
      <w:hyperlink w:anchor="_Toc262651997" w:history="1">
        <w:r w:rsidR="005D40BE" w:rsidRPr="009D4FEC">
          <w:rPr>
            <w:rStyle w:val="a4"/>
            <w:noProof/>
            <w:snapToGrid w:val="0"/>
          </w:rPr>
          <w:t>Заключение</w:t>
        </w:r>
      </w:hyperlink>
    </w:p>
    <w:p w:rsidR="005D40BE" w:rsidRDefault="0003003D" w:rsidP="00C312B4">
      <w:pPr>
        <w:pStyle w:val="21"/>
        <w:rPr>
          <w:smallCaps w:val="0"/>
          <w:noProof/>
          <w:sz w:val="24"/>
          <w:szCs w:val="24"/>
        </w:rPr>
      </w:pPr>
      <w:hyperlink w:anchor="_Toc262651998" w:history="1">
        <w:r w:rsidR="005D40BE" w:rsidRPr="009D4FEC">
          <w:rPr>
            <w:rStyle w:val="a4"/>
            <w:noProof/>
          </w:rPr>
          <w:t>Используемая литература</w:t>
        </w:r>
      </w:hyperlink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  <w:r>
        <w:rPr>
          <w:b/>
          <w:bCs/>
          <w:i/>
          <w:iCs/>
          <w:smallCaps/>
          <w:snapToGrid w:val="0"/>
        </w:rPr>
        <w:fldChar w:fldCharType="end"/>
      </w: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Default="005D40BE" w:rsidP="00C312B4">
      <w:pPr>
        <w:rPr>
          <w:b/>
          <w:bCs/>
          <w:i/>
          <w:iCs/>
          <w:smallCaps/>
          <w:snapToGrid w:val="0"/>
        </w:rPr>
      </w:pPr>
    </w:p>
    <w:p w:rsidR="005D40BE" w:rsidRPr="004A347B" w:rsidRDefault="005D40BE" w:rsidP="005F3D4C">
      <w:pPr>
        <w:pStyle w:val="2"/>
      </w:pPr>
      <w:bookmarkStart w:id="0" w:name="_Toc262651980"/>
      <w:r>
        <w:t>Введение</w:t>
      </w:r>
      <w:bookmarkEnd w:id="0"/>
    </w:p>
    <w:p w:rsidR="005D40BE" w:rsidRDefault="005D40BE" w:rsidP="00C312B4">
      <w:pPr>
        <w:ind w:firstLine="709"/>
        <w:rPr>
          <w:snapToGrid w:val="0"/>
        </w:rPr>
      </w:pPr>
    </w:p>
    <w:p w:rsidR="005D40BE" w:rsidRDefault="005D40BE" w:rsidP="00C312B4">
      <w:pPr>
        <w:ind w:firstLine="709"/>
        <w:rPr>
          <w:snapToGrid w:val="0"/>
        </w:rPr>
      </w:pPr>
      <w:r w:rsidRPr="004A347B">
        <w:rPr>
          <w:snapToGrid w:val="0"/>
        </w:rPr>
        <w:t xml:space="preserve">Тема моей курсовой работы </w:t>
      </w:r>
      <w:r>
        <w:rPr>
          <w:snapToGrid w:val="0"/>
        </w:rPr>
        <w:t>- "</w:t>
      </w:r>
      <w:r w:rsidRPr="004A347B">
        <w:rPr>
          <w:snapToGrid w:val="0"/>
        </w:rPr>
        <w:t>Страхование</w:t>
      </w:r>
      <w:r>
        <w:rPr>
          <w:snapToGrid w:val="0"/>
        </w:rPr>
        <w:t>".</w:t>
      </w:r>
    </w:p>
    <w:p w:rsidR="005D40BE" w:rsidRDefault="005D40BE" w:rsidP="00C312B4">
      <w:pPr>
        <w:ind w:firstLine="709"/>
        <w:rPr>
          <w:snapToGrid w:val="0"/>
        </w:rPr>
      </w:pPr>
      <w:r w:rsidRPr="004A347B">
        <w:rPr>
          <w:snapToGrid w:val="0"/>
        </w:rPr>
        <w:t>Что же такое страхование? При всей тривиальности вопроса ответить на него однозначно весьма непросто. По российскому законодательству страхование это</w:t>
      </w:r>
      <w:r>
        <w:rPr>
          <w:snapToGrid w:val="0"/>
        </w:rPr>
        <w:t xml:space="preserve"> "</w:t>
      </w:r>
      <w:r w:rsidRPr="004A347B">
        <w:rPr>
          <w:snapToGrid w:val="0"/>
        </w:rPr>
        <w:t>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фондов, формируемых страховщиками из уплаченных страховых премий</w:t>
      </w:r>
      <w:r>
        <w:rPr>
          <w:snapToGrid w:val="0"/>
        </w:rPr>
        <w:t xml:space="preserve"> (</w:t>
      </w:r>
      <w:r w:rsidRPr="004A347B">
        <w:rPr>
          <w:snapToGrid w:val="0"/>
        </w:rPr>
        <w:t>страховых взносов), а также за счет иных средств страховщиков</w:t>
      </w:r>
      <w:r>
        <w:rPr>
          <w:snapToGrid w:val="0"/>
        </w:rPr>
        <w:t>"</w:t>
      </w:r>
      <w:r>
        <w:rPr>
          <w:snapToGrid w:val="0"/>
          <w:color w:val="000000"/>
        </w:rPr>
        <w:t>,</w:t>
      </w:r>
    </w:p>
    <w:p w:rsidR="005D40BE" w:rsidRPr="004A347B" w:rsidRDefault="005D40BE" w:rsidP="00C312B4">
      <w:pPr>
        <w:ind w:firstLine="709"/>
        <w:rPr>
          <w:snapToGrid w:val="0"/>
        </w:rPr>
      </w:pPr>
      <w:r w:rsidRPr="004A347B">
        <w:rPr>
          <w:snapToGrid w:val="0"/>
        </w:rPr>
        <w:t>Первое определение страхования в России</w:t>
      </w:r>
      <w:r>
        <w:rPr>
          <w:snapToGrid w:val="0"/>
        </w:rPr>
        <w:t xml:space="preserve"> (</w:t>
      </w:r>
      <w:r w:rsidRPr="004A347B">
        <w:rPr>
          <w:snapToGrid w:val="0"/>
        </w:rPr>
        <w:t>1781 год) звучит так:</w:t>
      </w:r>
      <w:r>
        <w:rPr>
          <w:snapToGrid w:val="0"/>
        </w:rPr>
        <w:t xml:space="preserve"> "</w:t>
      </w:r>
      <w:r w:rsidRPr="004A347B">
        <w:rPr>
          <w:snapToGrid w:val="0"/>
        </w:rPr>
        <w:t>Застрахование есть: буде кто корабль или судно, или товар или груз, или иное что для предохранения несчастливого случая или опасности, или и</w:t>
      </w:r>
      <w:r>
        <w:rPr>
          <w:snapToGrid w:val="0"/>
        </w:rPr>
        <w:t>с</w:t>
      </w:r>
      <w:r w:rsidRPr="004A347B">
        <w:rPr>
          <w:snapToGrid w:val="0"/>
        </w:rPr>
        <w:t>требления или разорения, за некоторую плату, соразмерно долготе и свойству пути или времени года, или иным обстоятельствам, отдаст обществу, учрежденному для предохранения несчастливых случаев, и получит от оного письменное обязательство во уверение, что страховое общество обязуется платить полную цену отданного на страх корабля или судна, или товара, или груза, или иного чего</w:t>
      </w:r>
      <w:r>
        <w:rPr>
          <w:snapToGrid w:val="0"/>
        </w:rPr>
        <w:t xml:space="preserve">". </w:t>
      </w:r>
      <w:r w:rsidRPr="004A347B">
        <w:rPr>
          <w:rStyle w:val="ac"/>
          <w:snapToGrid w:val="0"/>
          <w:color w:val="000000"/>
        </w:rPr>
        <w:footnoteReference w:id="1"/>
      </w:r>
    </w:p>
    <w:p w:rsidR="005D40BE" w:rsidRDefault="005D40BE" w:rsidP="00C312B4">
      <w:pPr>
        <w:ind w:firstLine="709"/>
        <w:rPr>
          <w:snapToGrid w:val="0"/>
        </w:rPr>
      </w:pPr>
      <w:r w:rsidRPr="004A347B">
        <w:rPr>
          <w:snapToGrid w:val="0"/>
        </w:rPr>
        <w:t>Однако экономисты и юристы всего мира уже более 150 лет пытаются дать определение, которое охватило бы все возможные варианты страхования и не включало бы ничего лишнего.</w:t>
      </w:r>
    </w:p>
    <w:p w:rsidR="005D40BE" w:rsidRDefault="005D40BE" w:rsidP="00C312B4">
      <w:pPr>
        <w:ind w:firstLine="709"/>
        <w:rPr>
          <w:snapToGrid w:val="0"/>
        </w:rPr>
      </w:pPr>
      <w:r w:rsidRPr="004A347B">
        <w:rPr>
          <w:snapToGrid w:val="0"/>
        </w:rPr>
        <w:t xml:space="preserve">Остановлюсь на том, что страхование </w:t>
      </w:r>
      <w:r>
        <w:rPr>
          <w:snapToGrid w:val="0"/>
        </w:rPr>
        <w:t>-</w:t>
      </w:r>
      <w:r w:rsidRPr="004A347B">
        <w:rPr>
          <w:snapToGrid w:val="0"/>
        </w:rPr>
        <w:t xml:space="preserve"> это создание специальных резервных фондов за счет денежных средств государства, предприятий, организаций или граждан. Назначением таких фондов является возмещение ущерба, потерь в сфере материальных и нематериальных личных благ граждан или организаций, вызванных неблагоприятными событиями или несчастными случаями. Объектом страхования может быть жизнь, здоровье людей, имущество граждан и предприятий, транспортные средства, перевозимые грузы, риск, ответственность.</w:t>
      </w:r>
    </w:p>
    <w:p w:rsidR="005D40BE" w:rsidRDefault="005D40BE" w:rsidP="00C312B4">
      <w:pPr>
        <w:ind w:firstLine="709"/>
        <w:rPr>
          <w:snapToGrid w:val="0"/>
        </w:rPr>
      </w:pPr>
      <w:r w:rsidRPr="004A347B">
        <w:rPr>
          <w:snapToGrid w:val="0"/>
        </w:rPr>
        <w:t>Поскольку в жизни человека независимо от него происходят события, которые могут нанести материальный ущерб его имуществу или несут реальную угрозу его здоровью, перед ним еще с древних времен встала задача найти способы противодействия влиянию таких событий.</w:t>
      </w:r>
    </w:p>
    <w:p w:rsidR="005D40BE" w:rsidRDefault="005D40BE" w:rsidP="00C312B4">
      <w:pPr>
        <w:ind w:firstLine="709"/>
        <w:rPr>
          <w:snapToGrid w:val="0"/>
        </w:rPr>
      </w:pPr>
      <w:r w:rsidRPr="004A347B">
        <w:rPr>
          <w:snapToGrid w:val="0"/>
        </w:rPr>
        <w:t xml:space="preserve">Эта задача приобрела особую актуальность сегодня </w:t>
      </w:r>
      <w:r>
        <w:rPr>
          <w:snapToGrid w:val="0"/>
        </w:rPr>
        <w:t>-</w:t>
      </w:r>
      <w:r w:rsidRPr="004A347B">
        <w:rPr>
          <w:snapToGrid w:val="0"/>
        </w:rPr>
        <w:t xml:space="preserve"> в период экономической нестабильности. Во время экономического кризиса значимость всего, что связано с имуществом и здоровьем человека, многократно возрастает. Потому что в период экономического кризиса человек в одночасье может лишиться денежных накоплений, получить производственную травму или заболеть. Роль страхования особенно важна в контексте экономических реформ, поскольку оно стимулирует развитие рыночных отношений и деловой активности, улучшает инвестиционный климат.</w:t>
      </w:r>
    </w:p>
    <w:p w:rsidR="005D40BE" w:rsidRDefault="005D40BE" w:rsidP="00C312B4">
      <w:pPr>
        <w:ind w:firstLine="709"/>
        <w:rPr>
          <w:snapToGrid w:val="0"/>
        </w:rPr>
      </w:pPr>
      <w:r w:rsidRPr="004A347B">
        <w:rPr>
          <w:snapToGrid w:val="0"/>
        </w:rPr>
        <w:t>Степень развития страхового рынка отражает возможности экономического роста страны. Способствуя перераспределению рисков между экономическими субъектами и возмещению убытков за счет накопления, страхование позволяет повысить эффективность экономики в целом и отдельных предприятий. Поэтому развитие национальной системы страхования</w:t>
      </w:r>
      <w:r>
        <w:rPr>
          <w:snapToGrid w:val="0"/>
        </w:rPr>
        <w:t xml:space="preserve"> -</w:t>
      </w:r>
      <w:r w:rsidRPr="004A347B">
        <w:rPr>
          <w:snapToGrid w:val="0"/>
        </w:rPr>
        <w:t xml:space="preserve"> одна из важных стратегических задач в области создания инфраструктуры рынка. Для России, где практически все виды деятельности характеризуются повышенным риском, это имеет особое значение.</w:t>
      </w:r>
    </w:p>
    <w:p w:rsidR="005D40BE" w:rsidRDefault="005D40BE" w:rsidP="00C312B4">
      <w:pPr>
        <w:ind w:firstLine="709"/>
        <w:rPr>
          <w:snapToGrid w:val="0"/>
        </w:rPr>
      </w:pPr>
      <w:r w:rsidRPr="004A347B">
        <w:rPr>
          <w:snapToGrid w:val="0"/>
        </w:rPr>
        <w:t>Цель моей курсовой работы предопределяется актуальностью вопроса о страховании и заключается в изучении направлений развития рынка страховых услуг в Российской Федерации.</w:t>
      </w:r>
    </w:p>
    <w:p w:rsidR="005D40BE" w:rsidRDefault="005D40BE" w:rsidP="00C312B4">
      <w:pPr>
        <w:ind w:firstLine="709"/>
        <w:rPr>
          <w:snapToGrid w:val="0"/>
        </w:rPr>
      </w:pPr>
      <w:r w:rsidRPr="004A347B">
        <w:rPr>
          <w:snapToGrid w:val="0"/>
        </w:rPr>
        <w:t>Поставленная цель определяет следующие задачи: рассмотреть понятие</w:t>
      </w:r>
      <w:r>
        <w:rPr>
          <w:snapToGrid w:val="0"/>
        </w:rPr>
        <w:t xml:space="preserve"> "</w:t>
      </w:r>
      <w:r w:rsidRPr="004A347B">
        <w:rPr>
          <w:snapToGrid w:val="0"/>
        </w:rPr>
        <w:t>страхование</w:t>
      </w:r>
      <w:r>
        <w:rPr>
          <w:snapToGrid w:val="0"/>
        </w:rPr>
        <w:t xml:space="preserve">", </w:t>
      </w:r>
      <w:r w:rsidRPr="004A347B">
        <w:rPr>
          <w:snapToGrid w:val="0"/>
        </w:rPr>
        <w:t>изучить социально-экономическое содержание и значение страхования в условиях рынка, рассмотреть виды страхования, определить перспективы развития рынка страховых услуг в Российской Федерации.</w:t>
      </w:r>
    </w:p>
    <w:p w:rsidR="005D40BE" w:rsidRDefault="005D40BE" w:rsidP="00C312B4">
      <w:pPr>
        <w:ind w:firstLine="709"/>
        <w:rPr>
          <w:snapToGrid w:val="0"/>
        </w:rPr>
      </w:pPr>
      <w:r w:rsidRPr="004A347B">
        <w:rPr>
          <w:snapToGrid w:val="0"/>
        </w:rPr>
        <w:t>Объектом исследования моей курсовой работы в соответствии с выбранной темой и поставленной целью является рынок страховых услуг и механизм его регулирования.</w:t>
      </w:r>
    </w:p>
    <w:p w:rsidR="005D40BE" w:rsidRDefault="005D40BE" w:rsidP="00C312B4">
      <w:pPr>
        <w:ind w:firstLine="709"/>
        <w:rPr>
          <w:snapToGrid w:val="0"/>
        </w:rPr>
      </w:pPr>
      <w:r w:rsidRPr="004A347B">
        <w:rPr>
          <w:snapToGrid w:val="0"/>
        </w:rPr>
        <w:t>Предметом исследования является совокупность общественных отношений, складывающихся между субъектами страховых услуг в условиях рынка.</w:t>
      </w:r>
    </w:p>
    <w:p w:rsidR="005D40BE" w:rsidRDefault="005D40BE" w:rsidP="00C312B4">
      <w:pPr>
        <w:ind w:firstLine="709"/>
        <w:rPr>
          <w:snapToGrid w:val="0"/>
        </w:rPr>
      </w:pPr>
      <w:r w:rsidRPr="004A347B">
        <w:rPr>
          <w:snapToGrid w:val="0"/>
        </w:rPr>
        <w:t>Информационной базой при написании курсовой работы послужили</w:t>
      </w:r>
      <w:r w:rsidRPr="004A347B">
        <w:t xml:space="preserve"> </w:t>
      </w:r>
      <w:r w:rsidRPr="004A347B">
        <w:rPr>
          <w:snapToGrid w:val="0"/>
        </w:rPr>
        <w:t>нормативно-правовые документы Российской Федерации, статистические материалы, а также зарубежные и отечественные разработки в области страховых услуг.</w:t>
      </w:r>
    </w:p>
    <w:p w:rsidR="005D40BE" w:rsidRDefault="005D40BE" w:rsidP="00C312B4">
      <w:pPr>
        <w:rPr>
          <w:snapToGrid w:val="0"/>
        </w:rPr>
      </w:pPr>
    </w:p>
    <w:p w:rsidR="005D40BE" w:rsidRDefault="005D40BE" w:rsidP="00C312B4">
      <w:pPr>
        <w:rPr>
          <w:snapToGrid w:val="0"/>
        </w:rPr>
      </w:pPr>
    </w:p>
    <w:p w:rsidR="005D40BE" w:rsidRDefault="005D40BE" w:rsidP="00C312B4">
      <w:pPr>
        <w:rPr>
          <w:snapToGrid w:val="0"/>
        </w:rPr>
      </w:pPr>
    </w:p>
    <w:p w:rsidR="005D40BE" w:rsidRDefault="005D40BE" w:rsidP="00C312B4">
      <w:pPr>
        <w:rPr>
          <w:snapToGrid w:val="0"/>
        </w:rPr>
      </w:pPr>
    </w:p>
    <w:p w:rsidR="005D40BE" w:rsidRDefault="005D40BE" w:rsidP="00C312B4">
      <w:pPr>
        <w:rPr>
          <w:snapToGrid w:val="0"/>
        </w:rPr>
      </w:pPr>
    </w:p>
    <w:p w:rsidR="005D40BE" w:rsidRDefault="005D40BE" w:rsidP="00C312B4">
      <w:pPr>
        <w:rPr>
          <w:snapToGrid w:val="0"/>
        </w:rPr>
      </w:pPr>
    </w:p>
    <w:p w:rsidR="005D40BE" w:rsidRDefault="005D40BE" w:rsidP="00C312B4">
      <w:pPr>
        <w:rPr>
          <w:snapToGrid w:val="0"/>
        </w:rPr>
      </w:pPr>
    </w:p>
    <w:p w:rsidR="005D40BE" w:rsidRDefault="005D40BE" w:rsidP="00C312B4">
      <w:pPr>
        <w:rPr>
          <w:snapToGrid w:val="0"/>
        </w:rPr>
      </w:pPr>
    </w:p>
    <w:p w:rsidR="005D40BE" w:rsidRDefault="005D40BE" w:rsidP="00C312B4">
      <w:pPr>
        <w:rPr>
          <w:snapToGrid w:val="0"/>
        </w:rPr>
      </w:pPr>
    </w:p>
    <w:p w:rsidR="005D40BE" w:rsidRDefault="005D40BE" w:rsidP="00C312B4">
      <w:pPr>
        <w:rPr>
          <w:snapToGrid w:val="0"/>
        </w:rPr>
      </w:pPr>
    </w:p>
    <w:p w:rsidR="005D40BE" w:rsidRDefault="005D40BE" w:rsidP="00C312B4">
      <w:pPr>
        <w:rPr>
          <w:snapToGrid w:val="0"/>
        </w:rPr>
      </w:pPr>
    </w:p>
    <w:p w:rsidR="005D40BE" w:rsidRDefault="005D40BE" w:rsidP="00C312B4">
      <w:pPr>
        <w:rPr>
          <w:snapToGrid w:val="0"/>
        </w:rPr>
      </w:pPr>
    </w:p>
    <w:p w:rsidR="005D40BE" w:rsidRDefault="005D40BE" w:rsidP="00C312B4">
      <w:pPr>
        <w:rPr>
          <w:snapToGrid w:val="0"/>
        </w:rPr>
      </w:pPr>
    </w:p>
    <w:p w:rsidR="005D40BE" w:rsidRDefault="005D40BE" w:rsidP="00C312B4">
      <w:pPr>
        <w:rPr>
          <w:snapToGrid w:val="0"/>
        </w:rPr>
      </w:pPr>
    </w:p>
    <w:p w:rsidR="005D40BE" w:rsidRDefault="005D40BE" w:rsidP="00C312B4">
      <w:pPr>
        <w:rPr>
          <w:snapToGrid w:val="0"/>
        </w:rPr>
      </w:pPr>
    </w:p>
    <w:p w:rsidR="005D40BE" w:rsidRDefault="005D40BE" w:rsidP="00C312B4">
      <w:pPr>
        <w:rPr>
          <w:snapToGrid w:val="0"/>
        </w:rPr>
      </w:pPr>
    </w:p>
    <w:p w:rsidR="005D40BE" w:rsidRDefault="005D40BE" w:rsidP="00C312B4">
      <w:pPr>
        <w:rPr>
          <w:snapToGrid w:val="0"/>
        </w:rPr>
      </w:pPr>
    </w:p>
    <w:p w:rsidR="005D40BE" w:rsidRPr="004A347B" w:rsidRDefault="005D40BE" w:rsidP="005F3D4C">
      <w:pPr>
        <w:pStyle w:val="2"/>
        <w:rPr>
          <w:caps/>
        </w:rPr>
      </w:pPr>
      <w:bookmarkStart w:id="1" w:name="_Toc262651984"/>
      <w:r>
        <w:rPr>
          <w:caps/>
        </w:rPr>
        <w:t>1</w:t>
      </w:r>
      <w:r w:rsidRPr="004A347B">
        <w:rPr>
          <w:caps/>
        </w:rPr>
        <w:t xml:space="preserve">. </w:t>
      </w:r>
      <w:r w:rsidRPr="004A347B">
        <w:t>Социально-экономическо</w:t>
      </w:r>
      <w:r>
        <w:t>е содержание и значение страхового</w:t>
      </w:r>
      <w:r w:rsidRPr="004A347B">
        <w:t xml:space="preserve"> </w:t>
      </w:r>
      <w:bookmarkEnd w:id="1"/>
      <w:r>
        <w:t>фонда</w:t>
      </w:r>
    </w:p>
    <w:p w:rsidR="005D40BE" w:rsidRDefault="005D40BE" w:rsidP="00984A6B">
      <w:pPr>
        <w:ind w:firstLine="0"/>
        <w:rPr>
          <w:snapToGrid w:val="0"/>
        </w:rPr>
      </w:pP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По своей сути страхование это система экономических отношений, в которых участвуют как минимум две стороны. В страховых отношениях может участвовать и большее число сторон, если это оговаривается в договоре страхования.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В страховании существует своя терминология, термин выделяет характерные черты и содержание определенной группы страховых отношений.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Страхователями являются юридические или дееспособные физические лица, заключившие со страховщиками договоры страхования либо являющиеся страхователями в силу закона.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Застрахованный это физическое лицо, на имя которого заключен договор личного страхования.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Страховщиками признаются юридические лица любой организационно-правовой формы, предусмотренной законодательством РФ, созданные для осуществления страховой деятельности и получившие в установленном порядке лицензию на осуществление страховой деятельности на территории РФ.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Страховым агентом признается физическое или юридическое лицо, действующее от имени страховщика и по его поручению в соответствии с предоставленными полномочиями</w:t>
      </w:r>
      <w:r w:rsidRPr="004A347B">
        <w:rPr>
          <w:snapToGrid w:val="0"/>
          <w:vertAlign w:val="superscript"/>
        </w:rPr>
        <w:footnoteReference w:id="2"/>
      </w:r>
      <w:r w:rsidRPr="004A347B">
        <w:rPr>
          <w:snapToGrid w:val="0"/>
        </w:rPr>
        <w:t>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Объектами страхования могут быть не противоречащие законодательству РФ имущественные интересы, связанные с: жизнью, здоровьем, трудоспособностью и пенсионным обеспечением страхователя или застрахованного лица; владением, пользованием, распоряжением имуществом; возмещением страхователем причиненного им вреда личности или имуществу физических или юридических лиц.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Экономическая категория страхования является составной частью категории финансов. Однако если финансы в целом связаны с распределением и перераспределением доходов и накоплений, то страхование охватывает только сферу перераспредилительных отношений.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Экономическая сущность страхования состоит в создании денежных фондов за счет взносов заинтересованных в страховании сторон и предназначенных для возмещения ущерба у лиц, участвующих в формировании этих фондов. Так как возможный ущерб носит вероятностный характер, то происходит перераспределение страхового фонда.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 xml:space="preserve">Страховой фонд </w:t>
      </w:r>
      <w:r>
        <w:rPr>
          <w:snapToGrid w:val="0"/>
        </w:rPr>
        <w:t>-</w:t>
      </w:r>
      <w:r w:rsidRPr="004A347B">
        <w:rPr>
          <w:snapToGrid w:val="0"/>
        </w:rPr>
        <w:t xml:space="preserve"> это специально формируемый в материальной или денежной форме запас, который предназначен для возмещения потерь, возникающих в результате воздействия неблагоприятных событий случайного характера.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Страховой фонд связан с общественным воспроизводством, выступает в качестве экономического метода восстановления производственных сил.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Выделяют три основных метода формирования страховых фондов.</w:t>
      </w:r>
    </w:p>
    <w:p w:rsidR="005D40BE" w:rsidRDefault="005D40BE" w:rsidP="00984A6B">
      <w:pPr>
        <w:ind w:firstLine="709"/>
      </w:pPr>
      <w:r w:rsidRPr="004A347B">
        <w:rPr>
          <w:snapToGrid w:val="0"/>
        </w:rPr>
        <w:t xml:space="preserve">Суть централизованного метода создания страховых фондов состоит в том, что </w:t>
      </w:r>
      <w:r w:rsidRPr="004A347B">
        <w:t>часть ресурсов, имеющихся у государства, резервируется на случай чрезвычайных событий, требующих использования государственных резервов.</w:t>
      </w:r>
    </w:p>
    <w:p w:rsidR="005D40BE" w:rsidRDefault="005D40BE" w:rsidP="00984A6B">
      <w:pPr>
        <w:ind w:firstLine="709"/>
      </w:pPr>
      <w:r w:rsidRPr="004A347B">
        <w:t xml:space="preserve">Второй метод формирования страховых фондов </w:t>
      </w:r>
      <w:r>
        <w:t>-</w:t>
      </w:r>
      <w:r w:rsidRPr="004A347B">
        <w:t xml:space="preserve"> децентрализованный</w:t>
      </w:r>
      <w:r>
        <w:t xml:space="preserve"> (</w:t>
      </w:r>
      <w:r w:rsidRPr="004A347B">
        <w:t>самострахование). Суть самострахования состоит в том, что каждое отдельно взятое хозяйство часть своих доходов использует не на текущее потребление, а сберегает, с тем, чтобы использовать накопленные средства в случае необходимости. Примером может послужить Пенсионный фонд Российской Федерации.</w:t>
      </w:r>
    </w:p>
    <w:p w:rsidR="005D40BE" w:rsidRDefault="005D40BE" w:rsidP="00984A6B">
      <w:pPr>
        <w:ind w:firstLine="709"/>
      </w:pPr>
      <w:r w:rsidRPr="004A347B">
        <w:rPr>
          <w:snapToGrid w:val="0"/>
        </w:rPr>
        <w:t xml:space="preserve">Третий метод создания страхового фонда предполагает, что страховой фонд создается взносами многочисленных участников. </w:t>
      </w:r>
      <w:r w:rsidRPr="004A347B">
        <w:t>Собранные средства сосредотачиваются у лица, осуществляющего страховые операции, которое выделяет их в заранее оговоренных случаях лицам, участвующим в страховании. Примером может послужить Фонд социального страхования Российской Федерации.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Наряду с обеспечением страховой защитой лиц, заключивших соответствующие договора, страхование играет также важную социальную роль в жизни современного рыночного общества. Основные функции страхования состоят в следующем:</w:t>
      </w:r>
    </w:p>
    <w:p w:rsidR="005D40BE" w:rsidRDefault="005D40BE" w:rsidP="00984A6B">
      <w:pPr>
        <w:ind w:firstLine="709"/>
      </w:pPr>
      <w:r w:rsidRPr="004A347B">
        <w:t>Инвестиционная функция, которая состоит в том, что за счет временно свободных средств страховых фондов происходит финансирование экономики. Вследствие того, что страховые компании накапливают у себя большие суммы денежных средств, которые предназначены на возмещение ущерба, но до тех пор, пока не наступил страховой случай, они могут быть временно инвестированы в различные ценные бумаги, недвижимость и по другим направлениям. Эта деятельность страховых компаний находится под контролем государства.</w:t>
      </w:r>
    </w:p>
    <w:p w:rsidR="005D40BE" w:rsidRDefault="005D40BE" w:rsidP="00984A6B">
      <w:pPr>
        <w:ind w:firstLine="709"/>
      </w:pPr>
      <w:r w:rsidRPr="004A347B">
        <w:t>Предупредительная функция страхования состоит в том, что за счет части средств страхового фонда финансируются мероприятия по уменьшению страхового риска.</w:t>
      </w:r>
    </w:p>
    <w:p w:rsidR="005D40BE" w:rsidRDefault="005D40BE" w:rsidP="00984A6B">
      <w:pPr>
        <w:ind w:firstLine="709"/>
      </w:pPr>
      <w:r w:rsidRPr="004A347B">
        <w:t>Сберегательная функция. В страховании жизни категория страхования в наибольшей мере сближается с категорией кредита, так как происходит накопление по договорам страхования определенных страховых сумм. Сбережение денежных сумм, например, с помощью страхования на дожитие, связано с потребностью в страховой защите достигнутого семейного достатка. Тем самым страхование может иметь и сберегательную функцию.</w:t>
      </w:r>
    </w:p>
    <w:p w:rsidR="005D40BE" w:rsidRPr="00984A6B" w:rsidRDefault="005D40BE" w:rsidP="00984A6B">
      <w:pPr>
        <w:ind w:firstLine="709"/>
      </w:pPr>
      <w:r w:rsidRPr="004A347B">
        <w:t>Контрольная функция страхования заключена в строго целевом формировании и использовании средств страхового фонда. В соответствии с контрольной функцией на основании законодательных и инструктивных документов осуществляется финансовый страховой контроль за правильным проведением страховых операций.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В период развития экономики России, когда государственные предприятия не имели достаточной хозрасчетной самостоятельности, не было необходимости использовать страхование в качестве методов страховой защиты имущества и доходов предприятий. Переход на основы рыночного хозяйствования сделал страхование необходимым.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Сегодня в России важной задачей стало формирование цивилизованного страхового рынка.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За последние годы события в нашей стране существенно изменили экономический уклад жизни населения и государство в целом. Появились целые прослойки собственников. Обладание собственностью и деньгами связано с риском случайного повреждения или гибели имущества, заболевания</w:t>
      </w:r>
      <w:r>
        <w:rPr>
          <w:snapToGrid w:val="0"/>
        </w:rPr>
        <w:t xml:space="preserve"> (</w:t>
      </w:r>
      <w:r w:rsidRPr="004A347B">
        <w:rPr>
          <w:snapToGrid w:val="0"/>
        </w:rPr>
        <w:t>смерти), финансовых потерь, причинения вреда</w:t>
      </w:r>
      <w:r>
        <w:rPr>
          <w:snapToGrid w:val="0"/>
        </w:rPr>
        <w:t xml:space="preserve"> (</w:t>
      </w:r>
      <w:r w:rsidRPr="004A347B">
        <w:rPr>
          <w:snapToGrid w:val="0"/>
        </w:rPr>
        <w:t>ущерба) третьим лицам.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В таких условиях страхование является оптимальным способом защиты имущественных интересов всех категорий граждан и хозяйствующих субъектов.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Важным этапом стало вступление в силу закона</w:t>
      </w:r>
      <w:r>
        <w:rPr>
          <w:snapToGrid w:val="0"/>
        </w:rPr>
        <w:t xml:space="preserve"> "</w:t>
      </w:r>
      <w:r w:rsidRPr="004A347B">
        <w:rPr>
          <w:snapToGrid w:val="0"/>
        </w:rPr>
        <w:t>О страховании</w:t>
      </w:r>
      <w:r>
        <w:rPr>
          <w:snapToGrid w:val="0"/>
        </w:rPr>
        <w:t xml:space="preserve">" </w:t>
      </w:r>
      <w:r w:rsidRPr="004A347B">
        <w:rPr>
          <w:snapToGrid w:val="0"/>
        </w:rPr>
        <w:t>и части второй ГК РФ, определивших юридическую базу для функционирования страхового рынка. В результате были созданы многочисленные страховые организации различных организационно-правовых форм, сформированы основы страхового надзора и государственного регулирования страховой деятельности.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Страховой рынок это особая социально-экономическая среда, определенная сфера денежных отношений, где объектом купли-продажи выступает страховая защита, формируется предложение и спрос на нее.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Страховой рынок можно рассматривать также как форму организации денежных отношений по формированию и распределению страхового фонда для обеспечения страховой защиты общества или как совокупность страховых организаций, которые принимают участие в оказании соответствующих страховых услуг.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Объективной основой развития страхового рынка является возникающая в процессе воспроизводства потребность обеспечения бесперебойности финансово-хозяйственной деятельности и оказание денежной помощи в случае наступления непредвиденных неблагоприятных событий.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Для формирования страхового рынка обязательно наличие спроса на услуги и формирование предложения.</w:t>
      </w:r>
    </w:p>
    <w:p w:rsidR="005D40BE" w:rsidRDefault="005D40BE" w:rsidP="00984A6B">
      <w:pPr>
        <w:ind w:firstLine="709"/>
      </w:pPr>
      <w:r w:rsidRPr="004A347B">
        <w:t>В связи с этим выделяют рынок страховщика и рынок страхователя. Функционирующий страховой рынок представляет собой сложную, интегрированную систему, включающую различные структурные звенья.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 xml:space="preserve">Страховой рынок России сегодня по данным </w:t>
      </w:r>
      <w:r w:rsidRPr="004A347B">
        <w:t>Федеральной службы страхового надзора</w:t>
      </w:r>
      <w:r>
        <w:rPr>
          <w:snapToGrid w:val="0"/>
        </w:rPr>
        <w:t xml:space="preserve"> (</w:t>
      </w:r>
      <w:r w:rsidRPr="004A347B">
        <w:rPr>
          <w:snapToGrid w:val="0"/>
        </w:rPr>
        <w:t>ФССН) включает в себя 743 страховые организации.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В едином государственном реестре субъектов страхового дела на 30</w:t>
      </w:r>
      <w:r>
        <w:rPr>
          <w:snapToGrid w:val="0"/>
        </w:rPr>
        <w:t>.06.20</w:t>
      </w:r>
      <w:r w:rsidRPr="004A347B">
        <w:rPr>
          <w:snapToGrid w:val="0"/>
        </w:rPr>
        <w:t>09 зарегистрировано 743 страховые организации.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Обобщены оперативные данные, полученные в электронном виде от 707 страховых организаций</w:t>
      </w:r>
      <w:r>
        <w:rPr>
          <w:snapToGrid w:val="0"/>
        </w:rPr>
        <w:t>.3</w:t>
      </w:r>
      <w:r w:rsidRPr="004A347B">
        <w:rPr>
          <w:snapToGrid w:val="0"/>
        </w:rPr>
        <w:t xml:space="preserve"> не проводили страховые операции, 33 не представили форму ведомственного государственного статистического наблюдения №1-С</w:t>
      </w:r>
      <w:r>
        <w:rPr>
          <w:snapToGrid w:val="0"/>
        </w:rPr>
        <w:t xml:space="preserve"> "</w:t>
      </w:r>
      <w:r w:rsidRPr="004A347B">
        <w:rPr>
          <w:snapToGrid w:val="0"/>
        </w:rPr>
        <w:t>Сведения об основных показателях деятельности страховой организации за январь-_______ 20__ года</w:t>
      </w:r>
      <w:r>
        <w:rPr>
          <w:snapToGrid w:val="0"/>
        </w:rPr>
        <w:t xml:space="preserve">" </w:t>
      </w:r>
      <w:r w:rsidRPr="004A347B">
        <w:rPr>
          <w:snapToGrid w:val="0"/>
        </w:rPr>
        <w:t>по электронной почте.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Общая сумма страховой премии</w:t>
      </w:r>
      <w:r>
        <w:rPr>
          <w:snapToGrid w:val="0"/>
        </w:rPr>
        <w:t xml:space="preserve"> (</w:t>
      </w:r>
      <w:r w:rsidRPr="004A347B">
        <w:rPr>
          <w:snapToGrid w:val="0"/>
        </w:rPr>
        <w:t>взносов) и страховых выплат по всем видам страхования за 2009 год составила соответственно 493,43 и 351,54 млрд руб</w:t>
      </w:r>
      <w:r>
        <w:rPr>
          <w:snapToGrid w:val="0"/>
        </w:rPr>
        <w:t>.,</w:t>
      </w:r>
      <w:r w:rsidRPr="004A347B">
        <w:rPr>
          <w:snapToGrid w:val="0"/>
        </w:rPr>
        <w:t xml:space="preserve"> или 104,2 и 124,7% по сравнению с аналогичным периодом 2008 года.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 xml:space="preserve">Далее приведены данные в таблицах о суммах страховых премий и выплат в РФ за </w:t>
      </w:r>
      <w:r w:rsidRPr="004A347B">
        <w:rPr>
          <w:snapToGrid w:val="0"/>
          <w:lang w:val="en-US"/>
        </w:rPr>
        <w:t>I</w:t>
      </w:r>
      <w:r w:rsidRPr="004A347B">
        <w:rPr>
          <w:snapToGrid w:val="0"/>
        </w:rPr>
        <w:t xml:space="preserve"> полугодие 2009 года.</w:t>
      </w:r>
    </w:p>
    <w:p w:rsidR="005D40BE" w:rsidRDefault="005D40BE" w:rsidP="00984A6B">
      <w:pPr>
        <w:ind w:firstLine="709"/>
      </w:pPr>
    </w:p>
    <w:p w:rsidR="005D40BE" w:rsidRPr="004A347B" w:rsidRDefault="005D40BE" w:rsidP="00984A6B">
      <w:pPr>
        <w:ind w:left="709" w:firstLine="0"/>
      </w:pPr>
      <w:r w:rsidRPr="004A347B">
        <w:t>Таблица 1. Общие сведения о страховых премиях</w:t>
      </w:r>
      <w:r>
        <w:t xml:space="preserve"> (</w:t>
      </w:r>
      <w:r w:rsidRPr="004A347B">
        <w:t xml:space="preserve">взносах) и страховых выплатах за </w:t>
      </w:r>
      <w:r w:rsidRPr="004A347B">
        <w:rPr>
          <w:snapToGrid w:val="0"/>
          <w:lang w:val="en-US"/>
        </w:rPr>
        <w:t>I</w:t>
      </w:r>
      <w:r w:rsidRPr="004A347B">
        <w:rPr>
          <w:snapToGrid w:val="0"/>
        </w:rPr>
        <w:t xml:space="preserve"> полугодие </w:t>
      </w:r>
      <w:r w:rsidRPr="004A347B">
        <w:t>2009 года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6"/>
        <w:gridCol w:w="821"/>
        <w:gridCol w:w="825"/>
        <w:gridCol w:w="1167"/>
        <w:gridCol w:w="822"/>
        <w:gridCol w:w="825"/>
        <w:gridCol w:w="1159"/>
      </w:tblGrid>
      <w:tr w:rsidR="005D40BE" w:rsidRPr="004A347B" w:rsidTr="00E8360F">
        <w:trPr>
          <w:jc w:val="center"/>
        </w:trPr>
        <w:tc>
          <w:tcPr>
            <w:tcW w:w="3615" w:type="dxa"/>
            <w:vMerge w:val="restart"/>
          </w:tcPr>
          <w:p w:rsidR="005D40BE" w:rsidRPr="004A347B" w:rsidRDefault="005D40BE" w:rsidP="00065499">
            <w:pPr>
              <w:pStyle w:val="ae"/>
            </w:pPr>
            <w:r w:rsidRPr="004A347B">
              <w:t>Виды страхования</w:t>
            </w:r>
          </w:p>
        </w:tc>
        <w:tc>
          <w:tcPr>
            <w:tcW w:w="2843" w:type="dxa"/>
            <w:gridSpan w:val="3"/>
          </w:tcPr>
          <w:p w:rsidR="005D40BE" w:rsidRPr="004A347B" w:rsidRDefault="005D40BE" w:rsidP="00065499">
            <w:pPr>
              <w:pStyle w:val="ae"/>
            </w:pPr>
            <w:r w:rsidRPr="004A347B">
              <w:t>Страховые премии</w:t>
            </w:r>
            <w:r>
              <w:t xml:space="preserve"> (</w:t>
            </w:r>
            <w:r w:rsidRPr="004A347B">
              <w:t xml:space="preserve">взносы) </w:t>
            </w:r>
          </w:p>
        </w:tc>
        <w:tc>
          <w:tcPr>
            <w:tcW w:w="2835" w:type="dxa"/>
            <w:gridSpan w:val="3"/>
          </w:tcPr>
          <w:p w:rsidR="005D40BE" w:rsidRPr="004A347B" w:rsidRDefault="005D40BE" w:rsidP="00065499">
            <w:pPr>
              <w:pStyle w:val="ae"/>
            </w:pPr>
            <w:r w:rsidRPr="004A347B">
              <w:t>Страховые выплаты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  <w:vMerge/>
          </w:tcPr>
          <w:p w:rsidR="005D40BE" w:rsidRPr="004A347B" w:rsidRDefault="005D40BE" w:rsidP="00065499">
            <w:pPr>
              <w:pStyle w:val="ae"/>
            </w:pP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млрд руб. 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% к общей сумме</w:t>
            </w:r>
          </w:p>
        </w:tc>
        <w:tc>
          <w:tcPr>
            <w:tcW w:w="1120" w:type="dxa"/>
          </w:tcPr>
          <w:p w:rsidR="005D40BE" w:rsidRPr="004A347B" w:rsidRDefault="005D40BE" w:rsidP="00065499">
            <w:pPr>
              <w:pStyle w:val="ae"/>
            </w:pPr>
            <w:r w:rsidRPr="004A347B">
              <w:t>% к соотв. периоду пред. г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млрд руб. 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% к общей сумме</w:t>
            </w:r>
          </w:p>
        </w:tc>
        <w:tc>
          <w:tcPr>
            <w:tcW w:w="1112" w:type="dxa"/>
          </w:tcPr>
          <w:p w:rsidR="005D40BE" w:rsidRPr="004A347B" w:rsidRDefault="005D40BE" w:rsidP="00065499">
            <w:pPr>
              <w:pStyle w:val="ae"/>
            </w:pPr>
            <w:r w:rsidRPr="004A347B">
              <w:t>% к соотв. периоду пред. г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страхование жизни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7,1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1,4</w:t>
            </w:r>
          </w:p>
        </w:tc>
        <w:tc>
          <w:tcPr>
            <w:tcW w:w="1120" w:type="dxa"/>
          </w:tcPr>
          <w:p w:rsidR="005D40BE" w:rsidRPr="004A347B" w:rsidRDefault="005D40BE" w:rsidP="00065499">
            <w:pPr>
              <w:pStyle w:val="ae"/>
            </w:pPr>
            <w:r w:rsidRPr="004A347B">
              <w:t>81,1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2,94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0,8</w:t>
            </w:r>
          </w:p>
        </w:tc>
        <w:tc>
          <w:tcPr>
            <w:tcW w:w="1112" w:type="dxa"/>
          </w:tcPr>
          <w:p w:rsidR="005D40BE" w:rsidRPr="004A347B" w:rsidRDefault="005D40BE" w:rsidP="00065499">
            <w:pPr>
              <w:pStyle w:val="ae"/>
            </w:pPr>
            <w:r w:rsidRPr="004A347B">
              <w:t>95,8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личное страхование</w:t>
            </w:r>
            <w:r>
              <w:t xml:space="preserve"> (</w:t>
            </w:r>
            <w:r w:rsidRPr="004A347B">
              <w:t xml:space="preserve">кроме страхования жизни) 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64,8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13,1</w:t>
            </w:r>
          </w:p>
        </w:tc>
        <w:tc>
          <w:tcPr>
            <w:tcW w:w="1120" w:type="dxa"/>
          </w:tcPr>
          <w:p w:rsidR="005D40BE" w:rsidRPr="004A347B" w:rsidRDefault="005D40BE" w:rsidP="00065499">
            <w:pPr>
              <w:pStyle w:val="ae"/>
            </w:pPr>
            <w:r w:rsidRPr="004A347B">
              <w:t>90,5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31,68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9,0</w:t>
            </w:r>
          </w:p>
        </w:tc>
        <w:tc>
          <w:tcPr>
            <w:tcW w:w="1112" w:type="dxa"/>
          </w:tcPr>
          <w:p w:rsidR="005D40BE" w:rsidRPr="004A347B" w:rsidRDefault="005D40BE" w:rsidP="00065499">
            <w:pPr>
              <w:pStyle w:val="ae"/>
            </w:pPr>
            <w:r w:rsidRPr="004A347B">
              <w:t>119,5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страхование имущества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137,69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27,9</w:t>
            </w:r>
          </w:p>
        </w:tc>
        <w:tc>
          <w:tcPr>
            <w:tcW w:w="1120" w:type="dxa"/>
          </w:tcPr>
          <w:p w:rsidR="005D40BE" w:rsidRPr="004A347B" w:rsidRDefault="005D40BE" w:rsidP="00065499">
            <w:pPr>
              <w:pStyle w:val="ae"/>
            </w:pPr>
            <w:r w:rsidRPr="004A347B">
              <w:t>88,5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72,32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20,6</w:t>
            </w:r>
          </w:p>
        </w:tc>
        <w:tc>
          <w:tcPr>
            <w:tcW w:w="1112" w:type="dxa"/>
          </w:tcPr>
          <w:p w:rsidR="005D40BE" w:rsidRPr="004A347B" w:rsidRDefault="005D40BE" w:rsidP="00065499">
            <w:pPr>
              <w:pStyle w:val="ae"/>
            </w:pPr>
            <w:r w:rsidRPr="004A347B">
              <w:t>136,2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страхование ответственности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12,82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2,6</w:t>
            </w:r>
          </w:p>
        </w:tc>
        <w:tc>
          <w:tcPr>
            <w:tcW w:w="1120" w:type="dxa"/>
          </w:tcPr>
          <w:p w:rsidR="005D40BE" w:rsidRPr="004A347B" w:rsidRDefault="005D40BE" w:rsidP="00065499">
            <w:pPr>
              <w:pStyle w:val="ae"/>
            </w:pPr>
            <w:r w:rsidRPr="004A347B">
              <w:t>109,9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1,34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0,4</w:t>
            </w:r>
          </w:p>
        </w:tc>
        <w:tc>
          <w:tcPr>
            <w:tcW w:w="1112" w:type="dxa"/>
          </w:tcPr>
          <w:p w:rsidR="005D40BE" w:rsidRPr="004A347B" w:rsidRDefault="005D40BE" w:rsidP="00065499">
            <w:pPr>
              <w:pStyle w:val="ae"/>
            </w:pPr>
            <w:r w:rsidRPr="004A347B">
              <w:t>142,8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страхование предпринимательских и финансовых рисков*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2,99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0,6</w:t>
            </w:r>
          </w:p>
        </w:tc>
        <w:tc>
          <w:tcPr>
            <w:tcW w:w="1120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0,48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0,1</w:t>
            </w:r>
          </w:p>
        </w:tc>
        <w:tc>
          <w:tcPr>
            <w:tcW w:w="1112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Итого по добровольным видам страхования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225,4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45,7</w:t>
            </w:r>
          </w:p>
        </w:tc>
        <w:tc>
          <w:tcPr>
            <w:tcW w:w="1120" w:type="dxa"/>
          </w:tcPr>
          <w:p w:rsidR="005D40BE" w:rsidRPr="004A347B" w:rsidRDefault="005D40BE" w:rsidP="00065499">
            <w:pPr>
              <w:pStyle w:val="ae"/>
            </w:pPr>
            <w:r w:rsidRPr="004A347B">
              <w:t>91,0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108,76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30,9</w:t>
            </w:r>
          </w:p>
        </w:tc>
        <w:tc>
          <w:tcPr>
            <w:tcW w:w="1112" w:type="dxa"/>
          </w:tcPr>
          <w:p w:rsidR="005D40BE" w:rsidRPr="004A347B" w:rsidRDefault="005D40BE" w:rsidP="00065499">
            <w:pPr>
              <w:pStyle w:val="ae"/>
            </w:pPr>
            <w:r w:rsidRPr="004A347B">
              <w:t>130,0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обязательное страхование гражданской ответственности владельцев транспортных средств</w:t>
            </w:r>
            <w:r>
              <w:t xml:space="preserve"> (</w:t>
            </w:r>
            <w:r w:rsidRPr="004A347B">
              <w:t xml:space="preserve">ОСАГО) 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39,86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8,1</w:t>
            </w:r>
          </w:p>
        </w:tc>
        <w:tc>
          <w:tcPr>
            <w:tcW w:w="1120" w:type="dxa"/>
          </w:tcPr>
          <w:p w:rsidR="005D40BE" w:rsidRPr="004A347B" w:rsidRDefault="005D40BE" w:rsidP="00065499">
            <w:pPr>
              <w:pStyle w:val="ae"/>
            </w:pPr>
            <w:r w:rsidRPr="004A347B">
              <w:t>102,0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23,61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6,7</w:t>
            </w:r>
          </w:p>
        </w:tc>
        <w:tc>
          <w:tcPr>
            <w:tcW w:w="1112" w:type="dxa"/>
          </w:tcPr>
          <w:p w:rsidR="005D40BE" w:rsidRPr="004A347B" w:rsidRDefault="005D40BE" w:rsidP="00065499">
            <w:pPr>
              <w:pStyle w:val="ae"/>
            </w:pPr>
            <w:r w:rsidRPr="004A347B">
              <w:t>104,8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обязательное страхование</w:t>
            </w:r>
            <w:r>
              <w:t xml:space="preserve"> (</w:t>
            </w:r>
            <w:r w:rsidRPr="004A347B">
              <w:t xml:space="preserve">кроме ОМС) 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46,36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9,4</w:t>
            </w:r>
          </w:p>
        </w:tc>
        <w:tc>
          <w:tcPr>
            <w:tcW w:w="1120" w:type="dxa"/>
          </w:tcPr>
          <w:p w:rsidR="005D40BE" w:rsidRPr="004A347B" w:rsidRDefault="005D40BE" w:rsidP="00065499">
            <w:pPr>
              <w:pStyle w:val="ae"/>
            </w:pPr>
            <w:r w:rsidRPr="004A347B">
              <w:t>101,4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26,51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7,5</w:t>
            </w:r>
          </w:p>
        </w:tc>
        <w:tc>
          <w:tcPr>
            <w:tcW w:w="1112" w:type="dxa"/>
          </w:tcPr>
          <w:p w:rsidR="005D40BE" w:rsidRPr="004A347B" w:rsidRDefault="005D40BE" w:rsidP="00065499">
            <w:pPr>
              <w:pStyle w:val="ae"/>
            </w:pPr>
            <w:r w:rsidRPr="004A347B">
              <w:t>103,8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обязательное медицинское страхование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221,67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44,9</w:t>
            </w:r>
          </w:p>
        </w:tc>
        <w:tc>
          <w:tcPr>
            <w:tcW w:w="1120" w:type="dxa"/>
          </w:tcPr>
          <w:p w:rsidR="005D40BE" w:rsidRPr="004A347B" w:rsidRDefault="005D40BE" w:rsidP="00065499">
            <w:pPr>
              <w:pStyle w:val="ae"/>
            </w:pPr>
            <w:r w:rsidRPr="004A347B">
              <w:t>123,0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216,27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61,5</w:t>
            </w:r>
          </w:p>
        </w:tc>
        <w:tc>
          <w:tcPr>
            <w:tcW w:w="1112" w:type="dxa"/>
          </w:tcPr>
          <w:p w:rsidR="005D40BE" w:rsidRPr="004A347B" w:rsidRDefault="005D40BE" w:rsidP="00065499">
            <w:pPr>
              <w:pStyle w:val="ae"/>
            </w:pPr>
            <w:r w:rsidRPr="004A347B">
              <w:t>125,2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Итого по обязательным видам страхования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268,03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54,3</w:t>
            </w:r>
          </w:p>
        </w:tc>
        <w:tc>
          <w:tcPr>
            <w:tcW w:w="1120" w:type="dxa"/>
          </w:tcPr>
          <w:p w:rsidR="005D40BE" w:rsidRPr="004A347B" w:rsidRDefault="005D40BE" w:rsidP="00065499">
            <w:pPr>
              <w:pStyle w:val="ae"/>
            </w:pPr>
            <w:r w:rsidRPr="004A347B">
              <w:t>118,6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242,78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69,1</w:t>
            </w:r>
          </w:p>
        </w:tc>
        <w:tc>
          <w:tcPr>
            <w:tcW w:w="1112" w:type="dxa"/>
          </w:tcPr>
          <w:p w:rsidR="005D40BE" w:rsidRPr="004A347B" w:rsidRDefault="005D40BE" w:rsidP="00065499">
            <w:pPr>
              <w:pStyle w:val="ae"/>
            </w:pPr>
            <w:r w:rsidRPr="004A347B">
              <w:t>122,4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Итого по добровольным и обязательным видам страхования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493,43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100,0</w:t>
            </w:r>
          </w:p>
        </w:tc>
        <w:tc>
          <w:tcPr>
            <w:tcW w:w="1120" w:type="dxa"/>
          </w:tcPr>
          <w:p w:rsidR="005D40BE" w:rsidRPr="004A347B" w:rsidRDefault="005D40BE" w:rsidP="00065499">
            <w:pPr>
              <w:pStyle w:val="ae"/>
            </w:pPr>
            <w:r w:rsidRPr="004A347B">
              <w:t>104,2</w:t>
            </w:r>
          </w:p>
        </w:tc>
        <w:tc>
          <w:tcPr>
            <w:tcW w:w="830" w:type="dxa"/>
          </w:tcPr>
          <w:p w:rsidR="005D40BE" w:rsidRPr="004A347B" w:rsidRDefault="005D40BE" w:rsidP="00065499">
            <w:pPr>
              <w:pStyle w:val="ae"/>
            </w:pPr>
            <w:r w:rsidRPr="004A347B">
              <w:t>351,54</w:t>
            </w:r>
          </w:p>
        </w:tc>
        <w:tc>
          <w:tcPr>
            <w:tcW w:w="833" w:type="dxa"/>
          </w:tcPr>
          <w:p w:rsidR="005D40BE" w:rsidRPr="004A347B" w:rsidRDefault="005D40BE" w:rsidP="00065499">
            <w:pPr>
              <w:pStyle w:val="ae"/>
            </w:pPr>
            <w:r w:rsidRPr="004A347B">
              <w:t>100,0</w:t>
            </w:r>
          </w:p>
        </w:tc>
        <w:tc>
          <w:tcPr>
            <w:tcW w:w="1112" w:type="dxa"/>
          </w:tcPr>
          <w:p w:rsidR="005D40BE" w:rsidRPr="004A347B" w:rsidRDefault="005D40BE" w:rsidP="00065499">
            <w:pPr>
              <w:pStyle w:val="ae"/>
            </w:pPr>
            <w:r w:rsidRPr="004A347B">
              <w:t>124,7</w:t>
            </w:r>
          </w:p>
        </w:tc>
      </w:tr>
    </w:tbl>
    <w:p w:rsidR="005D40BE" w:rsidRDefault="005D40BE" w:rsidP="00984A6B">
      <w:pPr>
        <w:ind w:firstLine="709"/>
      </w:pPr>
    </w:p>
    <w:p w:rsidR="005D40BE" w:rsidRDefault="005D40BE" w:rsidP="00984A6B">
      <w:pPr>
        <w:ind w:firstLine="709"/>
      </w:pPr>
    </w:p>
    <w:p w:rsidR="005D40BE" w:rsidRDefault="005D40BE" w:rsidP="00984A6B">
      <w:pPr>
        <w:ind w:firstLine="709"/>
      </w:pPr>
    </w:p>
    <w:p w:rsidR="005D40BE" w:rsidRDefault="005D40BE" w:rsidP="00984A6B">
      <w:pPr>
        <w:ind w:firstLine="709"/>
      </w:pPr>
    </w:p>
    <w:p w:rsidR="005D40BE" w:rsidRPr="004A347B" w:rsidRDefault="005D40BE" w:rsidP="00984A6B">
      <w:pPr>
        <w:ind w:firstLine="709"/>
      </w:pPr>
    </w:p>
    <w:p w:rsidR="005D40BE" w:rsidRPr="004A347B" w:rsidRDefault="005D40BE" w:rsidP="00984A6B">
      <w:pPr>
        <w:ind w:left="709" w:firstLine="0"/>
        <w:rPr>
          <w:snapToGrid w:val="0"/>
        </w:rPr>
      </w:pPr>
      <w:r w:rsidRPr="004A347B">
        <w:t>Таблица 2. Страховые премии и страховые выплаты по добровольному личному страхованию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038"/>
        <w:gridCol w:w="860"/>
        <w:gridCol w:w="1097"/>
        <w:gridCol w:w="860"/>
        <w:gridCol w:w="860"/>
        <w:gridCol w:w="905"/>
      </w:tblGrid>
      <w:tr w:rsidR="005D40BE" w:rsidRPr="004A347B" w:rsidTr="00E8360F">
        <w:trPr>
          <w:jc w:val="center"/>
        </w:trPr>
        <w:tc>
          <w:tcPr>
            <w:tcW w:w="3615" w:type="dxa"/>
            <w:vMerge w:val="restart"/>
          </w:tcPr>
          <w:p w:rsidR="005D40BE" w:rsidRPr="004A347B" w:rsidRDefault="005D40BE" w:rsidP="00065499">
            <w:pPr>
              <w:pStyle w:val="ae"/>
            </w:pPr>
            <w:r w:rsidRPr="004A347B">
              <w:t>Виды страхования</w:t>
            </w:r>
          </w:p>
        </w:tc>
        <w:tc>
          <w:tcPr>
            <w:tcW w:w="3030" w:type="dxa"/>
            <w:gridSpan w:val="3"/>
          </w:tcPr>
          <w:p w:rsidR="005D40BE" w:rsidRPr="004A347B" w:rsidRDefault="005D40BE" w:rsidP="00065499">
            <w:pPr>
              <w:pStyle w:val="ae"/>
            </w:pPr>
            <w:r w:rsidRPr="004A347B">
              <w:t>Страховые премии</w:t>
            </w:r>
            <w:r>
              <w:t xml:space="preserve"> (</w:t>
            </w:r>
            <w:r w:rsidRPr="004A347B">
              <w:t xml:space="preserve">взносы) </w:t>
            </w:r>
          </w:p>
        </w:tc>
        <w:tc>
          <w:tcPr>
            <w:tcW w:w="2655" w:type="dxa"/>
            <w:gridSpan w:val="3"/>
          </w:tcPr>
          <w:p w:rsidR="005D40BE" w:rsidRPr="004A347B" w:rsidRDefault="005D40BE" w:rsidP="00065499">
            <w:pPr>
              <w:pStyle w:val="ae"/>
            </w:pPr>
            <w:r w:rsidRPr="004A347B">
              <w:t>Страховые выплаты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  <w:vMerge/>
          </w:tcPr>
          <w:p w:rsidR="005D40BE" w:rsidRPr="004A347B" w:rsidRDefault="005D40BE" w:rsidP="00065499">
            <w:pPr>
              <w:pStyle w:val="ae"/>
            </w:pP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млрд руб. 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% к общей сумме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 w:rsidRPr="004A347B">
              <w:t>% к соотв. периоду пред. года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млрд руб. 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% к общей сумме</w:t>
            </w:r>
          </w:p>
        </w:tc>
        <w:tc>
          <w:tcPr>
            <w:tcW w:w="855" w:type="dxa"/>
          </w:tcPr>
          <w:p w:rsidR="005D40BE" w:rsidRPr="004A347B" w:rsidRDefault="005D40BE" w:rsidP="00065499">
            <w:pPr>
              <w:pStyle w:val="ae"/>
            </w:pPr>
            <w:r w:rsidRPr="004A347B">
              <w:t>% к соотв. периоду пред. года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страхование от несчастных случаев и болезней*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 w:rsidRPr="004A347B">
              <w:t>13,71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19,1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2,45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7,1</w:t>
            </w:r>
          </w:p>
        </w:tc>
        <w:tc>
          <w:tcPr>
            <w:tcW w:w="855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медицинское страхование*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 w:rsidRPr="004A347B">
              <w:t>51,09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71,1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29,23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84,4</w:t>
            </w:r>
          </w:p>
        </w:tc>
        <w:tc>
          <w:tcPr>
            <w:tcW w:w="855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Итого по личному страхованию</w:t>
            </w:r>
            <w:r>
              <w:t xml:space="preserve"> (</w:t>
            </w:r>
            <w:r w:rsidRPr="004A347B">
              <w:t xml:space="preserve">кроме страхования жизни) 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 w:rsidRPr="004A347B">
              <w:t>64,8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90,1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 w:rsidRPr="004A347B">
              <w:t>90,5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31,68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91,5</w:t>
            </w:r>
          </w:p>
        </w:tc>
        <w:tc>
          <w:tcPr>
            <w:tcW w:w="855" w:type="dxa"/>
          </w:tcPr>
          <w:p w:rsidR="005D40BE" w:rsidRPr="004A347B" w:rsidRDefault="005D40BE" w:rsidP="00065499">
            <w:pPr>
              <w:pStyle w:val="ae"/>
            </w:pPr>
            <w:r w:rsidRPr="004A347B">
              <w:t>119,5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на случай смерти, дожития до определенного возраста или срока либо наступления иного события*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 w:rsidRPr="004A347B">
              <w:t>5,59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7,8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2,42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7,0</w:t>
            </w:r>
          </w:p>
        </w:tc>
        <w:tc>
          <w:tcPr>
            <w:tcW w:w="855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с условием периодических страховых выплат</w:t>
            </w:r>
            <w:r>
              <w:t xml:space="preserve"> (</w:t>
            </w:r>
            <w:r w:rsidRPr="004A347B">
              <w:t>ренты, аннуитетов) и</w:t>
            </w:r>
            <w:r>
              <w:t xml:space="preserve"> (</w:t>
            </w:r>
            <w:r w:rsidRPr="004A347B">
              <w:t>или) с участием страхователя в инвестиционном доходе страховщика*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 w:rsidRPr="004A347B">
              <w:t>0,84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1,2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0,28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0,8</w:t>
            </w:r>
          </w:p>
        </w:tc>
        <w:tc>
          <w:tcPr>
            <w:tcW w:w="855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пенсионное страхование*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 w:rsidRPr="004A347B">
              <w:t>0,67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0,9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0,24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0,7</w:t>
            </w:r>
          </w:p>
        </w:tc>
        <w:tc>
          <w:tcPr>
            <w:tcW w:w="855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Итого по страхованию жизни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 w:rsidRPr="004A347B">
              <w:t>7,1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9,9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 w:rsidRPr="004A347B">
              <w:t>81,1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2,94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8,5</w:t>
            </w:r>
          </w:p>
        </w:tc>
        <w:tc>
          <w:tcPr>
            <w:tcW w:w="855" w:type="dxa"/>
          </w:tcPr>
          <w:p w:rsidR="005D40BE" w:rsidRPr="004A347B" w:rsidRDefault="005D40BE" w:rsidP="00065499">
            <w:pPr>
              <w:pStyle w:val="ae"/>
            </w:pPr>
            <w:r w:rsidRPr="004A347B">
              <w:t>95,8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Итого по добровольному личному страхованию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 w:rsidRPr="004A347B">
              <w:t>71,9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100,0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 w:rsidRPr="004A347B">
              <w:t>89,5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34,62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100,0</w:t>
            </w:r>
          </w:p>
        </w:tc>
        <w:tc>
          <w:tcPr>
            <w:tcW w:w="855" w:type="dxa"/>
          </w:tcPr>
          <w:p w:rsidR="005D40BE" w:rsidRPr="004A347B" w:rsidRDefault="005D40BE" w:rsidP="00065499">
            <w:pPr>
              <w:pStyle w:val="ae"/>
            </w:pPr>
            <w:r w:rsidRPr="004A347B">
              <w:t>117,0</w:t>
            </w:r>
          </w:p>
        </w:tc>
      </w:tr>
    </w:tbl>
    <w:p w:rsidR="005D40BE" w:rsidRDefault="005D40BE" w:rsidP="00984A6B">
      <w:pPr>
        <w:ind w:left="709" w:firstLine="0"/>
      </w:pPr>
    </w:p>
    <w:p w:rsidR="005D40BE" w:rsidRPr="004A347B" w:rsidRDefault="005D40BE" w:rsidP="00984A6B">
      <w:pPr>
        <w:ind w:left="709" w:firstLine="0"/>
      </w:pPr>
      <w:r>
        <w:br w:type="page"/>
      </w:r>
      <w:r w:rsidRPr="004A347B">
        <w:t>Таблица 3. Страховые премии и страховые выплаты по добровольному имущественному страхованию</w:t>
      </w:r>
      <w:r>
        <w:t xml:space="preserve"> (</w:t>
      </w:r>
      <w:r w:rsidRPr="004A347B">
        <w:t xml:space="preserve">кроме страхования ответственности)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654"/>
        <w:gridCol w:w="819"/>
        <w:gridCol w:w="1040"/>
        <w:gridCol w:w="654"/>
        <w:gridCol w:w="819"/>
        <w:gridCol w:w="1026"/>
      </w:tblGrid>
      <w:tr w:rsidR="005D40BE" w:rsidRPr="004A347B" w:rsidTr="00E8360F">
        <w:trPr>
          <w:jc w:val="center"/>
        </w:trPr>
        <w:tc>
          <w:tcPr>
            <w:tcW w:w="4515" w:type="dxa"/>
            <w:vMerge w:val="restart"/>
          </w:tcPr>
          <w:p w:rsidR="005D40BE" w:rsidRPr="004A347B" w:rsidRDefault="005D40BE" w:rsidP="00065499">
            <w:pPr>
              <w:pStyle w:val="ae"/>
            </w:pPr>
            <w:r w:rsidRPr="004A347B">
              <w:t>Виды страхования</w:t>
            </w:r>
          </w:p>
        </w:tc>
        <w:tc>
          <w:tcPr>
            <w:tcW w:w="2670" w:type="dxa"/>
            <w:gridSpan w:val="3"/>
          </w:tcPr>
          <w:p w:rsidR="005D40BE" w:rsidRPr="004A347B" w:rsidRDefault="005D40BE" w:rsidP="00065499">
            <w:pPr>
              <w:pStyle w:val="ae"/>
            </w:pPr>
            <w:r w:rsidRPr="004A347B">
              <w:t>Страховые премии</w:t>
            </w:r>
            <w:r>
              <w:t xml:space="preserve"> (</w:t>
            </w:r>
            <w:r w:rsidRPr="004A347B">
              <w:t xml:space="preserve">взносы) </w:t>
            </w:r>
          </w:p>
        </w:tc>
        <w:tc>
          <w:tcPr>
            <w:tcW w:w="2655" w:type="dxa"/>
            <w:gridSpan w:val="3"/>
          </w:tcPr>
          <w:p w:rsidR="005D40BE" w:rsidRPr="004A347B" w:rsidRDefault="005D40BE" w:rsidP="00065499">
            <w:pPr>
              <w:pStyle w:val="ae"/>
            </w:pPr>
            <w:r w:rsidRPr="004A347B">
              <w:t>Страховые выплаты</w:t>
            </w:r>
          </w:p>
        </w:tc>
      </w:tr>
      <w:tr w:rsidR="005D40BE" w:rsidRPr="004A347B" w:rsidTr="00E8360F">
        <w:trPr>
          <w:jc w:val="center"/>
        </w:trPr>
        <w:tc>
          <w:tcPr>
            <w:tcW w:w="4515" w:type="dxa"/>
            <w:vMerge/>
          </w:tcPr>
          <w:p w:rsidR="005D40BE" w:rsidRPr="004A347B" w:rsidRDefault="005D40BE" w:rsidP="00065499">
            <w:pPr>
              <w:pStyle w:val="ae"/>
            </w:pP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млрд руб. 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% к общей сумме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% к соотв. периоду пред. г. </w:t>
            </w: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млрд руб. 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% к общей сумме</w:t>
            </w:r>
          </w:p>
        </w:tc>
        <w:tc>
          <w:tcPr>
            <w:tcW w:w="1035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% к соотв. периоду пред. г. </w:t>
            </w:r>
          </w:p>
        </w:tc>
      </w:tr>
      <w:tr w:rsidR="005D40BE" w:rsidRPr="004A347B" w:rsidTr="00E8360F">
        <w:trPr>
          <w:jc w:val="center"/>
        </w:trPr>
        <w:tc>
          <w:tcPr>
            <w:tcW w:w="4515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наземного транспорта, кроме средств ж. д. </w:t>
            </w: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>68,27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49,6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>58,49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80,9</w:t>
            </w:r>
          </w:p>
        </w:tc>
        <w:tc>
          <w:tcPr>
            <w:tcW w:w="1035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4515" w:type="dxa"/>
          </w:tcPr>
          <w:p w:rsidR="005D40BE" w:rsidRPr="004A347B" w:rsidRDefault="005D40BE" w:rsidP="00065499">
            <w:pPr>
              <w:pStyle w:val="ae"/>
            </w:pPr>
            <w:r w:rsidRPr="004A347B">
              <w:t>железнодорожного транспорта*</w:t>
            </w: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>0,32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0,2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>0,07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0,1</w:t>
            </w:r>
          </w:p>
        </w:tc>
        <w:tc>
          <w:tcPr>
            <w:tcW w:w="1035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4515" w:type="dxa"/>
          </w:tcPr>
          <w:p w:rsidR="005D40BE" w:rsidRPr="004A347B" w:rsidRDefault="005D40BE" w:rsidP="00065499">
            <w:pPr>
              <w:pStyle w:val="ae"/>
            </w:pPr>
            <w:r w:rsidRPr="004A347B">
              <w:t>воздушного транспорта*</w:t>
            </w: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>2,25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1,6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>1,48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2,0</w:t>
            </w:r>
          </w:p>
        </w:tc>
        <w:tc>
          <w:tcPr>
            <w:tcW w:w="1035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4515" w:type="dxa"/>
          </w:tcPr>
          <w:p w:rsidR="005D40BE" w:rsidRPr="004A347B" w:rsidRDefault="005D40BE" w:rsidP="00065499">
            <w:pPr>
              <w:pStyle w:val="ae"/>
            </w:pPr>
            <w:r w:rsidRPr="004A347B">
              <w:t>водного транспорта*</w:t>
            </w: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>2,17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1,6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>1,1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1,5</w:t>
            </w:r>
          </w:p>
        </w:tc>
        <w:tc>
          <w:tcPr>
            <w:tcW w:w="1035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4515" w:type="dxa"/>
          </w:tcPr>
          <w:p w:rsidR="005D40BE" w:rsidRPr="004A347B" w:rsidRDefault="005D40BE" w:rsidP="00065499">
            <w:pPr>
              <w:pStyle w:val="ae"/>
            </w:pPr>
            <w:r w:rsidRPr="004A347B">
              <w:t>грузов*</w:t>
            </w: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>7,01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5,1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>1,23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1,7</w:t>
            </w:r>
          </w:p>
        </w:tc>
        <w:tc>
          <w:tcPr>
            <w:tcW w:w="1035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4515" w:type="dxa"/>
          </w:tcPr>
          <w:p w:rsidR="005D40BE" w:rsidRPr="004A347B" w:rsidRDefault="005D40BE" w:rsidP="00065499">
            <w:pPr>
              <w:pStyle w:val="ae"/>
            </w:pPr>
            <w:r w:rsidRPr="004A347B">
              <w:t>сельскохозяйственное страхование*</w:t>
            </w: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>6,87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5,0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>1,57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2,2</w:t>
            </w:r>
          </w:p>
        </w:tc>
        <w:tc>
          <w:tcPr>
            <w:tcW w:w="1035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4515" w:type="dxa"/>
          </w:tcPr>
          <w:p w:rsidR="005D40BE" w:rsidRPr="004A347B" w:rsidRDefault="005D40BE" w:rsidP="00065499">
            <w:pPr>
              <w:pStyle w:val="ae"/>
            </w:pPr>
            <w:r w:rsidRPr="004A347B">
              <w:t>имущества юридических лиц и граждан*</w:t>
            </w: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>50,8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36,9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>8,38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11,6</w:t>
            </w:r>
          </w:p>
        </w:tc>
        <w:tc>
          <w:tcPr>
            <w:tcW w:w="1035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4515" w:type="dxa"/>
          </w:tcPr>
          <w:p w:rsidR="005D40BE" w:rsidRPr="004A347B" w:rsidRDefault="005D40BE" w:rsidP="00065499">
            <w:pPr>
              <w:pStyle w:val="ae"/>
            </w:pPr>
            <w:r w:rsidRPr="004A347B">
              <w:t>Итого по имущественному страхованию</w:t>
            </w: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>137,69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100,0</w:t>
            </w:r>
          </w:p>
        </w:tc>
        <w:tc>
          <w:tcPr>
            <w:tcW w:w="1050" w:type="dxa"/>
          </w:tcPr>
          <w:p w:rsidR="005D40BE" w:rsidRPr="004A347B" w:rsidRDefault="005D40BE" w:rsidP="00065499">
            <w:pPr>
              <w:pStyle w:val="ae"/>
            </w:pPr>
            <w:r w:rsidRPr="004A347B">
              <w:t>88,5</w:t>
            </w:r>
          </w:p>
        </w:tc>
        <w:tc>
          <w:tcPr>
            <w:tcW w:w="690" w:type="dxa"/>
          </w:tcPr>
          <w:p w:rsidR="005D40BE" w:rsidRPr="004A347B" w:rsidRDefault="005D40BE" w:rsidP="00065499">
            <w:pPr>
              <w:pStyle w:val="ae"/>
            </w:pPr>
            <w:r w:rsidRPr="004A347B">
              <w:t>72,32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100,0</w:t>
            </w:r>
          </w:p>
        </w:tc>
        <w:tc>
          <w:tcPr>
            <w:tcW w:w="1035" w:type="dxa"/>
          </w:tcPr>
          <w:p w:rsidR="005D40BE" w:rsidRPr="004A347B" w:rsidRDefault="005D40BE" w:rsidP="00065499">
            <w:pPr>
              <w:pStyle w:val="ae"/>
            </w:pPr>
            <w:r w:rsidRPr="004A347B">
              <w:t>136,2</w:t>
            </w:r>
          </w:p>
        </w:tc>
      </w:tr>
    </w:tbl>
    <w:p w:rsidR="005D40BE" w:rsidRDefault="005D40BE" w:rsidP="00984A6B">
      <w:pPr>
        <w:ind w:firstLine="709"/>
      </w:pPr>
    </w:p>
    <w:p w:rsidR="005D40BE" w:rsidRPr="004A347B" w:rsidRDefault="005D40BE" w:rsidP="00984A6B">
      <w:pPr>
        <w:ind w:left="709" w:firstLine="0"/>
      </w:pPr>
      <w:r w:rsidRPr="004A347B">
        <w:t>Таблица 4. Страховые премии и страховые выплаты по добровольному страхованию ответственности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846"/>
        <w:gridCol w:w="959"/>
        <w:gridCol w:w="1167"/>
        <w:gridCol w:w="817"/>
        <w:gridCol w:w="895"/>
        <w:gridCol w:w="1184"/>
      </w:tblGrid>
      <w:tr w:rsidR="005D40BE" w:rsidRPr="004A347B" w:rsidTr="00E8360F">
        <w:trPr>
          <w:jc w:val="center"/>
        </w:trPr>
        <w:tc>
          <w:tcPr>
            <w:tcW w:w="3435" w:type="dxa"/>
            <w:vMerge w:val="restart"/>
          </w:tcPr>
          <w:p w:rsidR="005D40BE" w:rsidRPr="004A347B" w:rsidRDefault="005D40BE" w:rsidP="00065499">
            <w:pPr>
              <w:pStyle w:val="ae"/>
            </w:pPr>
            <w:r w:rsidRPr="004A347B">
              <w:t>Виды страхования</w:t>
            </w:r>
          </w:p>
        </w:tc>
        <w:tc>
          <w:tcPr>
            <w:tcW w:w="3060" w:type="dxa"/>
            <w:gridSpan w:val="3"/>
          </w:tcPr>
          <w:p w:rsidR="005D40BE" w:rsidRPr="004A347B" w:rsidRDefault="005D40BE" w:rsidP="00065499">
            <w:pPr>
              <w:pStyle w:val="ae"/>
            </w:pPr>
            <w:r w:rsidRPr="004A347B">
              <w:t>Страховые премии</w:t>
            </w:r>
            <w:r>
              <w:t xml:space="preserve"> (</w:t>
            </w:r>
            <w:r w:rsidRPr="004A347B">
              <w:t xml:space="preserve">взносы) </w:t>
            </w:r>
          </w:p>
        </w:tc>
        <w:tc>
          <w:tcPr>
            <w:tcW w:w="2982" w:type="dxa"/>
            <w:gridSpan w:val="3"/>
          </w:tcPr>
          <w:p w:rsidR="005D40BE" w:rsidRPr="004A347B" w:rsidRDefault="005D40BE" w:rsidP="00065499">
            <w:pPr>
              <w:pStyle w:val="ae"/>
            </w:pPr>
            <w:r w:rsidRPr="004A347B">
              <w:t>Страховые выплаты</w:t>
            </w:r>
          </w:p>
        </w:tc>
      </w:tr>
      <w:tr w:rsidR="005D40BE" w:rsidRPr="004A347B" w:rsidTr="00E8360F">
        <w:trPr>
          <w:jc w:val="center"/>
        </w:trPr>
        <w:tc>
          <w:tcPr>
            <w:tcW w:w="3435" w:type="dxa"/>
            <w:vMerge/>
          </w:tcPr>
          <w:p w:rsidR="005D40BE" w:rsidRPr="004A347B" w:rsidRDefault="005D40BE" w:rsidP="00065499">
            <w:pPr>
              <w:pStyle w:val="ae"/>
            </w:pP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млрд руб. </w:t>
            </w:r>
          </w:p>
        </w:tc>
        <w:tc>
          <w:tcPr>
            <w:tcW w:w="987" w:type="dxa"/>
          </w:tcPr>
          <w:p w:rsidR="005D40BE" w:rsidRPr="004A347B" w:rsidRDefault="005D40BE" w:rsidP="00065499">
            <w:pPr>
              <w:pStyle w:val="ae"/>
            </w:pPr>
            <w:r w:rsidRPr="004A347B">
              <w:t>% к общей сумме</w:t>
            </w:r>
          </w:p>
        </w:tc>
        <w:tc>
          <w:tcPr>
            <w:tcW w:w="1143" w:type="dxa"/>
          </w:tcPr>
          <w:p w:rsidR="005D40BE" w:rsidRPr="004A347B" w:rsidRDefault="005D40BE" w:rsidP="00065499">
            <w:pPr>
              <w:pStyle w:val="ae"/>
            </w:pPr>
            <w:r w:rsidRPr="004A347B">
              <w:t>% к соотв. периоду</w:t>
            </w:r>
            <w:r>
              <w:t xml:space="preserve"> </w:t>
            </w:r>
            <w:r w:rsidRPr="004A347B">
              <w:t>пред. года</w:t>
            </w:r>
          </w:p>
        </w:tc>
        <w:tc>
          <w:tcPr>
            <w:tcW w:w="840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млрд руб. </w:t>
            </w:r>
          </w:p>
        </w:tc>
        <w:tc>
          <w:tcPr>
            <w:tcW w:w="921" w:type="dxa"/>
          </w:tcPr>
          <w:p w:rsidR="005D40BE" w:rsidRPr="004A347B" w:rsidRDefault="005D40BE" w:rsidP="00065499">
            <w:pPr>
              <w:pStyle w:val="ae"/>
            </w:pPr>
            <w:r w:rsidRPr="004A347B">
              <w:t>% к общей сумме</w:t>
            </w:r>
          </w:p>
        </w:tc>
        <w:tc>
          <w:tcPr>
            <w:tcW w:w="1161" w:type="dxa"/>
          </w:tcPr>
          <w:p w:rsidR="005D40BE" w:rsidRPr="004A347B" w:rsidRDefault="005D40BE" w:rsidP="00065499">
            <w:pPr>
              <w:pStyle w:val="ae"/>
            </w:pPr>
            <w:r w:rsidRPr="004A347B">
              <w:t>% к соотв. периоду</w:t>
            </w:r>
            <w:r>
              <w:t xml:space="preserve"> </w:t>
            </w:r>
            <w:r w:rsidRPr="004A347B">
              <w:t>пред. года</w:t>
            </w:r>
          </w:p>
        </w:tc>
      </w:tr>
      <w:tr w:rsidR="005D40BE" w:rsidRPr="004A347B" w:rsidTr="00E8360F">
        <w:trPr>
          <w:jc w:val="center"/>
        </w:trPr>
        <w:tc>
          <w:tcPr>
            <w:tcW w:w="3435" w:type="dxa"/>
          </w:tcPr>
          <w:p w:rsidR="005D40BE" w:rsidRPr="004A347B" w:rsidRDefault="005D40BE" w:rsidP="00065499">
            <w:pPr>
              <w:pStyle w:val="ae"/>
            </w:pPr>
            <w:r w:rsidRPr="004A347B">
              <w:t>страхование гражданской ответственности владельцев автотранспортных средств</w:t>
            </w:r>
            <w:r>
              <w:t xml:space="preserve"> (</w:t>
            </w:r>
            <w:r w:rsidRPr="004A347B">
              <w:t>всего) в том числе: *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1,84</w:t>
            </w:r>
          </w:p>
        </w:tc>
        <w:tc>
          <w:tcPr>
            <w:tcW w:w="987" w:type="dxa"/>
          </w:tcPr>
          <w:p w:rsidR="005D40BE" w:rsidRPr="004A347B" w:rsidRDefault="005D40BE" w:rsidP="00065499">
            <w:pPr>
              <w:pStyle w:val="ae"/>
            </w:pPr>
            <w:r w:rsidRPr="004A347B">
              <w:t>14,4</w:t>
            </w:r>
          </w:p>
        </w:tc>
        <w:tc>
          <w:tcPr>
            <w:tcW w:w="1143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840" w:type="dxa"/>
          </w:tcPr>
          <w:p w:rsidR="005D40BE" w:rsidRPr="004A347B" w:rsidRDefault="005D40BE" w:rsidP="00065499">
            <w:pPr>
              <w:pStyle w:val="ae"/>
            </w:pPr>
            <w:r w:rsidRPr="004A347B">
              <w:t>0,25</w:t>
            </w:r>
          </w:p>
        </w:tc>
        <w:tc>
          <w:tcPr>
            <w:tcW w:w="921" w:type="dxa"/>
          </w:tcPr>
          <w:p w:rsidR="005D40BE" w:rsidRPr="004A347B" w:rsidRDefault="005D40BE" w:rsidP="00065499">
            <w:pPr>
              <w:pStyle w:val="ae"/>
            </w:pPr>
            <w:r w:rsidRPr="004A347B">
              <w:t>18,7</w:t>
            </w:r>
          </w:p>
        </w:tc>
        <w:tc>
          <w:tcPr>
            <w:tcW w:w="1161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3435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  <w:r w:rsidRPr="004A347B">
              <w:t xml:space="preserve"> страхование, осуществляемое в рамках международных систем страхования*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0,71</w:t>
            </w:r>
          </w:p>
        </w:tc>
        <w:tc>
          <w:tcPr>
            <w:tcW w:w="987" w:type="dxa"/>
          </w:tcPr>
          <w:p w:rsidR="005D40BE" w:rsidRPr="004A347B" w:rsidRDefault="005D40BE" w:rsidP="00065499">
            <w:pPr>
              <w:pStyle w:val="ae"/>
            </w:pPr>
            <w:r w:rsidRPr="004A347B">
              <w:t>5,5</w:t>
            </w:r>
          </w:p>
        </w:tc>
        <w:tc>
          <w:tcPr>
            <w:tcW w:w="1143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840" w:type="dxa"/>
          </w:tcPr>
          <w:p w:rsidR="005D40BE" w:rsidRPr="004A347B" w:rsidRDefault="005D40BE" w:rsidP="00065499">
            <w:pPr>
              <w:pStyle w:val="ae"/>
            </w:pPr>
            <w:r w:rsidRPr="004A347B">
              <w:t>0,003</w:t>
            </w:r>
          </w:p>
        </w:tc>
        <w:tc>
          <w:tcPr>
            <w:tcW w:w="921" w:type="dxa"/>
          </w:tcPr>
          <w:p w:rsidR="005D40BE" w:rsidRPr="004A347B" w:rsidRDefault="005D40BE" w:rsidP="00065499">
            <w:pPr>
              <w:pStyle w:val="ae"/>
            </w:pPr>
            <w:r w:rsidRPr="004A347B">
              <w:t>0,2</w:t>
            </w:r>
          </w:p>
        </w:tc>
        <w:tc>
          <w:tcPr>
            <w:tcW w:w="1161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3435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  <w:r w:rsidRPr="004A347B">
              <w:t xml:space="preserve"> кроме страхования, осуществляемого в рамках международных систем страхования*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1,13</w:t>
            </w:r>
          </w:p>
        </w:tc>
        <w:tc>
          <w:tcPr>
            <w:tcW w:w="987" w:type="dxa"/>
          </w:tcPr>
          <w:p w:rsidR="005D40BE" w:rsidRPr="004A347B" w:rsidRDefault="005D40BE" w:rsidP="00065499">
            <w:pPr>
              <w:pStyle w:val="ae"/>
            </w:pPr>
            <w:r w:rsidRPr="004A347B">
              <w:t>8,8</w:t>
            </w:r>
          </w:p>
        </w:tc>
        <w:tc>
          <w:tcPr>
            <w:tcW w:w="1143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840" w:type="dxa"/>
          </w:tcPr>
          <w:p w:rsidR="005D40BE" w:rsidRPr="004A347B" w:rsidRDefault="005D40BE" w:rsidP="00065499">
            <w:pPr>
              <w:pStyle w:val="ae"/>
            </w:pPr>
            <w:r w:rsidRPr="004A347B">
              <w:t>0,25</w:t>
            </w:r>
          </w:p>
        </w:tc>
        <w:tc>
          <w:tcPr>
            <w:tcW w:w="921" w:type="dxa"/>
          </w:tcPr>
          <w:p w:rsidR="005D40BE" w:rsidRPr="004A347B" w:rsidRDefault="005D40BE" w:rsidP="00065499">
            <w:pPr>
              <w:pStyle w:val="ae"/>
            </w:pPr>
            <w:r w:rsidRPr="004A347B">
              <w:t>18,7</w:t>
            </w:r>
          </w:p>
        </w:tc>
        <w:tc>
          <w:tcPr>
            <w:tcW w:w="1161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3435" w:type="dxa"/>
          </w:tcPr>
          <w:p w:rsidR="005D40BE" w:rsidRPr="004A347B" w:rsidRDefault="005D40BE" w:rsidP="00065499">
            <w:pPr>
              <w:pStyle w:val="ae"/>
            </w:pPr>
            <w:r w:rsidRPr="004A347B">
              <w:t>гражданской ответственности владельцев железнодорожного транспорта*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0,0009</w:t>
            </w:r>
          </w:p>
        </w:tc>
        <w:tc>
          <w:tcPr>
            <w:tcW w:w="987" w:type="dxa"/>
          </w:tcPr>
          <w:p w:rsidR="005D40BE" w:rsidRPr="004A347B" w:rsidRDefault="005D40BE" w:rsidP="00065499">
            <w:pPr>
              <w:pStyle w:val="ae"/>
            </w:pPr>
            <w:r w:rsidRPr="004A347B">
              <w:t>0,007</w:t>
            </w:r>
          </w:p>
        </w:tc>
        <w:tc>
          <w:tcPr>
            <w:tcW w:w="1143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840" w:type="dxa"/>
          </w:tcPr>
          <w:p w:rsidR="005D40BE" w:rsidRPr="004A347B" w:rsidRDefault="005D40BE" w:rsidP="00065499">
            <w:pPr>
              <w:pStyle w:val="ae"/>
            </w:pPr>
            <w:r w:rsidRPr="004A347B">
              <w:t>0,000004</w:t>
            </w:r>
          </w:p>
        </w:tc>
        <w:tc>
          <w:tcPr>
            <w:tcW w:w="921" w:type="dxa"/>
          </w:tcPr>
          <w:p w:rsidR="005D40BE" w:rsidRPr="004A347B" w:rsidRDefault="005D40BE" w:rsidP="00065499">
            <w:pPr>
              <w:pStyle w:val="ae"/>
            </w:pPr>
            <w:r w:rsidRPr="004A347B">
              <w:t>0,0003</w:t>
            </w:r>
          </w:p>
        </w:tc>
        <w:tc>
          <w:tcPr>
            <w:tcW w:w="1161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3435" w:type="dxa"/>
          </w:tcPr>
          <w:p w:rsidR="005D40BE" w:rsidRPr="004A347B" w:rsidRDefault="005D40BE" w:rsidP="00065499">
            <w:pPr>
              <w:pStyle w:val="ae"/>
            </w:pPr>
            <w:r w:rsidRPr="004A347B">
              <w:t>гражданской ответственности владельцев воздушного транспорта*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1,4</w:t>
            </w:r>
          </w:p>
        </w:tc>
        <w:tc>
          <w:tcPr>
            <w:tcW w:w="987" w:type="dxa"/>
          </w:tcPr>
          <w:p w:rsidR="005D40BE" w:rsidRPr="004A347B" w:rsidRDefault="005D40BE" w:rsidP="00065499">
            <w:pPr>
              <w:pStyle w:val="ae"/>
            </w:pPr>
            <w:r w:rsidRPr="004A347B">
              <w:t>10,9</w:t>
            </w:r>
          </w:p>
        </w:tc>
        <w:tc>
          <w:tcPr>
            <w:tcW w:w="1143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840" w:type="dxa"/>
          </w:tcPr>
          <w:p w:rsidR="005D40BE" w:rsidRPr="004A347B" w:rsidRDefault="005D40BE" w:rsidP="00065499">
            <w:pPr>
              <w:pStyle w:val="ae"/>
            </w:pPr>
            <w:r w:rsidRPr="004A347B">
              <w:t>0,27</w:t>
            </w:r>
          </w:p>
        </w:tc>
        <w:tc>
          <w:tcPr>
            <w:tcW w:w="921" w:type="dxa"/>
          </w:tcPr>
          <w:p w:rsidR="005D40BE" w:rsidRPr="004A347B" w:rsidRDefault="005D40BE" w:rsidP="00065499">
            <w:pPr>
              <w:pStyle w:val="ae"/>
            </w:pPr>
            <w:r w:rsidRPr="004A347B">
              <w:t>20,1</w:t>
            </w:r>
          </w:p>
        </w:tc>
        <w:tc>
          <w:tcPr>
            <w:tcW w:w="1161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3435" w:type="dxa"/>
          </w:tcPr>
          <w:p w:rsidR="005D40BE" w:rsidRPr="004A347B" w:rsidRDefault="005D40BE" w:rsidP="00065499">
            <w:pPr>
              <w:pStyle w:val="ae"/>
            </w:pPr>
            <w:r w:rsidRPr="004A347B">
              <w:t>гражданской ответственности владельцев водного транспорта*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1,03</w:t>
            </w:r>
          </w:p>
        </w:tc>
        <w:tc>
          <w:tcPr>
            <w:tcW w:w="987" w:type="dxa"/>
          </w:tcPr>
          <w:p w:rsidR="005D40BE" w:rsidRPr="004A347B" w:rsidRDefault="005D40BE" w:rsidP="00065499">
            <w:pPr>
              <w:pStyle w:val="ae"/>
            </w:pPr>
            <w:r w:rsidRPr="004A347B">
              <w:t>8,0</w:t>
            </w:r>
          </w:p>
        </w:tc>
        <w:tc>
          <w:tcPr>
            <w:tcW w:w="1143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840" w:type="dxa"/>
          </w:tcPr>
          <w:p w:rsidR="005D40BE" w:rsidRPr="004A347B" w:rsidRDefault="005D40BE" w:rsidP="00065499">
            <w:pPr>
              <w:pStyle w:val="ae"/>
            </w:pPr>
            <w:r w:rsidRPr="004A347B">
              <w:t>0,27</w:t>
            </w:r>
          </w:p>
        </w:tc>
        <w:tc>
          <w:tcPr>
            <w:tcW w:w="921" w:type="dxa"/>
          </w:tcPr>
          <w:p w:rsidR="005D40BE" w:rsidRPr="004A347B" w:rsidRDefault="005D40BE" w:rsidP="00065499">
            <w:pPr>
              <w:pStyle w:val="ae"/>
            </w:pPr>
            <w:r w:rsidRPr="004A347B">
              <w:t>20,1</w:t>
            </w:r>
          </w:p>
        </w:tc>
        <w:tc>
          <w:tcPr>
            <w:tcW w:w="1161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3435" w:type="dxa"/>
          </w:tcPr>
          <w:p w:rsidR="005D40BE" w:rsidRPr="004A347B" w:rsidRDefault="005D40BE" w:rsidP="00065499">
            <w:pPr>
              <w:pStyle w:val="ae"/>
            </w:pPr>
            <w:r w:rsidRPr="004A347B">
              <w:t>гражданской ответственности организаций, эксплуатирующих опасные объекты*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1,65</w:t>
            </w:r>
          </w:p>
        </w:tc>
        <w:tc>
          <w:tcPr>
            <w:tcW w:w="987" w:type="dxa"/>
          </w:tcPr>
          <w:p w:rsidR="005D40BE" w:rsidRPr="004A347B" w:rsidRDefault="005D40BE" w:rsidP="00065499">
            <w:pPr>
              <w:pStyle w:val="ae"/>
            </w:pPr>
            <w:r w:rsidRPr="004A347B">
              <w:t>12,9</w:t>
            </w:r>
          </w:p>
        </w:tc>
        <w:tc>
          <w:tcPr>
            <w:tcW w:w="1143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840" w:type="dxa"/>
          </w:tcPr>
          <w:p w:rsidR="005D40BE" w:rsidRPr="004A347B" w:rsidRDefault="005D40BE" w:rsidP="00065499">
            <w:pPr>
              <w:pStyle w:val="ae"/>
            </w:pPr>
            <w:r w:rsidRPr="004A347B">
              <w:t>0,07</w:t>
            </w:r>
          </w:p>
        </w:tc>
        <w:tc>
          <w:tcPr>
            <w:tcW w:w="921" w:type="dxa"/>
          </w:tcPr>
          <w:p w:rsidR="005D40BE" w:rsidRPr="004A347B" w:rsidRDefault="005D40BE" w:rsidP="00065499">
            <w:pPr>
              <w:pStyle w:val="ae"/>
            </w:pPr>
            <w:r w:rsidRPr="004A347B">
              <w:t>5,2</w:t>
            </w:r>
          </w:p>
        </w:tc>
        <w:tc>
          <w:tcPr>
            <w:tcW w:w="1161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3435" w:type="dxa"/>
          </w:tcPr>
          <w:p w:rsidR="005D40BE" w:rsidRPr="004A347B" w:rsidRDefault="005D40BE" w:rsidP="00065499">
            <w:pPr>
              <w:pStyle w:val="ae"/>
            </w:pPr>
            <w:r w:rsidRPr="004A347B">
              <w:t>гражданской ответственности за неисполнение или ненадлежащее исполнение обязательств по договору*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2,13</w:t>
            </w:r>
          </w:p>
        </w:tc>
        <w:tc>
          <w:tcPr>
            <w:tcW w:w="987" w:type="dxa"/>
          </w:tcPr>
          <w:p w:rsidR="005D40BE" w:rsidRPr="004A347B" w:rsidRDefault="005D40BE" w:rsidP="00065499">
            <w:pPr>
              <w:pStyle w:val="ae"/>
            </w:pPr>
            <w:r w:rsidRPr="004A347B">
              <w:t>16,6</w:t>
            </w:r>
          </w:p>
        </w:tc>
        <w:tc>
          <w:tcPr>
            <w:tcW w:w="1143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840" w:type="dxa"/>
          </w:tcPr>
          <w:p w:rsidR="005D40BE" w:rsidRPr="004A347B" w:rsidRDefault="005D40BE" w:rsidP="00065499">
            <w:pPr>
              <w:pStyle w:val="ae"/>
            </w:pPr>
            <w:r w:rsidRPr="004A347B">
              <w:t>0,1</w:t>
            </w:r>
          </w:p>
        </w:tc>
        <w:tc>
          <w:tcPr>
            <w:tcW w:w="921" w:type="dxa"/>
          </w:tcPr>
          <w:p w:rsidR="005D40BE" w:rsidRPr="004A347B" w:rsidRDefault="005D40BE" w:rsidP="00065499">
            <w:pPr>
              <w:pStyle w:val="ae"/>
            </w:pPr>
            <w:r w:rsidRPr="004A347B">
              <w:t>7,5</w:t>
            </w:r>
          </w:p>
        </w:tc>
        <w:tc>
          <w:tcPr>
            <w:tcW w:w="1161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3435" w:type="dxa"/>
          </w:tcPr>
          <w:p w:rsidR="005D40BE" w:rsidRPr="004A347B" w:rsidRDefault="005D40BE" w:rsidP="00065499">
            <w:pPr>
              <w:pStyle w:val="ae"/>
            </w:pPr>
            <w:r w:rsidRPr="004A347B">
              <w:t>иных видов ответственности*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4,77</w:t>
            </w:r>
          </w:p>
        </w:tc>
        <w:tc>
          <w:tcPr>
            <w:tcW w:w="987" w:type="dxa"/>
          </w:tcPr>
          <w:p w:rsidR="005D40BE" w:rsidRPr="004A347B" w:rsidRDefault="005D40BE" w:rsidP="00065499">
            <w:pPr>
              <w:pStyle w:val="ae"/>
            </w:pPr>
            <w:r w:rsidRPr="004A347B">
              <w:t>37,2</w:t>
            </w:r>
          </w:p>
        </w:tc>
        <w:tc>
          <w:tcPr>
            <w:tcW w:w="1143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  <w:tc>
          <w:tcPr>
            <w:tcW w:w="840" w:type="dxa"/>
          </w:tcPr>
          <w:p w:rsidR="005D40BE" w:rsidRPr="004A347B" w:rsidRDefault="005D40BE" w:rsidP="00065499">
            <w:pPr>
              <w:pStyle w:val="ae"/>
            </w:pPr>
            <w:r w:rsidRPr="004A347B">
              <w:t>0,38</w:t>
            </w:r>
          </w:p>
        </w:tc>
        <w:tc>
          <w:tcPr>
            <w:tcW w:w="921" w:type="dxa"/>
          </w:tcPr>
          <w:p w:rsidR="005D40BE" w:rsidRPr="004A347B" w:rsidRDefault="005D40BE" w:rsidP="00065499">
            <w:pPr>
              <w:pStyle w:val="ae"/>
            </w:pPr>
            <w:r w:rsidRPr="004A347B">
              <w:t>28,4</w:t>
            </w:r>
          </w:p>
        </w:tc>
        <w:tc>
          <w:tcPr>
            <w:tcW w:w="1161" w:type="dxa"/>
          </w:tcPr>
          <w:p w:rsidR="005D40BE" w:rsidRPr="004A347B" w:rsidRDefault="005D40BE" w:rsidP="00065499">
            <w:pPr>
              <w:pStyle w:val="ae"/>
            </w:pPr>
            <w:r>
              <w:t>-</w:t>
            </w:r>
          </w:p>
        </w:tc>
      </w:tr>
      <w:tr w:rsidR="005D40BE" w:rsidRPr="004A347B" w:rsidTr="00E8360F">
        <w:trPr>
          <w:jc w:val="center"/>
        </w:trPr>
        <w:tc>
          <w:tcPr>
            <w:tcW w:w="3435" w:type="dxa"/>
          </w:tcPr>
          <w:p w:rsidR="005D40BE" w:rsidRPr="004A347B" w:rsidRDefault="005D40BE" w:rsidP="00065499">
            <w:pPr>
              <w:pStyle w:val="ae"/>
            </w:pPr>
            <w:r w:rsidRPr="004A347B">
              <w:t>Итого по страхованию ответственности</w:t>
            </w:r>
          </w:p>
        </w:tc>
        <w:tc>
          <w:tcPr>
            <w:tcW w:w="870" w:type="dxa"/>
          </w:tcPr>
          <w:p w:rsidR="005D40BE" w:rsidRPr="004A347B" w:rsidRDefault="005D40BE" w:rsidP="00065499">
            <w:pPr>
              <w:pStyle w:val="ae"/>
            </w:pPr>
            <w:r w:rsidRPr="004A347B">
              <w:t>12,82</w:t>
            </w:r>
          </w:p>
        </w:tc>
        <w:tc>
          <w:tcPr>
            <w:tcW w:w="987" w:type="dxa"/>
          </w:tcPr>
          <w:p w:rsidR="005D40BE" w:rsidRPr="004A347B" w:rsidRDefault="005D40BE" w:rsidP="00065499">
            <w:pPr>
              <w:pStyle w:val="ae"/>
            </w:pPr>
            <w:r w:rsidRPr="004A347B">
              <w:t>100,0</w:t>
            </w:r>
          </w:p>
        </w:tc>
        <w:tc>
          <w:tcPr>
            <w:tcW w:w="1143" w:type="dxa"/>
          </w:tcPr>
          <w:p w:rsidR="005D40BE" w:rsidRPr="004A347B" w:rsidRDefault="005D40BE" w:rsidP="00065499">
            <w:pPr>
              <w:pStyle w:val="ae"/>
            </w:pPr>
            <w:r w:rsidRPr="004A347B">
              <w:t>109,9</w:t>
            </w:r>
          </w:p>
        </w:tc>
        <w:tc>
          <w:tcPr>
            <w:tcW w:w="840" w:type="dxa"/>
          </w:tcPr>
          <w:p w:rsidR="005D40BE" w:rsidRPr="004A347B" w:rsidRDefault="005D40BE" w:rsidP="00065499">
            <w:pPr>
              <w:pStyle w:val="ae"/>
            </w:pPr>
            <w:r w:rsidRPr="004A347B">
              <w:t>1,34</w:t>
            </w:r>
          </w:p>
        </w:tc>
        <w:tc>
          <w:tcPr>
            <w:tcW w:w="921" w:type="dxa"/>
          </w:tcPr>
          <w:p w:rsidR="005D40BE" w:rsidRPr="004A347B" w:rsidRDefault="005D40BE" w:rsidP="00065499">
            <w:pPr>
              <w:pStyle w:val="ae"/>
            </w:pPr>
            <w:r w:rsidRPr="004A347B">
              <w:t>100,0</w:t>
            </w:r>
          </w:p>
        </w:tc>
        <w:tc>
          <w:tcPr>
            <w:tcW w:w="1161" w:type="dxa"/>
          </w:tcPr>
          <w:p w:rsidR="005D40BE" w:rsidRPr="004A347B" w:rsidRDefault="005D40BE" w:rsidP="00065499">
            <w:pPr>
              <w:pStyle w:val="ae"/>
            </w:pPr>
            <w:r w:rsidRPr="004A347B">
              <w:t>142,8</w:t>
            </w:r>
          </w:p>
        </w:tc>
      </w:tr>
    </w:tbl>
    <w:p w:rsidR="005D40BE" w:rsidRPr="004A347B" w:rsidRDefault="005D40BE" w:rsidP="00984A6B">
      <w:pPr>
        <w:ind w:firstLine="709"/>
      </w:pPr>
      <w:bookmarkStart w:id="2" w:name="_Hlk237766575"/>
      <w:bookmarkEnd w:id="2"/>
    </w:p>
    <w:p w:rsidR="005D40BE" w:rsidRPr="004A347B" w:rsidRDefault="005D40BE" w:rsidP="00984A6B">
      <w:pPr>
        <w:ind w:left="709" w:firstLine="0"/>
      </w:pPr>
      <w:r w:rsidRPr="004A347B">
        <w:t>Таблица 5. Страховые премии</w:t>
      </w:r>
      <w:r>
        <w:t xml:space="preserve"> (</w:t>
      </w:r>
      <w:r w:rsidRPr="004A347B">
        <w:t>взносы) и страховые выплаты</w:t>
      </w:r>
      <w:r>
        <w:t xml:space="preserve"> (</w:t>
      </w:r>
      <w:r w:rsidRPr="004A347B">
        <w:t>кроме обязательного медицинского страхования) по федеральным округам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773"/>
        <w:gridCol w:w="776"/>
        <w:gridCol w:w="1382"/>
        <w:gridCol w:w="773"/>
        <w:gridCol w:w="776"/>
        <w:gridCol w:w="1252"/>
      </w:tblGrid>
      <w:tr w:rsidR="005D40BE" w:rsidRPr="004A347B" w:rsidTr="00E8360F">
        <w:trPr>
          <w:jc w:val="center"/>
        </w:trPr>
        <w:tc>
          <w:tcPr>
            <w:tcW w:w="3615" w:type="dxa"/>
            <w:vMerge w:val="restart"/>
          </w:tcPr>
          <w:p w:rsidR="005D40BE" w:rsidRPr="004A347B" w:rsidRDefault="005D40BE" w:rsidP="00065499">
            <w:pPr>
              <w:pStyle w:val="ae"/>
            </w:pPr>
            <w:r w:rsidRPr="004A347B">
              <w:t>Виды страхования</w:t>
            </w:r>
          </w:p>
        </w:tc>
        <w:tc>
          <w:tcPr>
            <w:tcW w:w="2977" w:type="dxa"/>
            <w:gridSpan w:val="3"/>
          </w:tcPr>
          <w:p w:rsidR="005D40BE" w:rsidRPr="004A347B" w:rsidRDefault="005D40BE" w:rsidP="00065499">
            <w:pPr>
              <w:pStyle w:val="ae"/>
            </w:pPr>
            <w:r w:rsidRPr="004A347B">
              <w:t>Страховые премии</w:t>
            </w:r>
            <w:r>
              <w:t xml:space="preserve"> (</w:t>
            </w:r>
            <w:r w:rsidRPr="004A347B">
              <w:t xml:space="preserve">взносы) </w:t>
            </w:r>
          </w:p>
        </w:tc>
        <w:tc>
          <w:tcPr>
            <w:tcW w:w="2835" w:type="dxa"/>
            <w:gridSpan w:val="3"/>
          </w:tcPr>
          <w:p w:rsidR="005D40BE" w:rsidRPr="004A347B" w:rsidRDefault="005D40BE" w:rsidP="00065499">
            <w:pPr>
              <w:pStyle w:val="ae"/>
            </w:pPr>
            <w:r w:rsidRPr="004A347B">
              <w:t>Страховые выплаты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  <w:vMerge/>
          </w:tcPr>
          <w:p w:rsidR="005D40BE" w:rsidRPr="004A347B" w:rsidRDefault="005D40BE" w:rsidP="00065499">
            <w:pPr>
              <w:pStyle w:val="ae"/>
            </w:pP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млрд руб. 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% к общей сумме</w:t>
            </w:r>
          </w:p>
        </w:tc>
        <w:tc>
          <w:tcPr>
            <w:tcW w:w="1366" w:type="dxa"/>
          </w:tcPr>
          <w:p w:rsidR="005D40BE" w:rsidRPr="004A347B" w:rsidRDefault="005D40BE" w:rsidP="00065499">
            <w:pPr>
              <w:pStyle w:val="ae"/>
            </w:pPr>
            <w:r w:rsidRPr="004A347B">
              <w:t>% к соотв. периоду пред. года</w:t>
            </w: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млрд руб. 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% к общей сумме</w:t>
            </w:r>
          </w:p>
        </w:tc>
        <w:tc>
          <w:tcPr>
            <w:tcW w:w="1224" w:type="dxa"/>
          </w:tcPr>
          <w:p w:rsidR="005D40BE" w:rsidRPr="004A347B" w:rsidRDefault="005D40BE" w:rsidP="00065499">
            <w:pPr>
              <w:pStyle w:val="ae"/>
            </w:pPr>
            <w:r w:rsidRPr="004A347B">
              <w:t>% к соотв. периоду пред. года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Центральный федеральный округ </w:t>
            </w: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>151,22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55,8</w:t>
            </w:r>
          </w:p>
        </w:tc>
        <w:tc>
          <w:tcPr>
            <w:tcW w:w="1366" w:type="dxa"/>
          </w:tcPr>
          <w:p w:rsidR="005D40BE" w:rsidRPr="004A347B" w:rsidRDefault="005D40BE" w:rsidP="00065499">
            <w:pPr>
              <w:pStyle w:val="ae"/>
            </w:pPr>
            <w:r w:rsidRPr="004A347B">
              <w:t>102,1</w:t>
            </w: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>69,61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51,6</w:t>
            </w:r>
          </w:p>
        </w:tc>
        <w:tc>
          <w:tcPr>
            <w:tcW w:w="1224" w:type="dxa"/>
          </w:tcPr>
          <w:p w:rsidR="005D40BE" w:rsidRPr="004A347B" w:rsidRDefault="005D40BE" w:rsidP="00065499">
            <w:pPr>
              <w:pStyle w:val="ae"/>
            </w:pPr>
            <w:r w:rsidRPr="004A347B">
              <w:t>134,1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Северо-Западный федеральный округ </w:t>
            </w: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>29,26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10,8</w:t>
            </w:r>
          </w:p>
        </w:tc>
        <w:tc>
          <w:tcPr>
            <w:tcW w:w="1366" w:type="dxa"/>
          </w:tcPr>
          <w:p w:rsidR="005D40BE" w:rsidRPr="004A347B" w:rsidRDefault="005D40BE" w:rsidP="00065499">
            <w:pPr>
              <w:pStyle w:val="ae"/>
            </w:pPr>
            <w:r w:rsidRPr="004A347B">
              <w:t>89,5</w:t>
            </w: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>18,0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13,3</w:t>
            </w:r>
          </w:p>
        </w:tc>
        <w:tc>
          <w:tcPr>
            <w:tcW w:w="1224" w:type="dxa"/>
          </w:tcPr>
          <w:p w:rsidR="005D40BE" w:rsidRPr="004A347B" w:rsidRDefault="005D40BE" w:rsidP="00065499">
            <w:pPr>
              <w:pStyle w:val="ae"/>
            </w:pPr>
            <w:r w:rsidRPr="004A347B">
              <w:t>130,4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Южный федеральный округ </w:t>
            </w: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>13,72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5,1</w:t>
            </w:r>
          </w:p>
        </w:tc>
        <w:tc>
          <w:tcPr>
            <w:tcW w:w="1366" w:type="dxa"/>
          </w:tcPr>
          <w:p w:rsidR="005D40BE" w:rsidRPr="004A347B" w:rsidRDefault="005D40BE" w:rsidP="00065499">
            <w:pPr>
              <w:pStyle w:val="ae"/>
            </w:pPr>
            <w:r w:rsidRPr="004A347B">
              <w:t>79,3</w:t>
            </w: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>7,25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5,4</w:t>
            </w:r>
          </w:p>
        </w:tc>
        <w:tc>
          <w:tcPr>
            <w:tcW w:w="1224" w:type="dxa"/>
          </w:tcPr>
          <w:p w:rsidR="005D40BE" w:rsidRPr="004A347B" w:rsidRDefault="005D40BE" w:rsidP="00065499">
            <w:pPr>
              <w:pStyle w:val="ae"/>
            </w:pPr>
            <w:r w:rsidRPr="004A347B">
              <w:t>108,2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Приволжский федеральный округ </w:t>
            </w: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>33,03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12,2</w:t>
            </w:r>
          </w:p>
        </w:tc>
        <w:tc>
          <w:tcPr>
            <w:tcW w:w="1366" w:type="dxa"/>
          </w:tcPr>
          <w:p w:rsidR="005D40BE" w:rsidRPr="004A347B" w:rsidRDefault="005D40BE" w:rsidP="00065499">
            <w:pPr>
              <w:pStyle w:val="ae"/>
            </w:pPr>
            <w:r w:rsidRPr="004A347B">
              <w:t>81,6</w:t>
            </w: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>18,14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13,5</w:t>
            </w:r>
          </w:p>
        </w:tc>
        <w:tc>
          <w:tcPr>
            <w:tcW w:w="1224" w:type="dxa"/>
          </w:tcPr>
          <w:p w:rsidR="005D40BE" w:rsidRPr="004A347B" w:rsidRDefault="005D40BE" w:rsidP="00065499">
            <w:pPr>
              <w:pStyle w:val="ae"/>
            </w:pPr>
            <w:r w:rsidRPr="004A347B">
              <w:t>112,7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Уральский федеральный округ </w:t>
            </w: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>20,36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7,5</w:t>
            </w:r>
          </w:p>
        </w:tc>
        <w:tc>
          <w:tcPr>
            <w:tcW w:w="1366" w:type="dxa"/>
          </w:tcPr>
          <w:p w:rsidR="005D40BE" w:rsidRPr="004A347B" w:rsidRDefault="005D40BE" w:rsidP="00065499">
            <w:pPr>
              <w:pStyle w:val="ae"/>
            </w:pPr>
            <w:r w:rsidRPr="004A347B">
              <w:t>79,5</w:t>
            </w: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>11,3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8,4</w:t>
            </w:r>
          </w:p>
        </w:tc>
        <w:tc>
          <w:tcPr>
            <w:tcW w:w="1224" w:type="dxa"/>
          </w:tcPr>
          <w:p w:rsidR="005D40BE" w:rsidRPr="004A347B" w:rsidRDefault="005D40BE" w:rsidP="00065499">
            <w:pPr>
              <w:pStyle w:val="ae"/>
            </w:pPr>
            <w:r w:rsidRPr="004A347B">
              <w:t>102,8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Сибирский федеральный округ </w:t>
            </w: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>17,9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6,6</w:t>
            </w:r>
          </w:p>
        </w:tc>
        <w:tc>
          <w:tcPr>
            <w:tcW w:w="1366" w:type="dxa"/>
          </w:tcPr>
          <w:p w:rsidR="005D40BE" w:rsidRPr="004A347B" w:rsidRDefault="005D40BE" w:rsidP="00065499">
            <w:pPr>
              <w:pStyle w:val="ae"/>
            </w:pPr>
            <w:r w:rsidRPr="004A347B">
              <w:t>77,2</w:t>
            </w: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>8,4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6,2</w:t>
            </w:r>
          </w:p>
        </w:tc>
        <w:tc>
          <w:tcPr>
            <w:tcW w:w="1224" w:type="dxa"/>
          </w:tcPr>
          <w:p w:rsidR="005D40BE" w:rsidRPr="004A347B" w:rsidRDefault="005D40BE" w:rsidP="00065499">
            <w:pPr>
              <w:pStyle w:val="ae"/>
            </w:pPr>
            <w:r w:rsidRPr="004A347B">
              <w:t>107,7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 xml:space="preserve">Дальневосточный федеральный округ </w:t>
            </w: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>5,43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2,0</w:t>
            </w:r>
          </w:p>
        </w:tc>
        <w:tc>
          <w:tcPr>
            <w:tcW w:w="1366" w:type="dxa"/>
          </w:tcPr>
          <w:p w:rsidR="005D40BE" w:rsidRPr="004A347B" w:rsidRDefault="005D40BE" w:rsidP="00065499">
            <w:pPr>
              <w:pStyle w:val="ae"/>
            </w:pPr>
            <w:r w:rsidRPr="004A347B">
              <w:t>92,0</w:t>
            </w: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>2,14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1,6</w:t>
            </w:r>
          </w:p>
        </w:tc>
        <w:tc>
          <w:tcPr>
            <w:tcW w:w="1224" w:type="dxa"/>
          </w:tcPr>
          <w:p w:rsidR="005D40BE" w:rsidRPr="004A347B" w:rsidRDefault="005D40BE" w:rsidP="00065499">
            <w:pPr>
              <w:pStyle w:val="ae"/>
            </w:pPr>
            <w:r w:rsidRPr="004A347B">
              <w:t>112,6</w:t>
            </w:r>
          </w:p>
        </w:tc>
      </w:tr>
      <w:tr w:rsidR="005D40BE" w:rsidRPr="004A347B" w:rsidTr="00E8360F">
        <w:trPr>
          <w:jc w:val="center"/>
        </w:trPr>
        <w:tc>
          <w:tcPr>
            <w:tcW w:w="3615" w:type="dxa"/>
          </w:tcPr>
          <w:p w:rsidR="005D40BE" w:rsidRPr="004A347B" w:rsidRDefault="005D40BE" w:rsidP="00065499">
            <w:pPr>
              <w:pStyle w:val="ae"/>
            </w:pPr>
            <w:r w:rsidRPr="004A347B">
              <w:t>Итого</w:t>
            </w: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>270,92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100,0</w:t>
            </w:r>
          </w:p>
        </w:tc>
        <w:tc>
          <w:tcPr>
            <w:tcW w:w="1366" w:type="dxa"/>
          </w:tcPr>
          <w:p w:rsidR="005D40BE" w:rsidRPr="004A347B" w:rsidRDefault="005D40BE" w:rsidP="00065499">
            <w:pPr>
              <w:pStyle w:val="ae"/>
            </w:pPr>
            <w:r w:rsidRPr="004A347B">
              <w:t>92,3</w:t>
            </w:r>
          </w:p>
        </w:tc>
        <w:tc>
          <w:tcPr>
            <w:tcW w:w="774" w:type="dxa"/>
          </w:tcPr>
          <w:p w:rsidR="005D40BE" w:rsidRPr="004A347B" w:rsidRDefault="005D40BE" w:rsidP="00065499">
            <w:pPr>
              <w:pStyle w:val="ae"/>
            </w:pPr>
            <w:r w:rsidRPr="004A347B">
              <w:t>134,84</w:t>
            </w:r>
          </w:p>
        </w:tc>
        <w:tc>
          <w:tcPr>
            <w:tcW w:w="777" w:type="dxa"/>
          </w:tcPr>
          <w:p w:rsidR="005D40BE" w:rsidRPr="004A347B" w:rsidRDefault="005D40BE" w:rsidP="00065499">
            <w:pPr>
              <w:pStyle w:val="ae"/>
            </w:pPr>
            <w:r w:rsidRPr="004A347B">
              <w:t>100,0</w:t>
            </w:r>
          </w:p>
        </w:tc>
        <w:tc>
          <w:tcPr>
            <w:tcW w:w="1224" w:type="dxa"/>
          </w:tcPr>
          <w:p w:rsidR="005D40BE" w:rsidRPr="004A347B" w:rsidRDefault="005D40BE" w:rsidP="00065499">
            <w:pPr>
              <w:pStyle w:val="ae"/>
            </w:pPr>
            <w:r w:rsidRPr="004A347B">
              <w:t>123,5</w:t>
            </w:r>
          </w:p>
        </w:tc>
      </w:tr>
    </w:tbl>
    <w:p w:rsidR="005D40BE" w:rsidRDefault="005D40BE" w:rsidP="00984A6B">
      <w:pPr>
        <w:ind w:firstLine="709"/>
      </w:pPr>
    </w:p>
    <w:p w:rsidR="005D40BE" w:rsidRDefault="005D40BE" w:rsidP="00984A6B">
      <w:pPr>
        <w:ind w:firstLine="709"/>
      </w:pPr>
      <w:r w:rsidRPr="004A347B">
        <w:t xml:space="preserve">До начала финансово-экономического кризиса в России страховой рынок наращивал свои объемы. В частности, размер страховой премии на душу населения вырос с начала 2000-х годов в десятки раз </w:t>
      </w:r>
      <w:r>
        <w:t>-</w:t>
      </w:r>
      <w:r w:rsidRPr="004A347B">
        <w:t xml:space="preserve"> до примерно 200 долларов в 2008 году.</w:t>
      </w:r>
    </w:p>
    <w:p w:rsidR="005D40BE" w:rsidRPr="004A347B" w:rsidRDefault="005D40BE" w:rsidP="005F3D4C">
      <w:pPr>
        <w:pStyle w:val="2"/>
      </w:pPr>
      <w:bookmarkStart w:id="3" w:name="_Toc262651988"/>
      <w:r>
        <w:t>2</w:t>
      </w:r>
      <w:r w:rsidRPr="004A347B">
        <w:t>. Личное страхование</w:t>
      </w:r>
      <w:bookmarkEnd w:id="3"/>
    </w:p>
    <w:p w:rsidR="005D40BE" w:rsidRDefault="005D40BE" w:rsidP="00984A6B">
      <w:pPr>
        <w:ind w:firstLine="709"/>
      </w:pPr>
    </w:p>
    <w:p w:rsidR="005D40BE" w:rsidRDefault="005D40BE" w:rsidP="00984A6B">
      <w:pPr>
        <w:ind w:firstLine="709"/>
      </w:pPr>
      <w:r w:rsidRPr="004A347B">
        <w:t xml:space="preserve">Личное страхование </w:t>
      </w:r>
      <w:r>
        <w:t>-</w:t>
      </w:r>
      <w:r w:rsidRPr="004A347B">
        <w:t xml:space="preserve"> это одна из основных и традиционных отраслей страхования.</w:t>
      </w:r>
    </w:p>
    <w:p w:rsidR="005D40BE" w:rsidRDefault="005D40BE" w:rsidP="00984A6B">
      <w:pPr>
        <w:ind w:firstLine="709"/>
      </w:pPr>
      <w:r w:rsidRPr="004A347B">
        <w:t>Личное страхование предусматривает страхование имущественных интересов, связанных с жизнью, здоровьем и трудоспособностью страхователя или застрахованного лица.</w:t>
      </w:r>
    </w:p>
    <w:p w:rsidR="005D40BE" w:rsidRDefault="005D40BE" w:rsidP="00984A6B">
      <w:pPr>
        <w:ind w:firstLine="709"/>
      </w:pPr>
      <w:r w:rsidRPr="004A347B">
        <w:t>К личному страхованию относят все виды страхования, связанные с вероятностными событиями в жизни отдельного человека. К отрасли личного страхования относят виды страхования, в которых объектом страхования являются имущественные интересы, связанные с жизнью, здоровьем, трудоспособностью и пенсионным обеспечением страхователя или застрахованного.</w:t>
      </w:r>
    </w:p>
    <w:p w:rsidR="005D40BE" w:rsidRDefault="005D40BE" w:rsidP="00984A6B">
      <w:pPr>
        <w:ind w:firstLine="709"/>
      </w:pPr>
      <w:r w:rsidRPr="004A347B">
        <w:t>Несмотря на то, что личное страхование возникло одним из первых, законодательство о договоре личного страхования находится в развитии. Сегодня личное страхование законодательно опирается на нормы Гражданского кодекса Российской Федерации и Закона</w:t>
      </w:r>
      <w:r>
        <w:t xml:space="preserve"> "</w:t>
      </w:r>
      <w:r w:rsidRPr="004A347B">
        <w:t>Об организации страхового дела в РФ</w:t>
      </w:r>
      <w:r>
        <w:t>"</w:t>
      </w:r>
      <w:r w:rsidRPr="004A347B">
        <w:t>.</w:t>
      </w:r>
    </w:p>
    <w:p w:rsidR="005D40BE" w:rsidRDefault="005D40BE" w:rsidP="00984A6B">
      <w:pPr>
        <w:ind w:firstLine="709"/>
      </w:pPr>
      <w:r w:rsidRPr="004A347B">
        <w:t>Регулирование договора личного страхования весьма специфическая область обязательственного права, многое в этих отношениях строится на доверии.</w:t>
      </w:r>
      <w:r>
        <w:t xml:space="preserve"> </w:t>
      </w:r>
      <w:r w:rsidRPr="004A347B">
        <w:t>Ниже приведена подробная статистика ФССН по итогам работы страховых компаний в I полугодии 2009 года. Приведены подробные сведения по добровольному личному страхованию.</w:t>
      </w:r>
    </w:p>
    <w:p w:rsidR="005D40BE" w:rsidRPr="004A347B" w:rsidRDefault="005D40BE" w:rsidP="00984A6B">
      <w:pPr>
        <w:ind w:left="709" w:firstLine="0"/>
      </w:pPr>
      <w:r w:rsidRPr="004A347B">
        <w:br w:type="page"/>
        <w:t>Таблица 7. Рэнкинг по добровольному личному страхованию за 2009 год</w:t>
      </w:r>
      <w:r>
        <w:t xml:space="preserve"> (</w:t>
      </w:r>
      <w:r w:rsidRPr="004A347B">
        <w:t xml:space="preserve">Источник: данные ФССН)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044"/>
        <w:gridCol w:w="1719"/>
        <w:gridCol w:w="1370"/>
        <w:gridCol w:w="1565"/>
      </w:tblGrid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№ п/п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Компания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Личное страхование</w:t>
            </w:r>
            <w:r>
              <w:t xml:space="preserve"> (</w:t>
            </w:r>
            <w:r w:rsidRPr="004A347B">
              <w:t xml:space="preserve">всего, кроме страхования жизни) 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ДМС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Страхование от несчастных случаев и болезней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1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СОГАЗ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12170312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11382586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787726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2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РОСНО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4054562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3577319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477243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3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Ингосстрах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3740654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3675908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64746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4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ЖАСО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3552271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2990033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562238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5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АльфаСтрахование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2822848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2484694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338154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6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РЕСО-Гарантия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2465088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2120367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344721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7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Дженерали ППФ Страхование жизни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2050350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0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2050350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8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Транснефть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1758560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1068042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690518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9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Военно-страховая компания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1672109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997481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674628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10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Группа Ренессанс страхование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1274791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1155343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119448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11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УралСиб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1176481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962622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213859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12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МАКС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1165140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957704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207436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13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Капитал Страхование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1010058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957069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52989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14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Россия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1002418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936659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65759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15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Сургутнефтегаз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899218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874641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24577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16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Югория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850934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693955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156979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17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Шексна-М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823773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823773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0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18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Энергогарант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771118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768970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2148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19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Росгосстрах-Столица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760412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739578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20834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20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Чулпан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725849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453534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272315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21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ВТБ Страхование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699134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325693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373441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22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ИнноГарант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546291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509080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37211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23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АИГ Лайф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478987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177242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301745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24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Прогресс-Гарант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471422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439434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31988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25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Ростра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432759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148685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284074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26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Медэкспресс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410719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399421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11298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27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Мультиполис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350183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350183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0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28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Согласие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346640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220089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126551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29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ЭРГО Русь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342081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321114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20967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  <w:r w:rsidRPr="004A347B">
              <w:t>30</w:t>
            </w: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Авива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336743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0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336743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E8360F">
              <w:rPr>
                <w:i/>
                <w:iCs/>
              </w:rPr>
              <w:t>Итого по топ-30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E8360F">
              <w:rPr>
                <w:i/>
                <w:iCs/>
              </w:rPr>
              <w:t>49161905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E8360F">
              <w:rPr>
                <w:i/>
                <w:iCs/>
              </w:rPr>
              <w:t>40511219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E8360F">
              <w:rPr>
                <w:i/>
                <w:iCs/>
              </w:rPr>
              <w:t>8650686</w:t>
            </w:r>
          </w:p>
        </w:tc>
      </w:tr>
      <w:tr w:rsidR="005D40BE" w:rsidRPr="004A347B" w:rsidTr="00E8360F">
        <w:trPr>
          <w:jc w:val="center"/>
        </w:trPr>
        <w:tc>
          <w:tcPr>
            <w:tcW w:w="375" w:type="dxa"/>
          </w:tcPr>
          <w:p w:rsidR="005D40BE" w:rsidRPr="004A347B" w:rsidRDefault="005D40BE" w:rsidP="00065499">
            <w:pPr>
              <w:pStyle w:val="ae"/>
            </w:pPr>
          </w:p>
        </w:tc>
        <w:tc>
          <w:tcPr>
            <w:tcW w:w="4290" w:type="dxa"/>
          </w:tcPr>
          <w:p w:rsidR="005D40BE" w:rsidRPr="004A347B" w:rsidRDefault="005D40BE" w:rsidP="00065499">
            <w:pPr>
              <w:pStyle w:val="ae"/>
            </w:pPr>
            <w:r w:rsidRPr="004A347B">
              <w:t>Итого по рынку</w:t>
            </w:r>
          </w:p>
        </w:tc>
        <w:tc>
          <w:tcPr>
            <w:tcW w:w="1770" w:type="dxa"/>
          </w:tcPr>
          <w:p w:rsidR="005D40BE" w:rsidRPr="004A347B" w:rsidRDefault="005D40BE" w:rsidP="00065499">
            <w:pPr>
              <w:pStyle w:val="ae"/>
            </w:pPr>
            <w:r w:rsidRPr="004A347B">
              <w:t>64898201</w:t>
            </w:r>
          </w:p>
        </w:tc>
        <w:tc>
          <w:tcPr>
            <w:tcW w:w="1410" w:type="dxa"/>
          </w:tcPr>
          <w:p w:rsidR="005D40BE" w:rsidRPr="004A347B" w:rsidRDefault="005D40BE" w:rsidP="00065499">
            <w:pPr>
              <w:pStyle w:val="ae"/>
            </w:pPr>
            <w:r w:rsidRPr="004A347B">
              <w:t>51189624</w:t>
            </w:r>
          </w:p>
        </w:tc>
        <w:tc>
          <w:tcPr>
            <w:tcW w:w="1594" w:type="dxa"/>
          </w:tcPr>
          <w:p w:rsidR="005D40BE" w:rsidRPr="004A347B" w:rsidRDefault="005D40BE" w:rsidP="00065499">
            <w:pPr>
              <w:pStyle w:val="ae"/>
            </w:pPr>
            <w:r w:rsidRPr="004A347B">
              <w:t>13708577</w:t>
            </w:r>
          </w:p>
        </w:tc>
      </w:tr>
    </w:tbl>
    <w:p w:rsidR="005D40BE" w:rsidRDefault="005D40BE" w:rsidP="00984A6B">
      <w:pPr>
        <w:ind w:firstLine="709"/>
      </w:pPr>
    </w:p>
    <w:p w:rsidR="005D40BE" w:rsidRDefault="005D40BE" w:rsidP="005F3D4C">
      <w:pPr>
        <w:ind w:firstLine="709"/>
      </w:pPr>
      <w:r w:rsidRPr="004A347B">
        <w:t>Выделяют множество разновидностей страхования жизни. Рассмотрим некоторые из них.</w:t>
      </w:r>
    </w:p>
    <w:p w:rsidR="005D40BE" w:rsidRDefault="005D40BE" w:rsidP="00984A6B">
      <w:pPr>
        <w:ind w:firstLine="709"/>
      </w:pPr>
      <w:r w:rsidRPr="004A347B">
        <w:t>Под страхованием жизни принято понимать предоставление страховщиком в обмен на уплату страховых премий гарантии выплатить определенную сумму денег</w:t>
      </w:r>
      <w:r>
        <w:t xml:space="preserve"> (</w:t>
      </w:r>
      <w:r w:rsidRPr="004A347B">
        <w:t>страховую) страхователю или указанным им третьим лицам в случае смерти застрахованного или его дожития до определенного срока.</w:t>
      </w:r>
    </w:p>
    <w:p w:rsidR="005D40BE" w:rsidRDefault="005D40BE" w:rsidP="00984A6B">
      <w:pPr>
        <w:ind w:firstLine="709"/>
      </w:pPr>
      <w:r w:rsidRPr="004A347B">
        <w:t>Договоры страхования жизни заключаются на срок не менее одного года, поэтому в страховании жизни может сочетаться сберегательная и рисковая функции. Распространенным видом страхования является популярное в зарубежных странах смешанное страхование на случай смерти и дожитие. В Российской Федерации в смешанное страхование жизни чаще всего включается также страхование от несчастного случая. Таким образом, страховая ответственность по смешанному страхованию жизни в нашей стране предусматривает выплаты страховой суммы в следующих случаях: при дожитии застрахованным до окончания срока страхования; при потере здоровья от несчастного случая; при наступлении смерти застрахованного.</w:t>
      </w:r>
    </w:p>
    <w:p w:rsidR="005D40BE" w:rsidRDefault="005D40BE" w:rsidP="00984A6B">
      <w:pPr>
        <w:ind w:firstLine="709"/>
      </w:pPr>
      <w:r w:rsidRPr="004A347B">
        <w:t>Страхование жизни служит дополнением к системе государственного социального обеспечения и направлено на защиту семьи в случае потери кормильца и дохода умершего члена семьи; обеспечение в случае временной или постоянной утраты трудоспособности</w:t>
      </w:r>
      <w:r>
        <w:t xml:space="preserve"> (</w:t>
      </w:r>
      <w:r w:rsidRPr="004A347B">
        <w:t>инвалидности); обеспечение пенсии в старости; накопление средств для оказания материальной поддержки детям при достижении совершеннолетия; оплату ритуальных услуг.</w:t>
      </w:r>
    </w:p>
    <w:p w:rsidR="005D40BE" w:rsidRDefault="005D40BE" w:rsidP="00984A6B">
      <w:pPr>
        <w:ind w:firstLine="709"/>
      </w:pPr>
      <w:r w:rsidRPr="004A347B">
        <w:t>Договор смешанного страхования жизни заключаются с физическими лицами. При отборе страхователей страховщик руководствуется тремя критериями: возрастом страхователя и состоянием его здоровья как главными факторами, определяющими уровень смертности, а также гражданством страхователя.</w:t>
      </w:r>
    </w:p>
    <w:p w:rsidR="005D40BE" w:rsidRDefault="005D40BE" w:rsidP="005F3D4C">
      <w:pPr>
        <w:ind w:firstLine="709"/>
      </w:pPr>
      <w:r w:rsidRPr="004A347B">
        <w:t>Договоры смешанного страхования жизни могут заключаться на различные сроки. Подавляющее большинство страхователей предпочитают 5-летний срок страхования, который позволяет оптимально сочетать их сберегательные и рисковые интересы.</w:t>
      </w:r>
    </w:p>
    <w:p w:rsidR="005D40BE" w:rsidRDefault="005D40BE" w:rsidP="00984A6B">
      <w:pPr>
        <w:ind w:firstLine="709"/>
      </w:pPr>
      <w:r w:rsidRPr="004A347B">
        <w:t>Этот вид страхования предназначен для возмещения ущерба, вызванного потерей здоровья или смертью застрахованного. Может осуществляться в групповой и индивидуальной формах; в формах добровольного и обязательного страхования.</w:t>
      </w:r>
    </w:p>
    <w:p w:rsidR="005D40BE" w:rsidRDefault="005D40BE" w:rsidP="00984A6B">
      <w:pPr>
        <w:ind w:firstLine="709"/>
      </w:pPr>
      <w:r w:rsidRPr="004A347B">
        <w:t xml:space="preserve">Основная цель страхования от несчастных случаев </w:t>
      </w:r>
      <w:r>
        <w:t>-</w:t>
      </w:r>
      <w:r w:rsidRPr="004A347B">
        <w:t xml:space="preserve"> возмещение ущерба, нанесенного здоровью и жизни застрахованного в результате несчастного случая или наступления заболевания.</w:t>
      </w:r>
    </w:p>
    <w:p w:rsidR="005D40BE" w:rsidRDefault="005D40BE" w:rsidP="00984A6B">
      <w:pPr>
        <w:ind w:firstLine="709"/>
      </w:pPr>
      <w:r w:rsidRPr="004A347B">
        <w:t>Рассмотрим принципы, на которых базируется страхование от несчастных случаев.</w:t>
      </w:r>
    </w:p>
    <w:p w:rsidR="005D40BE" w:rsidRDefault="005D40BE" w:rsidP="00984A6B">
      <w:pPr>
        <w:ind w:firstLine="709"/>
      </w:pPr>
      <w:r w:rsidRPr="004A347B">
        <w:t xml:space="preserve">Важнейший из них </w:t>
      </w:r>
      <w:r>
        <w:t>-</w:t>
      </w:r>
      <w:r w:rsidRPr="004A347B">
        <w:t xml:space="preserve"> ограничение объема страховой ответственности оговоренными последствиями несчастного случая, происшедшего с застрахованными в период страхования. Такое ограничение обеспечивает доступность страховых тарифов и способствует широкому развитию страхования от несчастных случаев как непосредственного дополнения социального страхования.</w:t>
      </w:r>
    </w:p>
    <w:p w:rsidR="005D40BE" w:rsidRDefault="005D40BE" w:rsidP="00984A6B">
      <w:pPr>
        <w:ind w:firstLine="709"/>
      </w:pPr>
      <w:r w:rsidRPr="004A347B">
        <w:t>Основу договоров страхования от несчастных случаев составляют краткосрочные виды. В объем страховой ответственности страховщика по договорам страхования от несчастных случаев включаются последствия, к которым приводит несчастный случай.</w:t>
      </w:r>
    </w:p>
    <w:p w:rsidR="005D40BE" w:rsidRDefault="005D40BE" w:rsidP="00984A6B">
      <w:pPr>
        <w:ind w:firstLine="709"/>
      </w:pPr>
      <w:r w:rsidRPr="004A347B">
        <w:t>Классификация форм и видов страхования от несчастных случаев приведена на рисунке 1.</w:t>
      </w:r>
    </w:p>
    <w:p w:rsidR="005D40BE" w:rsidRDefault="005D40BE" w:rsidP="00984A6B">
      <w:pPr>
        <w:ind w:firstLine="709"/>
      </w:pPr>
    </w:p>
    <w:p w:rsidR="005D40BE" w:rsidRPr="004A347B" w:rsidRDefault="005D40BE" w:rsidP="00984A6B">
      <w:pPr>
        <w:ind w:firstLine="709"/>
        <w:rPr>
          <w:snapToGrid w:val="0"/>
        </w:rPr>
      </w:pPr>
      <w:r>
        <w:object w:dxaOrig="6119" w:dyaOrig="5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258pt" o:ole="">
            <v:imagedata r:id="rId7" o:title=""/>
          </v:shape>
          <o:OLEObject Type="Embed" ProgID="Word.Picture.8" ShapeID="_x0000_i1025" DrawAspect="Content" ObjectID="_1470561282" r:id="rId8"/>
        </w:object>
      </w:r>
    </w:p>
    <w:p w:rsidR="005D40BE" w:rsidRPr="004A347B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 xml:space="preserve">Рисунок 1. </w:t>
      </w:r>
      <w:r w:rsidRPr="004A347B">
        <w:t>Классификация форм и видов страхования от несчастных случаев</w:t>
      </w:r>
    </w:p>
    <w:p w:rsidR="005D40BE" w:rsidRDefault="005D40BE" w:rsidP="00984A6B">
      <w:pPr>
        <w:ind w:firstLine="709"/>
      </w:pPr>
    </w:p>
    <w:p w:rsidR="005D40BE" w:rsidRDefault="005D40BE" w:rsidP="00984A6B">
      <w:pPr>
        <w:ind w:firstLine="709"/>
      </w:pPr>
      <w:r w:rsidRPr="004A347B">
        <w:t>Страхование от несчастного случая осуществляется в добровольной и обязательной формах. Обязательному государственному страхованию подлежат: сотрудники милиции, военнослужащие внутренних войск, военнослужащие и граждане, призванные на военные сборы, сотрудники Госналогслужбы, кадровый состав внешней разведки, сотрудники федеральных органов государственной безопасности, судьи.</w:t>
      </w:r>
    </w:p>
    <w:p w:rsidR="005D40BE" w:rsidRPr="005F3D4C" w:rsidRDefault="005D40BE" w:rsidP="005F3D4C">
      <w:pPr>
        <w:pStyle w:val="2"/>
      </w:pPr>
      <w:r>
        <w:t xml:space="preserve">        </w:t>
      </w:r>
      <w:r w:rsidRPr="004A347B">
        <w:t>Медицинское страхование является составной частью государственного социального страхования и представляет собой форму социальной защиты интересов населения в охране здоровья.</w:t>
      </w:r>
    </w:p>
    <w:p w:rsidR="005D40BE" w:rsidRDefault="005D40BE" w:rsidP="00984A6B">
      <w:pPr>
        <w:ind w:firstLine="709"/>
      </w:pPr>
      <w:r w:rsidRPr="004A347B">
        <w:t>В Законе РФ</w:t>
      </w:r>
      <w:r>
        <w:t xml:space="preserve"> "</w:t>
      </w:r>
      <w:r w:rsidRPr="004A347B">
        <w:t>О медицинском страховании граждан в РФ</w:t>
      </w:r>
      <w:r>
        <w:t xml:space="preserve">" </w:t>
      </w:r>
      <w:r w:rsidRPr="004A347B">
        <w:t>основная цель медицинского страхования сформулирована следующим образом:</w:t>
      </w:r>
      <w:r>
        <w:t xml:space="preserve"> "</w:t>
      </w:r>
      <w:r w:rsidRPr="004A347B">
        <w:t>…гарантировать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</w:t>
      </w:r>
      <w:r>
        <w:t>"</w:t>
      </w:r>
      <w:r w:rsidRPr="004A347B">
        <w:t>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Различают обязательное и добровольное медицинское страхование.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Добровольное медицинское страхование направлено на предоставление гражданам гарантии получения медицинской помощи путем страхового финансирования.</w:t>
      </w:r>
      <w:r>
        <w:rPr>
          <w:snapToGrid w:val="0"/>
        </w:rPr>
        <w:t xml:space="preserve"> </w:t>
      </w:r>
      <w:r w:rsidRPr="004A347B">
        <w:rPr>
          <w:snapToGrid w:val="0"/>
        </w:rPr>
        <w:t>Обязательное медицинское страхование преследует ту же цель, что и добровольное и является одним важных элементов системы социальной защиты населения в области охраны здоровья и получения необходимой медицинской помощи в случае заболевания.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Однако эта общая цель достигается двумя системами разными средствами.</w:t>
      </w:r>
      <w:r>
        <w:rPr>
          <w:snapToGrid w:val="0"/>
        </w:rPr>
        <w:t xml:space="preserve"> </w:t>
      </w:r>
      <w:r w:rsidRPr="004A347B">
        <w:rPr>
          <w:snapToGrid w:val="0"/>
        </w:rPr>
        <w:t>Договоры по обязательному медицинскому страхованию заключаются страхователями в обязательном порядке с одной из медицинских страховых организаций.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По добровольному медицинскому страхованию договоры могут заключаться и непосредственно с гражданами, которые уплачивают страховые взносы за счет своих семейных доходов.</w:t>
      </w:r>
    </w:p>
    <w:p w:rsidR="005D40BE" w:rsidRDefault="005D40BE" w:rsidP="00984A6B">
      <w:pPr>
        <w:ind w:firstLine="709"/>
        <w:rPr>
          <w:snapToGrid w:val="0"/>
        </w:rPr>
      </w:pPr>
      <w:r w:rsidRPr="004A347B">
        <w:rPr>
          <w:snapToGrid w:val="0"/>
        </w:rPr>
        <w:t>Размеры страховых взносов по обязательному медицинскому страхованию устанавливаются правительством и утверждаются Федеральным собранием Российской Федерации, а по добровольному страхованию</w:t>
      </w:r>
      <w:r>
        <w:rPr>
          <w:snapToGrid w:val="0"/>
        </w:rPr>
        <w:t xml:space="preserve"> -</w:t>
      </w:r>
      <w:r w:rsidRPr="004A347B">
        <w:rPr>
          <w:snapToGrid w:val="0"/>
        </w:rPr>
        <w:t xml:space="preserve"> страховыми медицинскими организациями</w:t>
      </w:r>
      <w:r>
        <w:rPr>
          <w:snapToGrid w:val="0"/>
        </w:rPr>
        <w:t xml:space="preserve"> (</w:t>
      </w:r>
      <w:r w:rsidRPr="004A347B">
        <w:rPr>
          <w:snapToGrid w:val="0"/>
        </w:rPr>
        <w:t>страховщиками).</w:t>
      </w:r>
    </w:p>
    <w:p w:rsidR="005D40BE" w:rsidRDefault="005D40BE" w:rsidP="00984A6B">
      <w:pPr>
        <w:rPr>
          <w:snapToGrid w:val="0"/>
        </w:rPr>
      </w:pPr>
      <w:r>
        <w:rPr>
          <w:snapToGrid w:val="0"/>
        </w:rPr>
        <w:br w:type="page"/>
      </w:r>
    </w:p>
    <w:p w:rsidR="005D40BE" w:rsidRPr="004A347B" w:rsidRDefault="005D40BE" w:rsidP="005F3D4C">
      <w:pPr>
        <w:pStyle w:val="2"/>
      </w:pPr>
      <w:bookmarkStart w:id="4" w:name="_Toc262651992"/>
      <w:r>
        <w:t>3</w:t>
      </w:r>
      <w:r w:rsidRPr="004A347B">
        <w:t>. Имущественное страхование</w:t>
      </w:r>
      <w:bookmarkEnd w:id="4"/>
    </w:p>
    <w:p w:rsidR="005D40BE" w:rsidRDefault="005D40BE" w:rsidP="005F3D4C">
      <w:pPr>
        <w:ind w:firstLine="709"/>
        <w:rPr>
          <w:snapToGrid w:val="0"/>
        </w:rPr>
      </w:pPr>
    </w:p>
    <w:p w:rsidR="005D40BE" w:rsidRDefault="005D40BE" w:rsidP="005F3D4C">
      <w:pPr>
        <w:ind w:firstLine="0"/>
        <w:rPr>
          <w:snapToGrid w:val="0"/>
        </w:rPr>
      </w:pP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В законодательстве Российской Федерации под имущественным страхованием понимается процесс составления и исполнения договоров, в которых страховщик за определенную премию обязуется при наступлении страхового события возместить страхователю или другому лицу, в чью пользу заключен договор, убытки, причиненные застрахованному имуществу или иным имущественным интересам страхователя.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Имущественное страхование является добровольным, за исключением случаев арендования государственного имущества.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Имущественное страхование является более широким понятием, чем страхование имущества.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Перечень интересов, которые могут быть защищены путем имущественного страхования, представлен в п</w:t>
      </w:r>
      <w:r>
        <w:rPr>
          <w:snapToGrid w:val="0"/>
        </w:rPr>
        <w:t>.2</w:t>
      </w:r>
      <w:r w:rsidRPr="004A347B">
        <w:rPr>
          <w:snapToGrid w:val="0"/>
        </w:rPr>
        <w:t>. ст</w:t>
      </w:r>
      <w:r>
        <w:rPr>
          <w:snapToGrid w:val="0"/>
        </w:rPr>
        <w:t>.9</w:t>
      </w:r>
      <w:r w:rsidRPr="004A347B">
        <w:rPr>
          <w:snapToGrid w:val="0"/>
        </w:rPr>
        <w:t>29 ГК РФ и связан с такими рисками как риск утраты</w:t>
      </w:r>
      <w:r>
        <w:rPr>
          <w:snapToGrid w:val="0"/>
        </w:rPr>
        <w:t xml:space="preserve"> (</w:t>
      </w:r>
      <w:r w:rsidRPr="004A347B">
        <w:rPr>
          <w:snapToGrid w:val="0"/>
        </w:rPr>
        <w:t>гибели), недостачи или повреждения определенного имущества, риск ответственности по обязательствам, возникающим вследствие причинения вреда жизни, здоровью или имуществу других лиц, а в случаях, предусмотренных законом, также ответственности по договорам</w:t>
      </w:r>
      <w:r>
        <w:rPr>
          <w:snapToGrid w:val="0"/>
        </w:rPr>
        <w:t xml:space="preserve"> -</w:t>
      </w:r>
      <w:r w:rsidRPr="004A347B">
        <w:rPr>
          <w:snapToGrid w:val="0"/>
        </w:rPr>
        <w:t xml:space="preserve"> риск гражданской ответственности, риск убытков от предпринимательской деятельности. Указанный перечень не является закрытым, что означает возможность страхования иных не указанных в данной норме рисков. Выбор способа страховой защиты от интересующих страхователя рисков приводит к необходимости правильного определения вида страхования.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По договорам имущественного страхования может быть застрахована любая часть имущества. Юридические и физические лица могут застраховать имущество как в полной его оценке, то есть по реальной стоимости, так и в определенной доле. При страховании имущества страховая сумма не может превышать его действительной стоимости на момент заключения договора.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В имущественном страховании при заключении договора страхования не на полную стоимость имущества действуют две системы возмещения ущерба: система пропорционального возмещения и система первого риска.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При системе пропорционального страхового возмещения страхователю возмещается не вся сумма ущерба, а лишь столько процентов, на сколько застраховано имущество. Например, если застраховано имущество на 30%, то сумма ущерба подлежит возмещению лишь в пределах 30%.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При заключении договора по системе первого риска возмещение ущерба предусматривается не более страховой суммы, установленной в договоре страхования.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Одним из условий имущественного страхования часто является определение франшизы</w:t>
      </w:r>
      <w:r>
        <w:rPr>
          <w:snapToGrid w:val="0"/>
        </w:rPr>
        <w:t xml:space="preserve"> -</w:t>
      </w:r>
      <w:r w:rsidRPr="004A347B">
        <w:rPr>
          <w:snapToGrid w:val="0"/>
        </w:rPr>
        <w:t xml:space="preserve"> неоплачиваемой части ущерба. Размер франшизы примерно равен затратам страховщика на определение суммы ущерба.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Выделяют условную</w:t>
      </w:r>
      <w:r>
        <w:rPr>
          <w:snapToGrid w:val="0"/>
        </w:rPr>
        <w:t xml:space="preserve"> (</w:t>
      </w:r>
      <w:r w:rsidRPr="004A347B">
        <w:rPr>
          <w:snapToGrid w:val="0"/>
        </w:rPr>
        <w:t>интегральную, невычитаемую) и безусловную</w:t>
      </w:r>
      <w:r>
        <w:rPr>
          <w:snapToGrid w:val="0"/>
        </w:rPr>
        <w:t xml:space="preserve"> (</w:t>
      </w:r>
      <w:r w:rsidRPr="004A347B">
        <w:rPr>
          <w:snapToGrid w:val="0"/>
        </w:rPr>
        <w:t>эксцедентную, вычитаемую) франшизы.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При условной франшизе страховщик освобождается от ответственности за ущерб, не превышающий установленной суммы</w:t>
      </w:r>
      <w:r>
        <w:rPr>
          <w:snapToGrid w:val="0"/>
        </w:rPr>
        <w:t xml:space="preserve"> (</w:t>
      </w:r>
      <w:r w:rsidRPr="004A347B">
        <w:rPr>
          <w:snapToGrid w:val="0"/>
        </w:rPr>
        <w:t>процента) франшизы, и должен возместить ущерб полностью, если его размер больше суммы франшизы. Условная франшиза означает наличие специальной оговорки в страховом полисе.</w:t>
      </w:r>
    </w:p>
    <w:p w:rsidR="005D40BE" w:rsidRPr="005F3D4C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Безусловная франшиза определяет неоплачиваемую часть ущерба независимо от его размера. Франшиза устанавливается в процентах к страховой сумме или в абсолютном значении.</w:t>
      </w:r>
      <w:r>
        <w:rPr>
          <w:snapToGrid w:val="0"/>
        </w:rPr>
        <w:br w:type="page"/>
      </w:r>
      <w:r w:rsidRPr="005F3D4C">
        <w:rPr>
          <w:snapToGrid w:val="0"/>
        </w:rPr>
        <w:t>Выбор вида имущественного страхования определяется целью, которую преследует страхователь, принявший решение о заключении договора страхования.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Виды имущественного страхования перечислены в п</w:t>
      </w:r>
      <w:r>
        <w:rPr>
          <w:snapToGrid w:val="0"/>
        </w:rPr>
        <w:t>.1</w:t>
      </w:r>
      <w:r w:rsidRPr="004A347B">
        <w:rPr>
          <w:snapToGrid w:val="0"/>
        </w:rPr>
        <w:t xml:space="preserve"> ст</w:t>
      </w:r>
      <w:r>
        <w:rPr>
          <w:snapToGrid w:val="0"/>
        </w:rPr>
        <w:t>.9</w:t>
      </w:r>
      <w:r w:rsidRPr="004A347B">
        <w:rPr>
          <w:snapToGrid w:val="0"/>
        </w:rPr>
        <w:t>29 ГК РФ. В частности это: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1) риск утраты</w:t>
      </w:r>
      <w:r>
        <w:rPr>
          <w:snapToGrid w:val="0"/>
        </w:rPr>
        <w:t xml:space="preserve"> (</w:t>
      </w:r>
      <w:r w:rsidRPr="004A347B">
        <w:rPr>
          <w:snapToGrid w:val="0"/>
        </w:rPr>
        <w:t>гибели), недостачи или повреждения определенного имущества</w:t>
      </w:r>
      <w:r>
        <w:rPr>
          <w:snapToGrid w:val="0"/>
        </w:rPr>
        <w:t xml:space="preserve"> (</w:t>
      </w:r>
      <w:r w:rsidRPr="004A347B">
        <w:rPr>
          <w:snapToGrid w:val="0"/>
        </w:rPr>
        <w:t>статья 930 ГК РФ);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2) риск ответственности по обязательствам, возникающим вследствие причинения вреда жизни, здоровью или имуществу других лиц, а в случаях, предусмотренных законом, также ответственности по договорам</w:t>
      </w:r>
      <w:r>
        <w:rPr>
          <w:snapToGrid w:val="0"/>
        </w:rPr>
        <w:t xml:space="preserve"> -</w:t>
      </w:r>
      <w:r w:rsidRPr="004A347B">
        <w:rPr>
          <w:snapToGrid w:val="0"/>
        </w:rPr>
        <w:t xml:space="preserve"> риск гражданской ответственности</w:t>
      </w:r>
      <w:r>
        <w:rPr>
          <w:snapToGrid w:val="0"/>
        </w:rPr>
        <w:t xml:space="preserve"> (</w:t>
      </w:r>
      <w:r w:rsidRPr="004A347B">
        <w:rPr>
          <w:snapToGrid w:val="0"/>
        </w:rPr>
        <w:t>статьи 931 и 932 ГК РФ);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3) риск убытков от предпринимательской деятельности из-за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обстоятельствам, в том числе риск неполучения ожидаемых доходов</w:t>
      </w:r>
      <w:r>
        <w:rPr>
          <w:snapToGrid w:val="0"/>
        </w:rPr>
        <w:t xml:space="preserve"> -</w:t>
      </w:r>
      <w:r w:rsidRPr="004A347B">
        <w:rPr>
          <w:snapToGrid w:val="0"/>
        </w:rPr>
        <w:t xml:space="preserve"> предпринимательский риск</w:t>
      </w:r>
      <w:r>
        <w:rPr>
          <w:snapToGrid w:val="0"/>
        </w:rPr>
        <w:t xml:space="preserve"> (</w:t>
      </w:r>
      <w:r w:rsidRPr="004A347B">
        <w:rPr>
          <w:snapToGrid w:val="0"/>
        </w:rPr>
        <w:t>статья 933 ГК РФ).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Как указывалось выше, это перечень остается открытым.</w:t>
      </w:r>
    </w:p>
    <w:p w:rsidR="005D40BE" w:rsidRPr="004A347B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В РФ проводятся следующие виды имущественного страхования</w:t>
      </w:r>
      <w:r>
        <w:rPr>
          <w:snapToGrid w:val="0"/>
        </w:rPr>
        <w:t xml:space="preserve"> (</w:t>
      </w:r>
      <w:r w:rsidRPr="004A347B">
        <w:rPr>
          <w:snapToGrid w:val="0"/>
        </w:rPr>
        <w:t>виды страхования, на проведение которых выдается лицензия): страхование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средств наземного транспорта;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средств воздушного транспорта;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средств водного транспорта;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грузов;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других видов имущества, кроме перечисленных.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финансовых рисков.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Но кроме возмещения ущерба, имущественное страхование должно решать и задачу предупреждения страхового случая и минимизации ущерба.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Предупреждение страхового случая предполагает широкий комплекс мер, в том числе финансирование мероприятий по недопущению или уменьшению негативных последствий несчастных случаев, стихийных бедствий. Сюда же относится страховое воздействие на страхователя, закрепленное в условиях заключенного договора страхования и ориентированное на его бережное отношение к застрахованному имуществу. Меры страховщика по предупреждению страхового случая и минимизации ущерба носят название превенции. В целях реализации этой функции страховщик образует особый денежный фонд предупредительных мероприятий.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В интересах страховщика израсходовать какие-то денежные средства на предупреждение ущерба</w:t>
      </w:r>
      <w:r>
        <w:rPr>
          <w:snapToGrid w:val="0"/>
        </w:rPr>
        <w:t xml:space="preserve"> (</w:t>
      </w:r>
      <w:r w:rsidRPr="004A347B">
        <w:rPr>
          <w:snapToGrid w:val="0"/>
        </w:rPr>
        <w:t>например, финансирование противопожарных мероприятий), которые помогут сохранить застрахованное имущество в первоначальном состоянии. Расходы страховщика на предупредительные мероприятия целесообразны, так как позволяют добиться существенной экономии денежных средств на выплату страхового возмещения, предотвращая пожар или какой-либо другой страховой случай. Источником формирования фонда превентивных мероприятий служат отчисления от страховых платежей.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При страховании ответственности объектом страхования являются имущественные интересы, связанные с возмещением страхователем</w:t>
      </w:r>
      <w:r>
        <w:rPr>
          <w:snapToGrid w:val="0"/>
        </w:rPr>
        <w:t xml:space="preserve"> (</w:t>
      </w:r>
      <w:r w:rsidRPr="004A347B">
        <w:rPr>
          <w:snapToGrid w:val="0"/>
        </w:rPr>
        <w:t>застрахованным лицом) причиненного им вреда личности или имуществу третьих лиц. Согласно ст</w:t>
      </w:r>
      <w:r>
        <w:rPr>
          <w:snapToGrid w:val="0"/>
        </w:rPr>
        <w:t>.1</w:t>
      </w:r>
      <w:r w:rsidRPr="004A347B">
        <w:rPr>
          <w:snapToGrid w:val="0"/>
        </w:rPr>
        <w:t>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При страховании ответственности различают следующие виды ущерба</w:t>
      </w:r>
      <w:r>
        <w:rPr>
          <w:snapToGrid w:val="0"/>
        </w:rPr>
        <w:t>:</w:t>
      </w:r>
    </w:p>
    <w:p w:rsidR="005D40BE" w:rsidRDefault="005D40BE" w:rsidP="005F3D4C">
      <w:pPr>
        <w:ind w:firstLine="709"/>
        <w:rPr>
          <w:snapToGrid w:val="0"/>
        </w:rPr>
      </w:pPr>
      <w:r>
        <w:rPr>
          <w:snapToGrid w:val="0"/>
        </w:rPr>
        <w:t>1)</w:t>
      </w:r>
      <w:r w:rsidRPr="004A347B">
        <w:rPr>
          <w:snapToGrid w:val="0"/>
        </w:rPr>
        <w:t xml:space="preserve"> имущественный ущерб</w:t>
      </w:r>
      <w:r>
        <w:rPr>
          <w:snapToGrid w:val="0"/>
        </w:rPr>
        <w:t xml:space="preserve"> (</w:t>
      </w:r>
      <w:r w:rsidRPr="004A347B">
        <w:rPr>
          <w:snapToGrid w:val="0"/>
        </w:rPr>
        <w:t xml:space="preserve">вред имуществу) </w:t>
      </w:r>
      <w:r>
        <w:rPr>
          <w:snapToGrid w:val="0"/>
        </w:rPr>
        <w:t>-</w:t>
      </w:r>
      <w:r w:rsidRPr="004A347B">
        <w:rPr>
          <w:snapToGrid w:val="0"/>
        </w:rPr>
        <w:t xml:space="preserve"> стоимость ремонта для восстановления движимого и/или недвижимого имущества, другие расходы, вызванные причинением вреда</w:t>
      </w:r>
      <w:r>
        <w:rPr>
          <w:snapToGrid w:val="0"/>
        </w:rPr>
        <w:t>;</w:t>
      </w:r>
    </w:p>
    <w:p w:rsidR="005D40BE" w:rsidRDefault="005D40BE" w:rsidP="005F3D4C">
      <w:pPr>
        <w:ind w:firstLine="709"/>
        <w:rPr>
          <w:snapToGrid w:val="0"/>
        </w:rPr>
      </w:pPr>
      <w:r>
        <w:rPr>
          <w:snapToGrid w:val="0"/>
        </w:rPr>
        <w:t>2)</w:t>
      </w:r>
      <w:r w:rsidRPr="004A347B">
        <w:rPr>
          <w:snapToGrid w:val="0"/>
        </w:rPr>
        <w:t xml:space="preserve"> личный ущерб</w:t>
      </w:r>
      <w:r>
        <w:rPr>
          <w:snapToGrid w:val="0"/>
        </w:rPr>
        <w:t xml:space="preserve"> (</w:t>
      </w:r>
      <w:r w:rsidRPr="004A347B">
        <w:rPr>
          <w:snapToGrid w:val="0"/>
        </w:rPr>
        <w:t xml:space="preserve">вред личности) </w:t>
      </w:r>
      <w:r>
        <w:rPr>
          <w:snapToGrid w:val="0"/>
        </w:rPr>
        <w:t>-</w:t>
      </w:r>
      <w:r w:rsidRPr="004A347B">
        <w:rPr>
          <w:snapToGrid w:val="0"/>
        </w:rPr>
        <w:t xml:space="preserve"> расходы на лечение, расходы, связанные с увеличением потребностей</w:t>
      </w:r>
      <w:r>
        <w:rPr>
          <w:snapToGrid w:val="0"/>
        </w:rPr>
        <w:t xml:space="preserve"> (</w:t>
      </w:r>
      <w:r w:rsidRPr="004A347B">
        <w:rPr>
          <w:snapToGrid w:val="0"/>
        </w:rPr>
        <w:t>например, специальные ортопедические приспособления, наем медсестры)</w:t>
      </w:r>
      <w:r>
        <w:rPr>
          <w:snapToGrid w:val="0"/>
        </w:rPr>
        <w:t>;</w:t>
      </w:r>
    </w:p>
    <w:p w:rsidR="005D40BE" w:rsidRDefault="005D40BE" w:rsidP="005F3D4C">
      <w:pPr>
        <w:ind w:firstLine="709"/>
        <w:rPr>
          <w:snapToGrid w:val="0"/>
        </w:rPr>
      </w:pPr>
      <w:r>
        <w:rPr>
          <w:snapToGrid w:val="0"/>
        </w:rPr>
        <w:t>3)</w:t>
      </w:r>
      <w:r w:rsidRPr="004A347B">
        <w:rPr>
          <w:snapToGrid w:val="0"/>
        </w:rPr>
        <w:t xml:space="preserve"> моральный ущерб</w:t>
      </w:r>
      <w:r>
        <w:rPr>
          <w:snapToGrid w:val="0"/>
        </w:rPr>
        <w:t xml:space="preserve"> (</w:t>
      </w:r>
      <w:r w:rsidRPr="004A347B">
        <w:rPr>
          <w:snapToGrid w:val="0"/>
        </w:rPr>
        <w:t>компенсация за страдания)</w:t>
      </w:r>
      <w:r>
        <w:rPr>
          <w:snapToGrid w:val="0"/>
        </w:rPr>
        <w:t>;</w:t>
      </w:r>
    </w:p>
    <w:p w:rsidR="005D40BE" w:rsidRDefault="005D40BE" w:rsidP="005F3D4C">
      <w:pPr>
        <w:ind w:firstLine="709"/>
        <w:rPr>
          <w:snapToGrid w:val="0"/>
        </w:rPr>
      </w:pPr>
      <w:r>
        <w:rPr>
          <w:snapToGrid w:val="0"/>
        </w:rPr>
        <w:t>4)</w:t>
      </w:r>
      <w:r w:rsidRPr="004A347B">
        <w:rPr>
          <w:snapToGrid w:val="0"/>
        </w:rPr>
        <w:t xml:space="preserve"> претензии косвенно пострадавших</w:t>
      </w:r>
      <w:r>
        <w:rPr>
          <w:snapToGrid w:val="0"/>
        </w:rPr>
        <w:t xml:space="preserve"> (</w:t>
      </w:r>
      <w:r w:rsidRPr="004A347B">
        <w:rPr>
          <w:snapToGrid w:val="0"/>
        </w:rPr>
        <w:t>например, в случае смерти кормильца, расходы на погребение и другое).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При определении размера ущерба учитывается соучастие и совиновность других лиц в причинении ущерба. Часто при страховании ответственности применяется франшиза.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В законодательстве РФ предусмотрено две разновидности страхования ответственности: страхование ответственности за причинение вреда</w:t>
      </w:r>
      <w:r>
        <w:rPr>
          <w:snapToGrid w:val="0"/>
        </w:rPr>
        <w:t xml:space="preserve"> (</w:t>
      </w:r>
      <w:r w:rsidRPr="004A347B">
        <w:rPr>
          <w:snapToGrid w:val="0"/>
        </w:rPr>
        <w:t>ст</w:t>
      </w:r>
      <w:r>
        <w:rPr>
          <w:snapToGrid w:val="0"/>
        </w:rPr>
        <w:t>.9</w:t>
      </w:r>
      <w:r w:rsidRPr="004A347B">
        <w:rPr>
          <w:snapToGrid w:val="0"/>
        </w:rPr>
        <w:t>31 ГК РФ) и страхование ответственности по договору</w:t>
      </w:r>
      <w:r>
        <w:rPr>
          <w:snapToGrid w:val="0"/>
        </w:rPr>
        <w:t xml:space="preserve"> (</w:t>
      </w:r>
      <w:r w:rsidRPr="004A347B">
        <w:rPr>
          <w:snapToGrid w:val="0"/>
        </w:rPr>
        <w:t>ст</w:t>
      </w:r>
      <w:r>
        <w:rPr>
          <w:snapToGrid w:val="0"/>
        </w:rPr>
        <w:t>.9</w:t>
      </w:r>
      <w:r w:rsidRPr="004A347B">
        <w:rPr>
          <w:snapToGrid w:val="0"/>
        </w:rPr>
        <w:t>32 ГК РФ).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Условия лицензирования делят страхование ответственности на следующие разновидности: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страхование гражданской ответственности владельцев автотранспортных средств;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страхование гражданской ответственности перевозчика;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страхование гражданской ответственности предприятий</w:t>
      </w:r>
      <w:r>
        <w:rPr>
          <w:snapToGrid w:val="0"/>
        </w:rPr>
        <w:t xml:space="preserve"> -</w:t>
      </w:r>
      <w:r w:rsidRPr="004A347B">
        <w:rPr>
          <w:snapToGrid w:val="0"/>
        </w:rPr>
        <w:t xml:space="preserve"> источников повышенной опасности;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страхование профессиональной ответственности;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страхование ответственности за неисполнение обязательств;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страхование иных видов гражданской ответственности, к которым относятся: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страхование ответственности судовладельцев;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страхование ответственности перевозчиков железных дорог;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страхование персональной ответственности: домовладельцев, владельцев животных, охотников, спортсменов;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страхование договорной ответственности;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страхование ответственности гостиничного комплекса;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страхование ответственности при трудовых отношениях;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страхование ответственности за загрязнение окружающей среды.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Объектом страхования ответственности выступает гражданская ответственность. Под ответственностью понимается обязательство возмещения ущерба, причиненного одним лицом другому лицу, что является целью гражданской ответственности. Это обязательство возникает только при наличии определенных действий</w:t>
      </w:r>
      <w:r>
        <w:rPr>
          <w:snapToGrid w:val="0"/>
        </w:rPr>
        <w:t xml:space="preserve"> (</w:t>
      </w:r>
      <w:r w:rsidRPr="004A347B">
        <w:rPr>
          <w:snapToGrid w:val="0"/>
        </w:rPr>
        <w:t>бездействия) или упущений, при которых будут нарушены какие-либо блага другого лица. Объектом страхования не может быть уголовная ответственность, целью которой является наказание лица, совершившего сознательно преступление или правонарушение, попадающее под уголовную ответственность.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Гражданскую ответственность принято делить на внедоговорную</w:t>
      </w:r>
      <w:r>
        <w:rPr>
          <w:snapToGrid w:val="0"/>
        </w:rPr>
        <w:t xml:space="preserve"> (</w:t>
      </w:r>
      <w:r w:rsidRPr="004A347B">
        <w:rPr>
          <w:snapToGrid w:val="0"/>
        </w:rPr>
        <w:t>деликтную) и договорную.</w:t>
      </w:r>
    </w:p>
    <w:p w:rsidR="005D40BE" w:rsidRPr="004A347B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Договорная ответственность наступает вследствие неисполнения или ненадлежащего исполнения договорных обязательств и регламентируется ст</w:t>
      </w:r>
      <w:r>
        <w:rPr>
          <w:snapToGrid w:val="0"/>
        </w:rPr>
        <w:t>.9</w:t>
      </w:r>
      <w:r w:rsidRPr="004A347B">
        <w:rPr>
          <w:snapToGrid w:val="0"/>
        </w:rPr>
        <w:t>32 Гражданского кодекса РФ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Внедоговорная ответственность наступает в случаях причинения вреда, не связанного с неисполнением</w:t>
      </w:r>
      <w:r>
        <w:rPr>
          <w:snapToGrid w:val="0"/>
        </w:rPr>
        <w:t xml:space="preserve"> (</w:t>
      </w:r>
      <w:r w:rsidRPr="004A347B">
        <w:rPr>
          <w:snapToGrid w:val="0"/>
        </w:rPr>
        <w:t>ненадлежащим исполнением) договорных обязательств и определяется ст</w:t>
      </w:r>
      <w:r>
        <w:rPr>
          <w:snapToGrid w:val="0"/>
        </w:rPr>
        <w:t>.9</w:t>
      </w:r>
      <w:r w:rsidRPr="004A347B">
        <w:rPr>
          <w:snapToGrid w:val="0"/>
        </w:rPr>
        <w:t>31 Гражданского кодекса РФ.</w:t>
      </w:r>
    </w:p>
    <w:p w:rsidR="005D40BE" w:rsidRPr="004A347B" w:rsidRDefault="005D40BE" w:rsidP="005F3D4C">
      <w:pPr>
        <w:pStyle w:val="2"/>
      </w:pPr>
      <w:r w:rsidRPr="004A347B">
        <w:br w:type="page"/>
      </w:r>
      <w:bookmarkStart w:id="5" w:name="_Toc262651996"/>
      <w:r>
        <w:t>4</w:t>
      </w:r>
      <w:r w:rsidRPr="004A347B">
        <w:t>. Экономическая работа в страховой системе</w:t>
      </w:r>
      <w:bookmarkEnd w:id="5"/>
    </w:p>
    <w:p w:rsidR="005D40BE" w:rsidRDefault="005D40BE" w:rsidP="005F3D4C">
      <w:pPr>
        <w:ind w:firstLine="709"/>
        <w:rPr>
          <w:snapToGrid w:val="0"/>
        </w:rPr>
      </w:pP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Денежный оборот страховой компании имеет свои особенности в сравнении с другими финансовыми институтами рынка и включает формирование и использование средств страхового фонда, финансирование собственных затрат по ведению страхового дела, инвестирование собственных средств и средств страхового фонда.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Основными источниками формирования финансового потенциала страховой компании являются: собственный капитал; страховые взносы</w:t>
      </w:r>
      <w:r>
        <w:rPr>
          <w:snapToGrid w:val="0"/>
        </w:rPr>
        <w:t xml:space="preserve"> </w:t>
      </w:r>
      <w:r w:rsidRPr="004A347B">
        <w:rPr>
          <w:snapToGrid w:val="0"/>
        </w:rPr>
        <w:t xml:space="preserve"> клиентов; доходы от инвестиционной деятельности.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В своей деятельности страховщик несет определенные расходы, связанные с предоставлением страховой защиты своим страхователям. Расходы страховщика в целом составляют себестоимость страховой услуги.</w:t>
      </w:r>
    </w:p>
    <w:p w:rsidR="005D40BE" w:rsidRDefault="005D40BE" w:rsidP="005F3D4C">
      <w:pPr>
        <w:ind w:firstLine="709"/>
        <w:rPr>
          <w:snapToGrid w:val="0"/>
        </w:rPr>
      </w:pPr>
      <w:r>
        <w:rPr>
          <w:snapToGrid w:val="0"/>
        </w:rPr>
        <w:t>Н</w:t>
      </w:r>
      <w:r w:rsidRPr="004A347B">
        <w:rPr>
          <w:snapToGrid w:val="0"/>
        </w:rPr>
        <w:t>а рисунке представлен механизм формирования капитала страховой фирмы.</w:t>
      </w:r>
    </w:p>
    <w:p w:rsidR="005D40BE" w:rsidRDefault="005D40BE" w:rsidP="005F3D4C">
      <w:pPr>
        <w:ind w:firstLine="709"/>
        <w:rPr>
          <w:snapToGrid w:val="0"/>
        </w:rPr>
      </w:pPr>
    </w:p>
    <w:p w:rsidR="005D40BE" w:rsidRPr="004A347B" w:rsidRDefault="0003003D" w:rsidP="005F3D4C">
      <w:pPr>
        <w:ind w:firstLine="709"/>
        <w:rPr>
          <w:snapToGrid w:val="0"/>
        </w:rPr>
      </w:pPr>
      <w:r>
        <w:rPr>
          <w:noProof/>
        </w:rPr>
        <w:pict>
          <v:shape id="Рисунок 5" o:spid="_x0000_i1026" type="#_x0000_t75" style="width:319.5pt;height:153.75pt;visibility:visible">
            <v:imagedata r:id="rId9" o:title=""/>
          </v:shape>
        </w:pic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Сегодня на российском страховом рынке наибольшее развитие получили объединения страховщиков, организованные по профессиональным признакам</w:t>
      </w:r>
      <w:r>
        <w:rPr>
          <w:snapToGrid w:val="0"/>
        </w:rPr>
        <w:t xml:space="preserve"> (</w:t>
      </w:r>
      <w:r w:rsidRPr="004A347B">
        <w:rPr>
          <w:snapToGrid w:val="0"/>
        </w:rPr>
        <w:t xml:space="preserve">ВСС, СМАС, АСР, Ассоциация обществ взаимного страхования) и по видам их лицензионной деятельности </w:t>
      </w:r>
      <w:r>
        <w:rPr>
          <w:snapToGrid w:val="0"/>
        </w:rPr>
        <w:t>-</w:t>
      </w:r>
      <w:r w:rsidRPr="004A347B">
        <w:rPr>
          <w:snapToGrid w:val="0"/>
        </w:rPr>
        <w:t xml:space="preserve"> Российский Союз Автостраховщиков</w:t>
      </w:r>
      <w:r>
        <w:rPr>
          <w:snapToGrid w:val="0"/>
        </w:rPr>
        <w:t xml:space="preserve"> (</w:t>
      </w:r>
      <w:r w:rsidRPr="004A347B">
        <w:rPr>
          <w:snapToGrid w:val="0"/>
        </w:rPr>
        <w:t>РСА), объединения страховщиков по медицинскому страхованию, по страхованию жизни и так далее. Такие объединения являются мощным ресурсом и инструментом саморегулирования страхового рынка, способным принять на себя ряд функций по регулированию страховой деятельности.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В современной экономике страхование является важным и необходимым финансовым инструментом, обеспечивающим общую экономическую стабильность и безопасность, развитие предпринимательства, эффективную защиту от многочисленных природных, техногенных и иных рисков, реализацию государственной социальной политики.</w:t>
      </w:r>
    </w:p>
    <w:p w:rsidR="005D40BE" w:rsidRDefault="005D40BE" w:rsidP="007D2D39">
      <w:pPr>
        <w:ind w:firstLine="709"/>
        <w:rPr>
          <w:snapToGrid w:val="0"/>
        </w:rPr>
      </w:pPr>
      <w:r w:rsidRPr="004A347B">
        <w:rPr>
          <w:snapToGrid w:val="0"/>
        </w:rPr>
        <w:t>В проекте Стратегии развития страхования в Российской Федерации на 2008-2012 годы отмечено, что</w:t>
      </w:r>
      <w:r>
        <w:rPr>
          <w:snapToGrid w:val="0"/>
        </w:rPr>
        <w:t xml:space="preserve"> "</w:t>
      </w:r>
      <w:r w:rsidRPr="004A347B">
        <w:rPr>
          <w:snapToGrid w:val="0"/>
        </w:rPr>
        <w:t>страхование, как один из эффективных рыночных механизмов управления рисками, призван обеспечить стабильное развитие экономики и социальной сферы, стимулировать ответственное экономическое поведение субъектов хозяйствования, сокращая нагрузку на бюджет</w:t>
      </w:r>
      <w:r>
        <w:rPr>
          <w:snapToGrid w:val="0"/>
        </w:rPr>
        <w:t>".</w:t>
      </w:r>
      <w:r w:rsidRPr="004A347B">
        <w:rPr>
          <w:snapToGrid w:val="0"/>
        </w:rPr>
        <w:t>Чтобы страховой механизм эффективно работал для успешной реализации намеченных Правительством РФ экономических и социальных программ России, необходимы страховые услуги высокого качества.Достижение данной цели предполагает активизацию внедрения новых страховых услуг, улучшение их качества и расширение перечня, включая страхование ответственности, направленное на защиту прав потребителей на достойное качество товаров, работ</w:t>
      </w:r>
      <w:r>
        <w:rPr>
          <w:snapToGrid w:val="0"/>
        </w:rPr>
        <w:t xml:space="preserve"> (</w:t>
      </w:r>
      <w:r w:rsidRPr="004A347B">
        <w:rPr>
          <w:snapToGrid w:val="0"/>
        </w:rPr>
        <w:t>услуг).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Необходима также соответствующая модернизация имеющейся системы обеспечения профессионального образования в учреждениях среднего и высшего профессионального образования.</w:t>
      </w:r>
    </w:p>
    <w:p w:rsidR="005D40BE" w:rsidRDefault="005D40BE" w:rsidP="005F3D4C">
      <w:pPr>
        <w:ind w:firstLine="709"/>
        <w:rPr>
          <w:snapToGrid w:val="0"/>
        </w:rPr>
      </w:pPr>
      <w:r w:rsidRPr="004A347B">
        <w:rPr>
          <w:snapToGrid w:val="0"/>
        </w:rPr>
        <w:t>Учет взаимных интересов страховщиков и потребителей служит необходимым условием в повышении страховой культуры потребителей страховых услуг, доверия к их надежности, совершенствованию системы страховой защиты.</w:t>
      </w:r>
    </w:p>
    <w:p w:rsidR="005D40BE" w:rsidRPr="004A347B" w:rsidRDefault="005D40BE" w:rsidP="007D2D39">
      <w:pPr>
        <w:pStyle w:val="2"/>
      </w:pPr>
      <w:r>
        <w:br w:type="page"/>
      </w:r>
      <w:bookmarkStart w:id="6" w:name="_Toc262651997"/>
      <w:r>
        <w:t>Заключение</w:t>
      </w:r>
      <w:bookmarkEnd w:id="6"/>
    </w:p>
    <w:p w:rsidR="005D40BE" w:rsidRDefault="005D40BE" w:rsidP="007D2D39">
      <w:pPr>
        <w:ind w:firstLine="709"/>
        <w:rPr>
          <w:snapToGrid w:val="0"/>
        </w:rPr>
      </w:pPr>
    </w:p>
    <w:p w:rsidR="005D40BE" w:rsidRDefault="005D40BE" w:rsidP="007D2D39">
      <w:pPr>
        <w:ind w:firstLine="709"/>
        <w:rPr>
          <w:snapToGrid w:val="0"/>
        </w:rPr>
      </w:pPr>
      <w:r w:rsidRPr="004A347B">
        <w:rPr>
          <w:snapToGrid w:val="0"/>
        </w:rPr>
        <w:t>Изученные в процессе подготовки и создания представленной курсовой работы теоретические и статистические материалы позволяют сделать вывод, что важная роль страхования в системе общественного воспроизводства предполагает наличие сферы страховых услуг, соответствующей типу экономического развития государства.</w:t>
      </w:r>
    </w:p>
    <w:p w:rsidR="005D40BE" w:rsidRDefault="005D40BE" w:rsidP="007D2D39">
      <w:pPr>
        <w:ind w:firstLine="709"/>
        <w:rPr>
          <w:snapToGrid w:val="0"/>
        </w:rPr>
      </w:pPr>
      <w:r w:rsidRPr="004A347B">
        <w:rPr>
          <w:snapToGrid w:val="0"/>
        </w:rPr>
        <w:t>В условиях рыночного хозяйства наряду с традиционным использованием возможностей страхования по защите от чрезвычайных явлений природного характера и техногенных рисков резко возрастает потребность у предпринимателей в страховом покрытии ущерба, возникающего при нарушении финансовых и кредитных обязательств и других экономических факторов, ведущих к потере прибыли и доходов. Страховая защита жизни, здоровья, трудоспособности и материального благосостояния граждан также неразрывно связана с их экономическими интересами и реализуются с помощью услуг имущественного, личного и социального страхования.</w:t>
      </w:r>
    </w:p>
    <w:p w:rsidR="005D40BE" w:rsidRDefault="005D40BE" w:rsidP="007D2D39">
      <w:pPr>
        <w:ind w:firstLine="709"/>
        <w:rPr>
          <w:snapToGrid w:val="0"/>
        </w:rPr>
      </w:pPr>
      <w:r w:rsidRPr="004A347B">
        <w:rPr>
          <w:snapToGrid w:val="0"/>
        </w:rPr>
        <w:t>Тенденции развития страхового рынка в Российской Федерации сегодня положительные. По данным ФССН Российский страховой рынок в I квартале 2010</w:t>
      </w:r>
      <w:r>
        <w:rPr>
          <w:snapToGrid w:val="0"/>
        </w:rPr>
        <w:t xml:space="preserve"> </w:t>
      </w:r>
      <w:r w:rsidRPr="004A347B">
        <w:rPr>
          <w:snapToGrid w:val="0"/>
        </w:rPr>
        <w:t>г. вырос на 5,2% до 146,2 миллиардов рублей</w:t>
      </w:r>
      <w:r>
        <w:rPr>
          <w:snapToGrid w:val="0"/>
        </w:rPr>
        <w:t xml:space="preserve"> (</w:t>
      </w:r>
      <w:r w:rsidRPr="004A347B">
        <w:rPr>
          <w:snapToGrid w:val="0"/>
        </w:rPr>
        <w:t>без премий по ОМС). Выплаты страховщиков в январе</w:t>
      </w:r>
      <w:r>
        <w:rPr>
          <w:snapToGrid w:val="0"/>
        </w:rPr>
        <w:t xml:space="preserve"> -</w:t>
      </w:r>
      <w:r w:rsidRPr="004A347B">
        <w:rPr>
          <w:snapToGrid w:val="0"/>
        </w:rPr>
        <w:t xml:space="preserve"> марте выросли на 5,7% до 65 миллиардов руб. По прогнозам ФССН, рынок без учета ОМС составит в 2010</w:t>
      </w:r>
      <w:r>
        <w:rPr>
          <w:snapToGrid w:val="0"/>
        </w:rPr>
        <w:t xml:space="preserve"> </w:t>
      </w:r>
      <w:r w:rsidRPr="004A347B">
        <w:rPr>
          <w:snapToGrid w:val="0"/>
        </w:rPr>
        <w:t>г</w:t>
      </w:r>
      <w:r>
        <w:rPr>
          <w:snapToGrid w:val="0"/>
        </w:rPr>
        <w:t>.5</w:t>
      </w:r>
      <w:r w:rsidRPr="004A347B">
        <w:rPr>
          <w:snapToGrid w:val="0"/>
        </w:rPr>
        <w:t>30</w:t>
      </w:r>
      <w:r>
        <w:rPr>
          <w:snapToGrid w:val="0"/>
        </w:rPr>
        <w:t>-</w:t>
      </w:r>
      <w:r w:rsidRPr="004A347B">
        <w:rPr>
          <w:snapToGrid w:val="0"/>
        </w:rPr>
        <w:t>557 миллиардов руб.</w:t>
      </w:r>
    </w:p>
    <w:p w:rsidR="005D40BE" w:rsidRDefault="005D40BE" w:rsidP="007D2D39">
      <w:pPr>
        <w:ind w:firstLine="709"/>
        <w:rPr>
          <w:snapToGrid w:val="0"/>
        </w:rPr>
      </w:pPr>
      <w:r w:rsidRPr="004A347B">
        <w:rPr>
          <w:snapToGrid w:val="0"/>
        </w:rPr>
        <w:t xml:space="preserve">По состоянию на конец первого квартала 2010 года в общей структуре страховых сборов 47% приходилось на поступления по добровольным видам страхования и 53% </w:t>
      </w:r>
      <w:r>
        <w:rPr>
          <w:snapToGrid w:val="0"/>
        </w:rPr>
        <w:t>-</w:t>
      </w:r>
      <w:r w:rsidRPr="004A347B">
        <w:rPr>
          <w:snapToGrid w:val="0"/>
        </w:rPr>
        <w:t xml:space="preserve"> по обязательным, включая ОМС и ОСАГО.</w:t>
      </w:r>
    </w:p>
    <w:p w:rsidR="005D40BE" w:rsidRDefault="005D40BE" w:rsidP="007D2D39">
      <w:pPr>
        <w:ind w:firstLine="709"/>
        <w:rPr>
          <w:snapToGrid w:val="0"/>
        </w:rPr>
      </w:pPr>
      <w:r w:rsidRPr="004A347B">
        <w:rPr>
          <w:snapToGrid w:val="0"/>
        </w:rPr>
        <w:t>Отрасль страхования демонстрирует сегодня признаки роста, однако о стабильности пока говорить рано.</w:t>
      </w:r>
    </w:p>
    <w:p w:rsidR="005D40BE" w:rsidRPr="004A347B" w:rsidRDefault="005D40BE" w:rsidP="007D2D39">
      <w:pPr>
        <w:pStyle w:val="2"/>
        <w:rPr>
          <w:caps/>
        </w:rPr>
      </w:pPr>
      <w:r w:rsidRPr="004A347B">
        <w:br w:type="page"/>
      </w:r>
      <w:bookmarkStart w:id="7" w:name="_Toc262651998"/>
      <w:r w:rsidRPr="004A347B">
        <w:t>Используемая литература</w:t>
      </w:r>
      <w:bookmarkEnd w:id="7"/>
    </w:p>
    <w:p w:rsidR="005D40BE" w:rsidRDefault="005D40BE" w:rsidP="007D2D39">
      <w:pPr>
        <w:ind w:firstLine="709"/>
        <w:rPr>
          <w:snapToGrid w:val="0"/>
        </w:rPr>
      </w:pPr>
    </w:p>
    <w:p w:rsidR="005D40BE" w:rsidRPr="004A347B" w:rsidRDefault="005D40BE" w:rsidP="007D2D39">
      <w:pPr>
        <w:ind w:firstLine="0"/>
        <w:rPr>
          <w:snapToGrid w:val="0"/>
        </w:rPr>
      </w:pPr>
      <w:r w:rsidRPr="004A347B">
        <w:rPr>
          <w:snapToGrid w:val="0"/>
        </w:rPr>
        <w:t>Нормативные документы</w:t>
      </w:r>
      <w:r>
        <w:rPr>
          <w:snapToGrid w:val="0"/>
        </w:rPr>
        <w:t>:</w:t>
      </w:r>
    </w:p>
    <w:p w:rsidR="005D40BE" w:rsidRDefault="005D40BE" w:rsidP="007D2D39">
      <w:pPr>
        <w:pStyle w:val="a"/>
      </w:pPr>
      <w:r w:rsidRPr="004A347B">
        <w:t>Закон РФ</w:t>
      </w:r>
      <w:r>
        <w:t xml:space="preserve"> "</w:t>
      </w:r>
      <w:r w:rsidRPr="004A347B">
        <w:t>Об организации страхового дела в Российской Федерации</w:t>
      </w:r>
      <w:r>
        <w:t xml:space="preserve">" </w:t>
      </w:r>
      <w:r w:rsidRPr="004A347B">
        <w:t>с изменениями от 20 июля 2004 г.</w:t>
      </w:r>
    </w:p>
    <w:p w:rsidR="005D40BE" w:rsidRPr="004A347B" w:rsidRDefault="005D40BE" w:rsidP="007D2D39">
      <w:pPr>
        <w:pStyle w:val="a"/>
      </w:pPr>
      <w:r w:rsidRPr="004A347B">
        <w:t>Гражданский кодекс Российской Федерации</w:t>
      </w:r>
    </w:p>
    <w:p w:rsidR="005D40BE" w:rsidRPr="004A347B" w:rsidRDefault="005D40BE" w:rsidP="007D2D39">
      <w:pPr>
        <w:pStyle w:val="a"/>
      </w:pPr>
      <w:r w:rsidRPr="004A347B">
        <w:t>Конституция Российской Федерации</w:t>
      </w:r>
    </w:p>
    <w:p w:rsidR="005D40BE" w:rsidRPr="004A347B" w:rsidRDefault="005D40BE" w:rsidP="007D2D39">
      <w:pPr>
        <w:pStyle w:val="a"/>
        <w:rPr>
          <w:snapToGrid w:val="0"/>
        </w:rPr>
      </w:pPr>
      <w:r w:rsidRPr="004A347B">
        <w:rPr>
          <w:snapToGrid w:val="0"/>
        </w:rPr>
        <w:t>Специальная литература</w:t>
      </w:r>
    </w:p>
    <w:p w:rsidR="005D40BE" w:rsidRDefault="005D40BE" w:rsidP="007D2D39">
      <w:pPr>
        <w:pStyle w:val="a"/>
      </w:pPr>
      <w:r w:rsidRPr="004A347B">
        <w:t>Басаков</w:t>
      </w:r>
      <w:r w:rsidRPr="00E17D6B">
        <w:t xml:space="preserve"> </w:t>
      </w:r>
      <w:r w:rsidRPr="004A347B">
        <w:t>М</w:t>
      </w:r>
      <w:r>
        <w:t>.И. "</w:t>
      </w:r>
      <w:r w:rsidRPr="004A347B">
        <w:t>Страховое дело в вопросах и ответах</w:t>
      </w:r>
      <w:r>
        <w:t xml:space="preserve">" // </w:t>
      </w:r>
      <w:r w:rsidRPr="004A347B">
        <w:t>Учебное пособие для студентов экономических вузов и колледжей. Серия</w:t>
      </w:r>
      <w:r>
        <w:t xml:space="preserve"> "</w:t>
      </w:r>
      <w:r w:rsidRPr="004A347B">
        <w:t>Учебники, учебные пособия</w:t>
      </w:r>
      <w:r>
        <w:t xml:space="preserve">" </w:t>
      </w:r>
      <w:r w:rsidRPr="004A347B">
        <w:t>Р-н-Д</w:t>
      </w:r>
      <w:r>
        <w:t>.,</w:t>
      </w:r>
      <w:r w:rsidRPr="004A347B">
        <w:t>:</w:t>
      </w:r>
      <w:r>
        <w:t xml:space="preserve"> "</w:t>
      </w:r>
      <w:r w:rsidRPr="004A347B">
        <w:t>Феникс</w:t>
      </w:r>
      <w:r>
        <w:t xml:space="preserve">" </w:t>
      </w:r>
      <w:r w:rsidRPr="004A347B">
        <w:t>1999.</w:t>
      </w:r>
    </w:p>
    <w:p w:rsidR="005D40BE" w:rsidRDefault="005D40BE" w:rsidP="007D2D39">
      <w:pPr>
        <w:pStyle w:val="a"/>
      </w:pPr>
      <w:r w:rsidRPr="004A347B">
        <w:t>Берлин С</w:t>
      </w:r>
      <w:r>
        <w:t xml:space="preserve">.И. </w:t>
      </w:r>
      <w:r w:rsidRPr="004A347B">
        <w:t xml:space="preserve">Теория финансов: Учебное пособие. </w:t>
      </w:r>
      <w:r>
        <w:t>-</w:t>
      </w:r>
      <w:r w:rsidRPr="004A347B">
        <w:t xml:space="preserve"> Изд-во Приор, 1999.</w:t>
      </w:r>
    </w:p>
    <w:p w:rsidR="005D40BE" w:rsidRPr="004A347B" w:rsidRDefault="005D40BE" w:rsidP="007D2D39">
      <w:pPr>
        <w:pStyle w:val="a"/>
      </w:pPr>
      <w:r w:rsidRPr="004A347B">
        <w:t>Воблый</w:t>
      </w:r>
      <w:r>
        <w:t xml:space="preserve"> </w:t>
      </w:r>
      <w:r w:rsidRPr="004A347B">
        <w:t>К</w:t>
      </w:r>
      <w:r>
        <w:t>.Г. "</w:t>
      </w:r>
      <w:r w:rsidRPr="004A347B">
        <w:t>Основы экономического страхования</w:t>
      </w:r>
      <w:r>
        <w:t xml:space="preserve">" // </w:t>
      </w:r>
      <w:r w:rsidRPr="004A347B">
        <w:t>М</w:t>
      </w:r>
      <w:r>
        <w:t>.,</w:t>
      </w:r>
      <w:r w:rsidRPr="004A347B">
        <w:t xml:space="preserve"> Издательский центр</w:t>
      </w:r>
      <w:r>
        <w:t xml:space="preserve"> "</w:t>
      </w:r>
      <w:r w:rsidRPr="004A347B">
        <w:t>АНКИЛ</w:t>
      </w:r>
      <w:r>
        <w:t xml:space="preserve">" </w:t>
      </w:r>
      <w:r w:rsidRPr="004A347B">
        <w:t>1995</w:t>
      </w:r>
    </w:p>
    <w:p w:rsidR="005D40BE" w:rsidRPr="004A347B" w:rsidRDefault="005D40BE" w:rsidP="007D2D39">
      <w:pPr>
        <w:pStyle w:val="a"/>
      </w:pPr>
      <w:r w:rsidRPr="004A347B">
        <w:t>Гвозденко А</w:t>
      </w:r>
      <w:r>
        <w:t xml:space="preserve">.А. </w:t>
      </w:r>
      <w:r w:rsidRPr="004A347B">
        <w:t>Основы страхования: Учебник для вузов/ А</w:t>
      </w:r>
      <w:r>
        <w:t xml:space="preserve">.А. </w:t>
      </w:r>
      <w:r w:rsidRPr="004A347B">
        <w:t>Гвозденко. -</w:t>
      </w:r>
      <w:r>
        <w:t xml:space="preserve"> </w:t>
      </w:r>
      <w:r w:rsidRPr="004A347B">
        <w:t>М: Финансы и статистика, 1998. - 299 c/</w:t>
      </w:r>
    </w:p>
    <w:p w:rsidR="005D40BE" w:rsidRDefault="005D40BE" w:rsidP="007D2D39">
      <w:pPr>
        <w:pStyle w:val="a"/>
      </w:pPr>
      <w:r w:rsidRPr="004A347B">
        <w:t>Грищенко Н</w:t>
      </w:r>
      <w:r>
        <w:t xml:space="preserve">.Б. </w:t>
      </w:r>
      <w:r w:rsidRPr="004A347B">
        <w:t>Основы страховой деятельности: Учебное пособие. Барнаул: Изд-во Алт. Ун-та, 2001, 274 с.</w:t>
      </w:r>
    </w:p>
    <w:p w:rsidR="005D40BE" w:rsidRDefault="005D40BE" w:rsidP="007D2D39">
      <w:pPr>
        <w:pStyle w:val="a"/>
      </w:pPr>
      <w:r w:rsidRPr="004A347B">
        <w:t>Основы страхового дела</w:t>
      </w:r>
      <w:r>
        <w:t xml:space="preserve"> </w:t>
      </w:r>
      <w:r w:rsidRPr="004A347B">
        <w:t>/ В</w:t>
      </w:r>
      <w:r>
        <w:t xml:space="preserve">.Б. </w:t>
      </w:r>
      <w:r w:rsidRPr="004A347B">
        <w:t>Гомелля; Каф. Страхового дела. -</w:t>
      </w:r>
      <w:r>
        <w:t xml:space="preserve"> </w:t>
      </w:r>
      <w:r w:rsidRPr="004A347B">
        <w:t>М: НИИ ОТ МЭСИ, 1997.</w:t>
      </w:r>
    </w:p>
    <w:p w:rsidR="005D40BE" w:rsidRDefault="005D40BE" w:rsidP="007D2D39">
      <w:pPr>
        <w:pStyle w:val="a"/>
      </w:pPr>
      <w:r w:rsidRPr="004A347B">
        <w:t>Казанцев С</w:t>
      </w:r>
      <w:r>
        <w:t xml:space="preserve">.К. </w:t>
      </w:r>
      <w:r w:rsidRPr="004A347B">
        <w:t>Основы страхования: Учебное пособие / Екатеринбург: изд. ИПК УГТУ, 1998</w:t>
      </w:r>
      <w:r>
        <w:t>.1</w:t>
      </w:r>
      <w:r w:rsidRPr="004A347B">
        <w:t>01 с.</w:t>
      </w:r>
    </w:p>
    <w:p w:rsidR="005D40BE" w:rsidRDefault="005D40BE" w:rsidP="007D2D39">
      <w:pPr>
        <w:pStyle w:val="a"/>
      </w:pPr>
      <w:r w:rsidRPr="004A347B">
        <w:t>Общая теория финансов: Учебник / Под ред. Л</w:t>
      </w:r>
      <w:r>
        <w:t xml:space="preserve">.А. </w:t>
      </w:r>
      <w:r w:rsidRPr="004A347B">
        <w:t xml:space="preserve">Дробозиной. </w:t>
      </w:r>
      <w:r>
        <w:t>-</w:t>
      </w:r>
      <w:r w:rsidRPr="004A347B">
        <w:t xml:space="preserve"> М</w:t>
      </w:r>
      <w:r>
        <w:t>.:</w:t>
      </w:r>
      <w:r w:rsidRPr="004A347B">
        <w:t xml:space="preserve"> Банки и биржи, ЮНИТИ, 1995.</w:t>
      </w:r>
    </w:p>
    <w:p w:rsidR="005D40BE" w:rsidRDefault="005D40BE" w:rsidP="007D2D39">
      <w:pPr>
        <w:pStyle w:val="a"/>
      </w:pPr>
      <w:r w:rsidRPr="004A347B">
        <w:t>Райзберг Б</w:t>
      </w:r>
      <w:r>
        <w:t xml:space="preserve">.А., </w:t>
      </w:r>
      <w:r w:rsidRPr="004A347B">
        <w:t>Лозовский Л</w:t>
      </w:r>
      <w:r>
        <w:t xml:space="preserve">.Ш., </w:t>
      </w:r>
      <w:r w:rsidRPr="004A347B">
        <w:t>Стародубцева Е</w:t>
      </w:r>
      <w:r>
        <w:t xml:space="preserve">.Б. </w:t>
      </w:r>
      <w:r w:rsidRPr="004A347B">
        <w:t>Современный экономический словарь</w:t>
      </w:r>
      <w:r>
        <w:t>. 5</w:t>
      </w:r>
      <w:r w:rsidRPr="004A347B">
        <w:t>-е изд</w:t>
      </w:r>
      <w:r>
        <w:t>.,</w:t>
      </w:r>
      <w:r w:rsidRPr="004A347B">
        <w:t xml:space="preserve"> перераб. и доп. -</w:t>
      </w:r>
      <w:r>
        <w:t xml:space="preserve"> </w:t>
      </w:r>
      <w:r w:rsidRPr="004A347B">
        <w:t>М</w:t>
      </w:r>
      <w:r>
        <w:t>.:</w:t>
      </w:r>
      <w:r w:rsidRPr="004A347B">
        <w:t xml:space="preserve"> ИНФРА-М</w:t>
      </w:r>
      <w:r>
        <w:t>, 20</w:t>
      </w:r>
      <w:r w:rsidRPr="004A347B">
        <w:t>07. -</w:t>
      </w:r>
      <w:r>
        <w:t xml:space="preserve"> </w:t>
      </w:r>
      <w:r w:rsidRPr="004A347B">
        <w:t>495 с. -</w:t>
      </w:r>
      <w:r>
        <w:t xml:space="preserve"> (</w:t>
      </w:r>
      <w:r w:rsidRPr="004A347B">
        <w:t>Б-ка словарей</w:t>
      </w:r>
      <w:r>
        <w:t xml:space="preserve"> "</w:t>
      </w:r>
      <w:r w:rsidRPr="004A347B">
        <w:t>ИНФРА-М</w:t>
      </w:r>
      <w:r>
        <w:t>"</w:t>
      </w:r>
      <w:r w:rsidRPr="004A347B">
        <w:t>).</w:t>
      </w:r>
    </w:p>
    <w:p w:rsidR="005D40BE" w:rsidRPr="004A347B" w:rsidRDefault="005D40BE" w:rsidP="007D2D39">
      <w:pPr>
        <w:pStyle w:val="a"/>
      </w:pPr>
      <w:r w:rsidRPr="004A347B">
        <w:t xml:space="preserve">Страхование в России, </w:t>
      </w:r>
      <w:r>
        <w:t>http://www.</w:t>
      </w:r>
      <w:r w:rsidRPr="004A347B">
        <w:t>allinsurance</w:t>
      </w:r>
      <w:r>
        <w:t>.ru</w:t>
      </w:r>
      <w:r w:rsidRPr="004A347B">
        <w:t>/</w:t>
      </w:r>
    </w:p>
    <w:p w:rsidR="005D40BE" w:rsidRPr="00E17D6B" w:rsidRDefault="005D40BE" w:rsidP="007D2D39">
      <w:pPr>
        <w:pStyle w:val="a"/>
        <w:rPr>
          <w:lang w:val="en-US"/>
        </w:rPr>
      </w:pPr>
      <w:r w:rsidRPr="004A347B">
        <w:t>Страхование: принципы и практика / Составитель Дэвид Бланд: Пер. с англ. -</w:t>
      </w:r>
      <w:r>
        <w:t xml:space="preserve"> </w:t>
      </w:r>
      <w:r w:rsidRPr="004A347B">
        <w:t>М</w:t>
      </w:r>
      <w:r>
        <w:t>.:</w:t>
      </w:r>
      <w:r w:rsidRPr="004A347B">
        <w:t xml:space="preserve"> Финансы и статистика, 2000. -</w:t>
      </w:r>
      <w:r>
        <w:t xml:space="preserve"> </w:t>
      </w:r>
      <w:r w:rsidRPr="004A347B">
        <w:t>416с</w:t>
      </w:r>
      <w:r>
        <w:t>.:</w:t>
      </w:r>
      <w:r w:rsidRPr="004A347B">
        <w:t xml:space="preserve"> ил. С</w:t>
      </w:r>
      <w:r w:rsidRPr="00E17D6B">
        <w:rPr>
          <w:lang w:val="en-US"/>
        </w:rPr>
        <w:t xml:space="preserve">83 </w:t>
      </w:r>
      <w:r w:rsidRPr="004A347B">
        <w:t>Пер</w:t>
      </w:r>
      <w:r w:rsidRPr="00E17D6B">
        <w:rPr>
          <w:lang w:val="en-US"/>
        </w:rPr>
        <w:t xml:space="preserve">. </w:t>
      </w:r>
      <w:r w:rsidRPr="004A347B">
        <w:t>изд</w:t>
      </w:r>
      <w:r w:rsidRPr="00E17D6B">
        <w:rPr>
          <w:lang w:val="en-US"/>
        </w:rPr>
        <w:t>.: Insurance: Principles and Practice.compiled by David Bland. - The Chartered Insurance Institute, Great Britain, 1993.</w:t>
      </w:r>
    </w:p>
    <w:p w:rsidR="005D40BE" w:rsidRDefault="005D40BE" w:rsidP="007D2D39">
      <w:pPr>
        <w:pStyle w:val="a"/>
      </w:pPr>
      <w:r w:rsidRPr="004A347B">
        <w:t>Страховой портфель</w:t>
      </w:r>
      <w:r>
        <w:t xml:space="preserve"> (</w:t>
      </w:r>
      <w:r w:rsidRPr="004A347B">
        <w:t>Книга предпринимателя. Книга страховщика. Книга страхового менеджера) / отв. ред. Рубин Ю</w:t>
      </w:r>
      <w:r>
        <w:t xml:space="preserve">.Б., </w:t>
      </w:r>
      <w:r w:rsidRPr="004A347B">
        <w:t>Солдаткин В</w:t>
      </w:r>
      <w:r>
        <w:t xml:space="preserve">.И. </w:t>
      </w:r>
      <w:r w:rsidRPr="004A347B">
        <w:t>-</w:t>
      </w:r>
      <w:r>
        <w:t xml:space="preserve"> </w:t>
      </w:r>
      <w:r w:rsidRPr="004A347B">
        <w:t>М</w:t>
      </w:r>
      <w:r>
        <w:t>.:</w:t>
      </w:r>
      <w:r w:rsidRPr="004A347B">
        <w:t xml:space="preserve"> СОМИНТЭК, 1994. -</w:t>
      </w:r>
      <w:r>
        <w:t xml:space="preserve"> </w:t>
      </w:r>
      <w:r w:rsidRPr="004A347B">
        <w:t>640</w:t>
      </w:r>
      <w:r>
        <w:t xml:space="preserve"> </w:t>
      </w:r>
      <w:r w:rsidRPr="004A347B">
        <w:t>с.</w:t>
      </w:r>
    </w:p>
    <w:p w:rsidR="005D40BE" w:rsidRDefault="005D40BE" w:rsidP="007D2D39">
      <w:pPr>
        <w:pStyle w:val="a"/>
      </w:pPr>
      <w:r w:rsidRPr="004A347B">
        <w:t>Финансы: Учеб. пособие / Под ред</w:t>
      </w:r>
      <w:r>
        <w:t xml:space="preserve">. А.М. </w:t>
      </w:r>
      <w:r w:rsidRPr="004A347B">
        <w:t xml:space="preserve">Ковалевой. </w:t>
      </w:r>
      <w:r>
        <w:t>-</w:t>
      </w:r>
      <w:r w:rsidRPr="004A347B">
        <w:t xml:space="preserve"> М</w:t>
      </w:r>
      <w:r>
        <w:t>.:</w:t>
      </w:r>
      <w:r w:rsidRPr="004A347B">
        <w:t xml:space="preserve"> Финансы и статистика, 1998</w:t>
      </w:r>
      <w:r>
        <w:t xml:space="preserve"> (</w:t>
      </w:r>
      <w:r w:rsidRPr="004A347B">
        <w:t>3-е издание).</w:t>
      </w:r>
    </w:p>
    <w:p w:rsidR="005D40BE" w:rsidRDefault="005D40BE" w:rsidP="007D2D39">
      <w:pPr>
        <w:pStyle w:val="a"/>
      </w:pPr>
      <w:r w:rsidRPr="004A347B">
        <w:t>В</w:t>
      </w:r>
      <w:r>
        <w:t xml:space="preserve">.В. </w:t>
      </w:r>
      <w:r w:rsidRPr="004A347B">
        <w:t>Шахов</w:t>
      </w:r>
      <w:r>
        <w:t xml:space="preserve"> "</w:t>
      </w:r>
      <w:r w:rsidRPr="004A347B">
        <w:t>Страхование</w:t>
      </w:r>
      <w:r>
        <w:t>" -</w:t>
      </w:r>
      <w:r w:rsidRPr="004A347B">
        <w:t xml:space="preserve"> Учебник для вузов</w:t>
      </w:r>
      <w:r>
        <w:t xml:space="preserve"> // </w:t>
      </w:r>
      <w:r w:rsidRPr="004A347B">
        <w:t>М</w:t>
      </w:r>
      <w:r>
        <w:t>.:</w:t>
      </w:r>
      <w:r w:rsidRPr="004A347B">
        <w:t xml:space="preserve"> Страховой полис, Юнити, 1999.</w:t>
      </w:r>
    </w:p>
    <w:p w:rsidR="005D40BE" w:rsidRPr="004A347B" w:rsidRDefault="005D40BE" w:rsidP="007D2D39">
      <w:pPr>
        <w:pStyle w:val="a"/>
      </w:pPr>
      <w:r w:rsidRPr="004A347B">
        <w:t>Газеты:</w:t>
      </w:r>
      <w:r>
        <w:t xml:space="preserve"> "</w:t>
      </w:r>
      <w:r w:rsidRPr="004A347B">
        <w:t>Ведомости</w:t>
      </w:r>
      <w:r>
        <w:t>", "</w:t>
      </w:r>
      <w:r w:rsidRPr="004A347B">
        <w:t>Коммерсант</w:t>
      </w:r>
      <w:r>
        <w:t>", "</w:t>
      </w:r>
      <w:r w:rsidRPr="004A347B">
        <w:t>Финансовая газета</w:t>
      </w:r>
      <w:r>
        <w:t>", "</w:t>
      </w:r>
      <w:r w:rsidRPr="004A347B">
        <w:t>Финансовые известия</w:t>
      </w:r>
      <w:r>
        <w:t xml:space="preserve">" </w:t>
      </w:r>
      <w:r w:rsidRPr="004A347B">
        <w:t>и др.</w:t>
      </w:r>
    </w:p>
    <w:p w:rsidR="005D40BE" w:rsidRDefault="005D40BE" w:rsidP="005F3D4C">
      <w:bookmarkStart w:id="8" w:name="_GoBack"/>
      <w:bookmarkEnd w:id="8"/>
    </w:p>
    <w:sectPr w:rsidR="005D40BE" w:rsidSect="00C9244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0BE" w:rsidRDefault="005D40BE" w:rsidP="00C312B4">
      <w:pPr>
        <w:spacing w:line="240" w:lineRule="auto"/>
      </w:pPr>
      <w:r>
        <w:separator/>
      </w:r>
    </w:p>
  </w:endnote>
  <w:endnote w:type="continuationSeparator" w:id="0">
    <w:p w:rsidR="005D40BE" w:rsidRDefault="005D40BE" w:rsidP="00C31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0BE" w:rsidRDefault="005D40BE">
    <w:pPr>
      <w:pStyle w:val="a8"/>
    </w:pPr>
  </w:p>
  <w:p w:rsidR="005D40BE" w:rsidRDefault="005D40BE">
    <w:pPr>
      <w:pStyle w:val="a8"/>
    </w:pPr>
  </w:p>
  <w:p w:rsidR="005D40BE" w:rsidRDefault="005D40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0BE" w:rsidRDefault="005D40BE" w:rsidP="00C312B4">
      <w:pPr>
        <w:spacing w:line="240" w:lineRule="auto"/>
      </w:pPr>
      <w:r>
        <w:separator/>
      </w:r>
    </w:p>
  </w:footnote>
  <w:footnote w:type="continuationSeparator" w:id="0">
    <w:p w:rsidR="005D40BE" w:rsidRDefault="005D40BE" w:rsidP="00C312B4">
      <w:pPr>
        <w:spacing w:line="240" w:lineRule="auto"/>
      </w:pPr>
      <w:r>
        <w:continuationSeparator/>
      </w:r>
    </w:p>
  </w:footnote>
  <w:footnote w:id="1">
    <w:p w:rsidR="005D40BE" w:rsidRDefault="005D40BE" w:rsidP="00C312B4">
      <w:pPr>
        <w:pStyle w:val="aa"/>
      </w:pPr>
    </w:p>
  </w:footnote>
  <w:footnote w:id="2">
    <w:p w:rsidR="005D40BE" w:rsidRDefault="005D40BE" w:rsidP="00984A6B">
      <w:pPr>
        <w:pStyle w:val="aa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2B4"/>
    <w:rsid w:val="000155D4"/>
    <w:rsid w:val="0003003D"/>
    <w:rsid w:val="00065499"/>
    <w:rsid w:val="00253476"/>
    <w:rsid w:val="004A347B"/>
    <w:rsid w:val="005C67EA"/>
    <w:rsid w:val="005D40BE"/>
    <w:rsid w:val="005F3D4C"/>
    <w:rsid w:val="007D2D39"/>
    <w:rsid w:val="009322AD"/>
    <w:rsid w:val="00984A6B"/>
    <w:rsid w:val="009D4FEC"/>
    <w:rsid w:val="00C312B4"/>
    <w:rsid w:val="00C9244D"/>
    <w:rsid w:val="00E17D6B"/>
    <w:rsid w:val="00E835BD"/>
    <w:rsid w:val="00E8360F"/>
    <w:rsid w:val="00E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DE2902C-4E56-4B24-B884-32D527E3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312B4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heading 2"/>
    <w:basedOn w:val="a0"/>
    <w:next w:val="a0"/>
    <w:link w:val="20"/>
    <w:autoRedefine/>
    <w:qFormat/>
    <w:rsid w:val="005F3D4C"/>
    <w:pPr>
      <w:keepNext/>
      <w:ind w:firstLine="0"/>
      <w:jc w:val="center"/>
      <w:outlineLvl w:val="1"/>
    </w:pPr>
    <w:rPr>
      <w:bCs/>
      <w:iCs/>
      <w:smallCap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C312B4"/>
    <w:rPr>
      <w:rFonts w:cs="Times New Roman"/>
      <w:color w:val="auto"/>
      <w:sz w:val="28"/>
      <w:szCs w:val="28"/>
      <w:u w:val="single"/>
      <w:vertAlign w:val="baseline"/>
    </w:rPr>
  </w:style>
  <w:style w:type="paragraph" w:styleId="21">
    <w:name w:val="toc 2"/>
    <w:basedOn w:val="a0"/>
    <w:next w:val="a0"/>
    <w:autoRedefine/>
    <w:semiHidden/>
    <w:rsid w:val="00C312B4"/>
    <w:pPr>
      <w:tabs>
        <w:tab w:val="left" w:leader="dot" w:pos="3500"/>
      </w:tabs>
      <w:ind w:firstLine="0"/>
      <w:jc w:val="left"/>
    </w:pPr>
    <w:rPr>
      <w:smallCaps/>
    </w:rPr>
  </w:style>
  <w:style w:type="paragraph" w:customStyle="1" w:styleId="a5">
    <w:name w:val="содержание"/>
    <w:autoRedefine/>
    <w:rsid w:val="00C312B4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styleId="a6">
    <w:name w:val="header"/>
    <w:basedOn w:val="a0"/>
    <w:link w:val="a7"/>
    <w:semiHidden/>
    <w:rsid w:val="00C312B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ій колонтитул Знак"/>
    <w:basedOn w:val="a1"/>
    <w:link w:val="a6"/>
    <w:semiHidden/>
    <w:locked/>
    <w:rsid w:val="00C312B4"/>
    <w:rPr>
      <w:rFonts w:ascii="Times New Roman" w:hAnsi="Times New Roman" w:cs="Times New Roman"/>
      <w:sz w:val="28"/>
      <w:szCs w:val="28"/>
      <w:lang w:val="x-none" w:eastAsia="ru-RU"/>
    </w:rPr>
  </w:style>
  <w:style w:type="paragraph" w:styleId="a8">
    <w:name w:val="footer"/>
    <w:basedOn w:val="a0"/>
    <w:link w:val="a9"/>
    <w:semiHidden/>
    <w:rsid w:val="00C312B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ій колонтитул Знак"/>
    <w:basedOn w:val="a1"/>
    <w:link w:val="a8"/>
    <w:semiHidden/>
    <w:locked/>
    <w:rsid w:val="00C312B4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20">
    <w:name w:val="Заголовок 2 Знак"/>
    <w:basedOn w:val="a1"/>
    <w:link w:val="2"/>
    <w:locked/>
    <w:rsid w:val="005F3D4C"/>
    <w:rPr>
      <w:rFonts w:ascii="Times New Roman" w:hAnsi="Times New Roman" w:cs="Times New Roman"/>
      <w:bCs/>
      <w:iCs/>
      <w:smallCaps/>
      <w:snapToGrid w:val="0"/>
      <w:color w:val="000000"/>
      <w:sz w:val="28"/>
      <w:szCs w:val="28"/>
      <w:lang w:val="x-none" w:eastAsia="ru-RU"/>
    </w:rPr>
  </w:style>
  <w:style w:type="paragraph" w:styleId="aa">
    <w:name w:val="footnote text"/>
    <w:basedOn w:val="a0"/>
    <w:link w:val="ab"/>
    <w:autoRedefine/>
    <w:semiHidden/>
    <w:rsid w:val="00C312B4"/>
    <w:pPr>
      <w:ind w:firstLine="709"/>
    </w:pPr>
    <w:rPr>
      <w:color w:val="000000"/>
      <w:sz w:val="20"/>
      <w:szCs w:val="20"/>
    </w:rPr>
  </w:style>
  <w:style w:type="character" w:customStyle="1" w:styleId="ab">
    <w:name w:val="Текст виноски Знак"/>
    <w:basedOn w:val="a1"/>
    <w:link w:val="aa"/>
    <w:locked/>
    <w:rsid w:val="00C312B4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styleId="ac">
    <w:name w:val="footnote reference"/>
    <w:basedOn w:val="a1"/>
    <w:semiHidden/>
    <w:rsid w:val="00C312B4"/>
    <w:rPr>
      <w:rFonts w:cs="Times New Roman"/>
      <w:sz w:val="28"/>
      <w:szCs w:val="28"/>
      <w:vertAlign w:val="superscript"/>
    </w:rPr>
  </w:style>
  <w:style w:type="table" w:styleId="ad">
    <w:name w:val="Table Grid"/>
    <w:basedOn w:val="a2"/>
    <w:rsid w:val="00984A6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e">
    <w:name w:val="ТАБЛИЦА"/>
    <w:next w:val="a0"/>
    <w:autoRedefine/>
    <w:rsid w:val="00984A6B"/>
    <w:pPr>
      <w:spacing w:line="360" w:lineRule="auto"/>
    </w:pPr>
    <w:rPr>
      <w:rFonts w:ascii="Times New Roman" w:hAnsi="Times New Roman"/>
      <w:color w:val="000000"/>
    </w:rPr>
  </w:style>
  <w:style w:type="paragraph" w:styleId="af">
    <w:name w:val="Balloon Text"/>
    <w:basedOn w:val="a0"/>
    <w:link w:val="af0"/>
    <w:semiHidden/>
    <w:rsid w:val="005F3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1"/>
    <w:link w:val="af"/>
    <w:semiHidden/>
    <w:locked/>
    <w:rsid w:val="005F3D4C"/>
    <w:rPr>
      <w:rFonts w:ascii="Tahoma" w:hAnsi="Tahoma" w:cs="Tahoma"/>
      <w:sz w:val="16"/>
      <w:szCs w:val="16"/>
      <w:lang w:val="x-none" w:eastAsia="ru-RU"/>
    </w:rPr>
  </w:style>
  <w:style w:type="paragraph" w:customStyle="1" w:styleId="a">
    <w:name w:val="лит"/>
    <w:autoRedefine/>
    <w:rsid w:val="007D2D39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6064</Words>
  <Characters>34567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40550</CharactersWithSpaces>
  <SharedDoc>false</SharedDoc>
  <HLinks>
    <vt:vector size="42" baseType="variant"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_Toc262651998</vt:lpwstr>
      </vt:variant>
      <vt:variant>
        <vt:i4>2031676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_Toc262651997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_Toc262651996</vt:lpwstr>
      </vt:variant>
      <vt:variant>
        <vt:i4>2031676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_Toc262651992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_Toc262651988</vt:lpwstr>
      </vt:variant>
      <vt:variant>
        <vt:i4>1966140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_Toc262651984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_Toc262651980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dcterms:created xsi:type="dcterms:W3CDTF">2014-08-26T09:28:00Z</dcterms:created>
  <dcterms:modified xsi:type="dcterms:W3CDTF">2014-08-26T09:28:00Z</dcterms:modified>
</cp:coreProperties>
</file>