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D7" w:rsidRDefault="006167D7" w:rsidP="00C02526"/>
    <w:p w:rsidR="00CA7816" w:rsidRDefault="00CA7816" w:rsidP="00C02526"/>
    <w:p w:rsidR="00CA7816" w:rsidRDefault="00CA7816" w:rsidP="001675CD">
      <w:pPr>
        <w:spacing w:after="120" w:line="100" w:lineRule="atLeast"/>
        <w:jc w:val="center"/>
        <w:rPr>
          <w:rFonts w:ascii="Times New Roman" w:hAnsi="Times New Roman"/>
          <w:color w:val="000000"/>
          <w:spacing w:val="-4"/>
          <w:sz w:val="32"/>
          <w:szCs w:val="32"/>
        </w:rPr>
      </w:pPr>
      <w:r>
        <w:rPr>
          <w:rFonts w:ascii="Times New Roman" w:hAnsi="Times New Roman"/>
          <w:color w:val="000000"/>
          <w:spacing w:val="-4"/>
          <w:sz w:val="32"/>
          <w:szCs w:val="32"/>
        </w:rPr>
        <w:t>Государственное образовательное учреждение</w:t>
      </w:r>
      <w:r>
        <w:rPr>
          <w:rFonts w:ascii="Times New Roman" w:hAnsi="Times New Roman"/>
          <w:color w:val="000000"/>
          <w:spacing w:val="-4"/>
          <w:sz w:val="32"/>
          <w:szCs w:val="32"/>
        </w:rPr>
        <w:br/>
      </w:r>
      <w:r>
        <w:rPr>
          <w:rFonts w:ascii="Times New Roman" w:hAnsi="Times New Roman"/>
          <w:color w:val="000000"/>
          <w:spacing w:val="-2"/>
          <w:sz w:val="32"/>
          <w:szCs w:val="32"/>
        </w:rPr>
        <w:t>высшего профессионального образования</w:t>
      </w:r>
      <w:r>
        <w:rPr>
          <w:rFonts w:ascii="Times New Roman" w:hAnsi="Times New Roman"/>
          <w:color w:val="000000"/>
          <w:spacing w:val="-2"/>
          <w:sz w:val="32"/>
          <w:szCs w:val="32"/>
        </w:rPr>
        <w:br/>
      </w:r>
      <w:r>
        <w:rPr>
          <w:rFonts w:ascii="Times New Roman" w:hAnsi="Times New Roman"/>
          <w:color w:val="000000"/>
          <w:spacing w:val="-4"/>
          <w:sz w:val="32"/>
          <w:szCs w:val="32"/>
        </w:rPr>
        <w:t>«ВЛАДИМИРСКИЙ ГОСУДАРСТВЕННЫЙ УНИВЕРСИТЕТ»</w:t>
      </w:r>
    </w:p>
    <w:p w:rsidR="00CA7816" w:rsidRDefault="00CA7816" w:rsidP="001675CD">
      <w:pPr>
        <w:spacing w:line="100" w:lineRule="atLeast"/>
        <w:jc w:val="center"/>
        <w:rPr>
          <w:rFonts w:ascii="Times New Roman" w:hAnsi="Times New Roman"/>
          <w:color w:val="000000"/>
          <w:spacing w:val="-4"/>
          <w:sz w:val="32"/>
          <w:szCs w:val="32"/>
        </w:rPr>
      </w:pPr>
      <w:r>
        <w:rPr>
          <w:rFonts w:ascii="Times New Roman" w:hAnsi="Times New Roman"/>
          <w:color w:val="000000"/>
          <w:spacing w:val="-4"/>
          <w:sz w:val="32"/>
          <w:szCs w:val="32"/>
        </w:rPr>
        <w:t>Кафедра «Экономической теории»</w:t>
      </w:r>
    </w:p>
    <w:p w:rsidR="00CA7816" w:rsidRDefault="00CA7816" w:rsidP="001675CD">
      <w:pPr>
        <w:spacing w:line="100" w:lineRule="atLeast"/>
        <w:jc w:val="center"/>
        <w:rPr>
          <w:rFonts w:ascii="Times New Roman" w:hAnsi="Times New Roman"/>
          <w:color w:val="000000"/>
          <w:spacing w:val="-4"/>
          <w:sz w:val="32"/>
          <w:szCs w:val="32"/>
        </w:rPr>
      </w:pPr>
    </w:p>
    <w:p w:rsidR="00CA7816" w:rsidRDefault="00CA7816" w:rsidP="001675CD">
      <w:pPr>
        <w:spacing w:line="100" w:lineRule="atLeast"/>
        <w:rPr>
          <w:rFonts w:ascii="Times New Roman" w:hAnsi="Times New Roman"/>
          <w:color w:val="000000"/>
          <w:spacing w:val="-4"/>
          <w:sz w:val="32"/>
          <w:szCs w:val="32"/>
        </w:rPr>
      </w:pPr>
    </w:p>
    <w:p w:rsidR="00CA7816" w:rsidRDefault="00CA7816" w:rsidP="001675CD">
      <w:pPr>
        <w:spacing w:line="100" w:lineRule="atLeast"/>
        <w:jc w:val="center"/>
        <w:rPr>
          <w:rFonts w:ascii="Times New Roman" w:hAnsi="Times New Roman"/>
          <w:color w:val="000000"/>
          <w:spacing w:val="-4"/>
          <w:sz w:val="32"/>
          <w:szCs w:val="32"/>
        </w:rPr>
      </w:pPr>
    </w:p>
    <w:p w:rsidR="00CA7816" w:rsidRDefault="00CA7816" w:rsidP="001675CD">
      <w:pPr>
        <w:spacing w:line="100" w:lineRule="atLeast"/>
        <w:jc w:val="center"/>
        <w:rPr>
          <w:rFonts w:ascii="Times New Roman" w:hAnsi="Times New Roman"/>
          <w:color w:val="000000"/>
          <w:spacing w:val="-4"/>
          <w:sz w:val="32"/>
          <w:szCs w:val="32"/>
        </w:rPr>
      </w:pPr>
    </w:p>
    <w:p w:rsidR="00CA7816" w:rsidRDefault="00CA7816" w:rsidP="001675CD">
      <w:pPr>
        <w:spacing w:line="100" w:lineRule="atLeast"/>
        <w:jc w:val="center"/>
        <w:rPr>
          <w:rFonts w:ascii="Times New Roman" w:hAnsi="Times New Roman"/>
          <w:b/>
          <w:color w:val="000000"/>
          <w:spacing w:val="-4"/>
          <w:sz w:val="32"/>
          <w:szCs w:val="32"/>
        </w:rPr>
      </w:pPr>
    </w:p>
    <w:p w:rsidR="00CA7816" w:rsidRDefault="00CA7816" w:rsidP="001675CD">
      <w:pPr>
        <w:spacing w:line="100" w:lineRule="atLeast"/>
        <w:jc w:val="center"/>
        <w:rPr>
          <w:rFonts w:ascii="Times New Roman" w:hAnsi="Times New Roman"/>
          <w:b/>
          <w:color w:val="000000"/>
          <w:spacing w:val="-4"/>
          <w:sz w:val="32"/>
          <w:szCs w:val="32"/>
        </w:rPr>
      </w:pPr>
      <w:r>
        <w:rPr>
          <w:rFonts w:ascii="Times New Roman" w:hAnsi="Times New Roman"/>
          <w:b/>
          <w:color w:val="000000"/>
          <w:spacing w:val="-4"/>
          <w:sz w:val="32"/>
          <w:szCs w:val="32"/>
        </w:rPr>
        <w:t xml:space="preserve">РЕФЕРАТ </w:t>
      </w:r>
    </w:p>
    <w:p w:rsidR="00CA7816" w:rsidRDefault="00CA7816" w:rsidP="001675CD">
      <w:pPr>
        <w:spacing w:line="100" w:lineRule="atLeast"/>
        <w:jc w:val="center"/>
        <w:rPr>
          <w:rFonts w:ascii="Times New Roman" w:hAnsi="Times New Roman"/>
          <w:color w:val="000000"/>
          <w:spacing w:val="-4"/>
          <w:sz w:val="28"/>
          <w:szCs w:val="32"/>
        </w:rPr>
      </w:pPr>
      <w:r>
        <w:rPr>
          <w:rFonts w:ascii="Times New Roman" w:hAnsi="Times New Roman"/>
          <w:color w:val="000000"/>
          <w:spacing w:val="-4"/>
          <w:sz w:val="32"/>
          <w:szCs w:val="32"/>
        </w:rPr>
        <w:t>по дисциплине «</w:t>
      </w:r>
      <w:r>
        <w:rPr>
          <w:rFonts w:ascii="Times New Roman" w:hAnsi="Times New Roman"/>
          <w:color w:val="000000"/>
          <w:spacing w:val="-4"/>
          <w:sz w:val="28"/>
          <w:szCs w:val="32"/>
        </w:rPr>
        <w:t>Экономическая теория»</w:t>
      </w:r>
    </w:p>
    <w:p w:rsidR="00CA7816" w:rsidRDefault="00CA7816" w:rsidP="001675CD">
      <w:pPr>
        <w:widowControl w:val="0"/>
        <w:shd w:val="clear" w:color="auto" w:fill="FFFFFF"/>
        <w:tabs>
          <w:tab w:val="left" w:pos="0"/>
          <w:tab w:val="left" w:pos="709"/>
        </w:tabs>
        <w:autoSpaceDE w:val="0"/>
        <w:autoSpaceDN w:val="0"/>
        <w:adjustRightInd w:val="0"/>
        <w:spacing w:after="0" w:line="360" w:lineRule="auto"/>
        <w:jc w:val="center"/>
        <w:rPr>
          <w:rFonts w:ascii="Times New Roman" w:hAnsi="Times New Roman"/>
          <w:color w:val="000000"/>
          <w:spacing w:val="-10"/>
          <w:sz w:val="28"/>
          <w:szCs w:val="28"/>
        </w:rPr>
      </w:pPr>
      <w:r>
        <w:rPr>
          <w:rFonts w:ascii="Times New Roman" w:hAnsi="Times New Roman"/>
          <w:color w:val="000000"/>
          <w:spacing w:val="-4"/>
          <w:sz w:val="28"/>
          <w:szCs w:val="32"/>
        </w:rPr>
        <w:t>на тему: «</w:t>
      </w:r>
      <w:r w:rsidRPr="001675CD">
        <w:rPr>
          <w:rFonts w:ascii="Times New Roman" w:hAnsi="Times New Roman"/>
          <w:color w:val="000000"/>
          <w:spacing w:val="-4"/>
          <w:sz w:val="28"/>
          <w:szCs w:val="32"/>
        </w:rPr>
        <w:t>Структура и</w:t>
      </w:r>
      <w:r>
        <w:rPr>
          <w:rFonts w:ascii="Times New Roman" w:hAnsi="Times New Roman"/>
          <w:color w:val="000000"/>
          <w:spacing w:val="-4"/>
          <w:sz w:val="28"/>
          <w:szCs w:val="32"/>
        </w:rPr>
        <w:t xml:space="preserve"> </w:t>
      </w:r>
      <w:r w:rsidRPr="001675CD">
        <w:rPr>
          <w:rFonts w:ascii="Times New Roman" w:hAnsi="Times New Roman"/>
          <w:color w:val="000000"/>
          <w:spacing w:val="-4"/>
          <w:sz w:val="28"/>
          <w:szCs w:val="32"/>
        </w:rPr>
        <w:t>инфраструктура рынка</w:t>
      </w:r>
      <w:r>
        <w:rPr>
          <w:rFonts w:ascii="Times New Roman" w:hAnsi="Times New Roman"/>
          <w:color w:val="000000"/>
          <w:spacing w:val="-4"/>
          <w:sz w:val="28"/>
          <w:szCs w:val="32"/>
        </w:rPr>
        <w:t>»</w:t>
      </w:r>
    </w:p>
    <w:p w:rsidR="00CA7816" w:rsidRDefault="00CA7816" w:rsidP="001675CD">
      <w:pPr>
        <w:spacing w:line="100" w:lineRule="atLeast"/>
        <w:rPr>
          <w:rFonts w:ascii="Times New Roman" w:hAnsi="Times New Roman"/>
          <w:color w:val="000000"/>
          <w:spacing w:val="-4"/>
          <w:sz w:val="28"/>
          <w:szCs w:val="32"/>
        </w:rPr>
      </w:pPr>
    </w:p>
    <w:p w:rsidR="00CA7816" w:rsidRDefault="00CA7816" w:rsidP="001675CD">
      <w:pPr>
        <w:spacing w:line="100" w:lineRule="atLeast"/>
        <w:rPr>
          <w:rFonts w:ascii="Times New Roman" w:hAnsi="Times New Roman"/>
          <w:color w:val="000000"/>
          <w:spacing w:val="-4"/>
          <w:sz w:val="28"/>
          <w:szCs w:val="32"/>
        </w:rPr>
      </w:pPr>
    </w:p>
    <w:p w:rsidR="00CA7816" w:rsidRDefault="00CA7816" w:rsidP="001675CD">
      <w:pPr>
        <w:spacing w:line="100" w:lineRule="atLeast"/>
        <w:jc w:val="center"/>
        <w:rPr>
          <w:rFonts w:ascii="Times New Roman" w:hAnsi="Times New Roman"/>
          <w:color w:val="000000"/>
          <w:spacing w:val="-4"/>
          <w:sz w:val="28"/>
          <w:szCs w:val="32"/>
        </w:rPr>
      </w:pPr>
    </w:p>
    <w:p w:rsidR="00CA7816" w:rsidRDefault="00CA7816" w:rsidP="001675CD">
      <w:pPr>
        <w:spacing w:line="100" w:lineRule="atLeast"/>
        <w:jc w:val="center"/>
        <w:rPr>
          <w:rFonts w:ascii="Times New Roman" w:hAnsi="Times New Roman"/>
          <w:color w:val="000000"/>
          <w:spacing w:val="-4"/>
          <w:sz w:val="28"/>
          <w:szCs w:val="32"/>
        </w:rPr>
      </w:pPr>
    </w:p>
    <w:p w:rsidR="00CA7816" w:rsidRDefault="00CA7816" w:rsidP="001675CD">
      <w:pPr>
        <w:spacing w:line="100" w:lineRule="atLeast"/>
        <w:jc w:val="right"/>
        <w:rPr>
          <w:rFonts w:ascii="Times New Roman" w:hAnsi="Times New Roman"/>
          <w:color w:val="000000"/>
          <w:spacing w:val="-4"/>
          <w:sz w:val="28"/>
          <w:szCs w:val="32"/>
        </w:rPr>
      </w:pPr>
      <w:r>
        <w:rPr>
          <w:rFonts w:ascii="Times New Roman" w:hAnsi="Times New Roman"/>
          <w:color w:val="000000"/>
          <w:spacing w:val="-4"/>
          <w:sz w:val="28"/>
          <w:szCs w:val="32"/>
        </w:rPr>
        <w:t>Выполнил: студ. гр. ЗБУуд-109 080109</w:t>
      </w:r>
    </w:p>
    <w:p w:rsidR="00CA7816" w:rsidRDefault="00CA7816" w:rsidP="001675CD">
      <w:pPr>
        <w:spacing w:line="100" w:lineRule="atLeast"/>
        <w:jc w:val="right"/>
        <w:rPr>
          <w:rFonts w:ascii="Times New Roman" w:hAnsi="Times New Roman"/>
          <w:color w:val="000000"/>
          <w:spacing w:val="-4"/>
          <w:sz w:val="28"/>
          <w:szCs w:val="32"/>
        </w:rPr>
      </w:pPr>
      <w:r>
        <w:rPr>
          <w:rFonts w:ascii="Times New Roman" w:hAnsi="Times New Roman"/>
          <w:color w:val="000000"/>
          <w:spacing w:val="-4"/>
          <w:sz w:val="28"/>
          <w:szCs w:val="32"/>
        </w:rPr>
        <w:t>Ванин В.В.</w:t>
      </w:r>
    </w:p>
    <w:p w:rsidR="00CA7816" w:rsidRDefault="00CA7816" w:rsidP="001675CD">
      <w:pPr>
        <w:spacing w:line="100" w:lineRule="atLeast"/>
        <w:jc w:val="right"/>
        <w:rPr>
          <w:rFonts w:ascii="Times New Roman" w:hAnsi="Times New Roman"/>
          <w:color w:val="000000"/>
          <w:spacing w:val="-4"/>
          <w:sz w:val="28"/>
          <w:szCs w:val="32"/>
        </w:rPr>
      </w:pPr>
      <w:r>
        <w:rPr>
          <w:rFonts w:ascii="Times New Roman" w:hAnsi="Times New Roman"/>
          <w:color w:val="000000"/>
          <w:spacing w:val="-4"/>
          <w:sz w:val="28"/>
          <w:szCs w:val="32"/>
        </w:rPr>
        <w:t>Проверил: доц. Зыков А.А.</w:t>
      </w:r>
    </w:p>
    <w:p w:rsidR="00CA7816" w:rsidRDefault="00CA7816" w:rsidP="001675CD">
      <w:pPr>
        <w:pStyle w:val="HTML"/>
        <w:rPr>
          <w:rFonts w:ascii="Times New Roman" w:hAnsi="Times New Roman" w:cs="Times New Roman"/>
          <w:sz w:val="40"/>
          <w:szCs w:val="40"/>
        </w:rPr>
      </w:pPr>
    </w:p>
    <w:p w:rsidR="00CA7816" w:rsidRDefault="00CA7816" w:rsidP="001675CD">
      <w:pPr>
        <w:pStyle w:val="HTML"/>
        <w:rPr>
          <w:rFonts w:ascii="Times New Roman" w:hAnsi="Times New Roman" w:cs="Times New Roman"/>
          <w:sz w:val="40"/>
          <w:szCs w:val="40"/>
        </w:rPr>
      </w:pPr>
    </w:p>
    <w:p w:rsidR="00CA7816" w:rsidRDefault="00CA7816" w:rsidP="001675CD">
      <w:pPr>
        <w:pStyle w:val="HTML"/>
        <w:rPr>
          <w:rFonts w:ascii="Times New Roman" w:hAnsi="Times New Roman" w:cs="Times New Roman"/>
          <w:sz w:val="40"/>
          <w:szCs w:val="40"/>
        </w:rPr>
      </w:pPr>
    </w:p>
    <w:p w:rsidR="00CA7816" w:rsidRDefault="00CA7816" w:rsidP="001675CD">
      <w:pPr>
        <w:pStyle w:val="HTML"/>
        <w:rPr>
          <w:rFonts w:ascii="Times New Roman" w:hAnsi="Times New Roman" w:cs="Times New Roman"/>
          <w:sz w:val="40"/>
          <w:szCs w:val="40"/>
        </w:rPr>
      </w:pPr>
    </w:p>
    <w:p w:rsidR="00CA7816" w:rsidRDefault="00CA7816" w:rsidP="001675CD">
      <w:pPr>
        <w:pStyle w:val="HTML"/>
        <w:jc w:val="center"/>
        <w:rPr>
          <w:rFonts w:ascii="Times New Roman" w:hAnsi="Times New Roman" w:cs="Times New Roman"/>
          <w:sz w:val="40"/>
          <w:szCs w:val="40"/>
        </w:rPr>
      </w:pPr>
    </w:p>
    <w:p w:rsidR="00CA7816" w:rsidRDefault="00CA7816" w:rsidP="001675CD">
      <w:pPr>
        <w:pStyle w:val="HTML"/>
        <w:jc w:val="center"/>
        <w:rPr>
          <w:rFonts w:ascii="Times New Roman" w:hAnsi="Times New Roman" w:cs="Times New Roman"/>
          <w:sz w:val="40"/>
          <w:szCs w:val="40"/>
        </w:rPr>
      </w:pPr>
    </w:p>
    <w:p w:rsidR="00CA7816" w:rsidRPr="00873A47" w:rsidRDefault="00CA7816" w:rsidP="001675CD">
      <w:pPr>
        <w:pStyle w:val="HTML"/>
        <w:jc w:val="center"/>
        <w:rPr>
          <w:rFonts w:ascii="Times New Roman" w:hAnsi="Times New Roman" w:cs="Times New Roman"/>
          <w:sz w:val="28"/>
          <w:szCs w:val="28"/>
        </w:rPr>
      </w:pPr>
      <w:r>
        <w:rPr>
          <w:rFonts w:ascii="Times New Roman" w:hAnsi="Times New Roman" w:cs="Times New Roman"/>
          <w:sz w:val="28"/>
          <w:szCs w:val="28"/>
        </w:rPr>
        <w:t>Владимир 2010 г.</w:t>
      </w:r>
    </w:p>
    <w:p w:rsidR="00CA7816" w:rsidRDefault="00CA7816" w:rsidP="001675CD">
      <w:pPr>
        <w:widowControl w:val="0"/>
        <w:shd w:val="clear" w:color="auto" w:fill="FFFFFF"/>
        <w:autoSpaceDE w:val="0"/>
        <w:autoSpaceDN w:val="0"/>
        <w:adjustRightInd w:val="0"/>
        <w:spacing w:before="58" w:after="0" w:line="240" w:lineRule="auto"/>
        <w:jc w:val="center"/>
        <w:rPr>
          <w:rFonts w:ascii="Times New Roman" w:hAnsi="Times New Roman"/>
          <w:b/>
          <w:color w:val="000000"/>
          <w:sz w:val="32"/>
          <w:szCs w:val="32"/>
        </w:rPr>
      </w:pPr>
    </w:p>
    <w:p w:rsidR="00CA7816" w:rsidRDefault="00CA7816" w:rsidP="00C02526"/>
    <w:p w:rsidR="00CA7816" w:rsidRPr="001675CD" w:rsidRDefault="00CA7816" w:rsidP="00C02526">
      <w:pPr>
        <w:rPr>
          <w:rFonts w:ascii="Times New Roman" w:hAnsi="Times New Roman"/>
          <w:sz w:val="28"/>
          <w:szCs w:val="28"/>
        </w:rPr>
      </w:pPr>
      <w:r w:rsidRPr="001675CD">
        <w:rPr>
          <w:rFonts w:ascii="Times New Roman" w:hAnsi="Times New Roman"/>
          <w:sz w:val="28"/>
          <w:szCs w:val="28"/>
        </w:rPr>
        <w:t xml:space="preserve">Содержание </w:t>
      </w:r>
    </w:p>
    <w:p w:rsidR="00CA7816" w:rsidRPr="001675CD" w:rsidRDefault="00CA7816" w:rsidP="00C02526">
      <w:pPr>
        <w:rPr>
          <w:rFonts w:ascii="Times New Roman" w:hAnsi="Times New Roman"/>
          <w:sz w:val="28"/>
          <w:szCs w:val="28"/>
        </w:rPr>
      </w:pPr>
      <w:r w:rsidRPr="001675CD">
        <w:rPr>
          <w:rFonts w:ascii="Times New Roman" w:hAnsi="Times New Roman"/>
          <w:sz w:val="28"/>
          <w:szCs w:val="28"/>
        </w:rPr>
        <w:t>Введение</w:t>
      </w:r>
    </w:p>
    <w:p w:rsidR="00CA7816" w:rsidRPr="001675CD" w:rsidRDefault="00CA7816" w:rsidP="00C02526">
      <w:pPr>
        <w:rPr>
          <w:rFonts w:ascii="Times New Roman" w:hAnsi="Times New Roman"/>
          <w:sz w:val="28"/>
          <w:szCs w:val="28"/>
        </w:rPr>
      </w:pPr>
      <w:r w:rsidRPr="001675CD">
        <w:rPr>
          <w:rFonts w:ascii="Times New Roman" w:hAnsi="Times New Roman"/>
          <w:sz w:val="28"/>
          <w:szCs w:val="28"/>
        </w:rPr>
        <w:t>Сущность, происхождение и основные элементы инфрастуктуры рынка</w:t>
      </w:r>
    </w:p>
    <w:p w:rsidR="00CA7816" w:rsidRPr="001675CD" w:rsidRDefault="00CA7816" w:rsidP="00C02526">
      <w:pPr>
        <w:rPr>
          <w:rFonts w:ascii="Times New Roman" w:hAnsi="Times New Roman"/>
          <w:sz w:val="28"/>
          <w:szCs w:val="28"/>
        </w:rPr>
      </w:pPr>
      <w:r w:rsidRPr="001675CD">
        <w:rPr>
          <w:rFonts w:ascii="Times New Roman" w:hAnsi="Times New Roman"/>
          <w:sz w:val="28"/>
          <w:szCs w:val="28"/>
        </w:rPr>
        <w:t>Характеристика основных элементов инфраструктуры рынка</w:t>
      </w:r>
    </w:p>
    <w:p w:rsidR="00CA7816" w:rsidRPr="001675CD" w:rsidRDefault="00CA7816" w:rsidP="00C02526">
      <w:pPr>
        <w:rPr>
          <w:rFonts w:ascii="Times New Roman" w:hAnsi="Times New Roman"/>
          <w:sz w:val="28"/>
          <w:szCs w:val="28"/>
        </w:rPr>
      </w:pPr>
      <w:r w:rsidRPr="001675CD">
        <w:rPr>
          <w:rFonts w:ascii="Times New Roman" w:hAnsi="Times New Roman"/>
          <w:sz w:val="28"/>
          <w:szCs w:val="28"/>
        </w:rPr>
        <w:t>Заключение.</w:t>
      </w:r>
    </w:p>
    <w:p w:rsidR="00CA7816" w:rsidRPr="001675CD" w:rsidRDefault="00CA7816" w:rsidP="00C02526">
      <w:pPr>
        <w:rPr>
          <w:rFonts w:ascii="Times New Roman" w:hAnsi="Times New Roman"/>
          <w:sz w:val="28"/>
          <w:szCs w:val="28"/>
        </w:rPr>
      </w:pPr>
      <w:r w:rsidRPr="001675CD">
        <w:rPr>
          <w:rFonts w:ascii="Times New Roman" w:hAnsi="Times New Roman"/>
          <w:sz w:val="28"/>
          <w:szCs w:val="28"/>
        </w:rPr>
        <w:t>Список используемой литературы.</w:t>
      </w:r>
    </w:p>
    <w:p w:rsidR="00CA7816" w:rsidRDefault="00CA7816">
      <w:r>
        <w:br w:type="page"/>
      </w:r>
    </w:p>
    <w:p w:rsidR="00CA7816" w:rsidRDefault="00CA7816" w:rsidP="00C02526"/>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Введение.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Целью данной курсовой работы является дальнейшее изучение проблем современного рынка. Характеристику рынка как совокупности или арены актов купли-продажи можно раскрыть через его структуры, систему и инфраструктуру.</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Становление и налаживание эффективно функционирующей системы и инфраструктуры рынка является важнейшим компонентом процесса перехода экономики России на рыночные условия хозяйствования.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Современная экономика развитых стран носит рыночный характер. Рыночная система оказалась наиболее эффективной и гибкой для решения основных экономических проблем. Она формировалась не одно столетие, приобрела цивилизованные формы и, по всей видимости, будет определять экономический облик будущего во всех странах мира.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Хотя товарное производство, рынок, конкуренция существуют очень давно, не следует забывать, что человечество большую часть своей истории прожило без рынка—в царстве натурального хозяйства. В подобной модели хозяйства продукты производятся общиной или семьей для внутрихозяйственного потребления при прямом — командном — распоряжении ресурсами и уравнительном распределении созданного продукта. Однако при всей своей эгалитарности, то есть равенстве отдельных индивидов, натуральное хозяйство было основой бедности, а не богатства, что связано с узостью экономических отношений, отсутствием специализации, ограниченностью производства и капитала.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Переход от натурального хозяйства к товарному связан с формированием таких основных предпосылок, как экономическая обособленность или автономность товаропроизводителей, возможность или свобода для каждого экономического субъекта стремиться к обеспечению своих частных интересов и разделение труда между товаропроизводителями.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Историческая практика показала, что обеспечению первого условия в наибольшей степени адекватен правовой режим частной собственности (хотя это не означает, что экономическая самостоятельность производителей не может быть достигнута другим путем). Экономическая обособленность означает, что производитель сам решает, что производить, как производить, для кого производить и что существуют свобода конкурентного поведения, свобода выбора характера и форм хозяйствования в интересах конкретного товаропроизводителя.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Заключительное условие связано с развитием и углублением общественного разделения труда, в том числе отношений специализации и кооперации производства. На определенном этапе развития натурального хозяйства стадо ясно, что любое многочисленное сообщество людей не сможет прожить за счет полного само обеспечения при возрастающих потребностях, поэтому различные группы производителей начинают специализироваться на выпуске одного какого- либо продукта, предлагая его в обмен на все остальные необходимые ему для жизни. Постепенно такая практика расширяется и приводит к разрушению натурального хозяйства, образованию товарного производства.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Рынок — это место, где продают и покупают. Это самое простое, но одновременно и самое поверхностное понимание рынка. В настоящее время существует множество определений, прежде всего рынок — это обязательный компонент товарного производства, товарного обмена. Обмен товарами происходит на основе эквивалентности, т. е. равноценности. Развитое товарное производство предполагает использование денег как посредников при обмене товаров.</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Итак, основой рынка является товарное производство. Рынок — это общемировая ценность, результат развития человеческой цивилизации.</w:t>
      </w:r>
    </w:p>
    <w:p w:rsidR="00CA7816" w:rsidRPr="001675CD" w:rsidRDefault="00CA7816" w:rsidP="001675CD">
      <w:pPr>
        <w:jc w:val="both"/>
        <w:rPr>
          <w:rFonts w:ascii="Times New Roman" w:hAnsi="Times New Roman"/>
          <w:b/>
          <w:sz w:val="24"/>
          <w:szCs w:val="24"/>
        </w:rPr>
      </w:pPr>
      <w:r w:rsidRPr="001675CD">
        <w:rPr>
          <w:rFonts w:ascii="Times New Roman" w:hAnsi="Times New Roman"/>
          <w:b/>
          <w:sz w:val="24"/>
          <w:szCs w:val="24"/>
        </w:rPr>
        <w:t>Сущность, происхождение и основные элементы инфрастуктуры рынка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Впервые термин инфрастуктура был использован в экономическом анализе для обозначения объектов и сооружений, обеспечивающих нормальную деятельность вооруженных сил (начало XX в.). Он произошел от латинских слов</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"infra" — ниже, под; "struktura" — строение, расположение. Несмотря на широкое использование, существуют различные трактовки этого понятия.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Одна группа авторов определяет инфраструктуру как всю систему обслуживания, видя функцию инфраструктуры в предоставлении услуг производству и населению, в обслуживании производства и населения.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Другие понимают под инфраструктурой только систему производственного обслуживания в виде ее назначения в создании общих условий производства, в обспечении деятельности основного производства.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Известна и такая точка зрения, согласно которой инфраструктура составляет накопленное материальное богатство, как совокупность объектов и сооружений, обеспечивающих необходимые материально-технические условия для успешного функционирования предприятий промышленности, как часть национального богатства, которое призвано обеспечить беспрепятственное поле деятельности.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 40-е годы XX в. на Западе под инфраструктурой стали понимать совокупность отраслей, обслуживающих нормальное функционирование материального производства В нашей экономической литературе эта проблема получила основное развитие в 70-е годы.[1]</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Инфраструктура — это обязательный компонент любой целостной экономической системы и подсистемы. Она представляет собой составную часть общего устройства экономической или политэкономической жизни, носящую подчиненный вспомогательный характер и обеспечивающую нормальную хозяйственную деятельность экономики или политической системы в целом.</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Процесс формирования инфраструктуры в качестве относительно самостоятельной сферы общественного производства прошел ряд этапов, определяемых крупными вехами в общественном разделении труда. Так, отделение ремесла от земледелия, или второе крупное общественное разделение труда, вызвав появление городов, объективно способствовало усилению продуктообмена между городом и деревней, что вело к развитию объектов инфраструктуры. Третье крупное разделение труда в обществе — отделение торговли от земледелия и промышленности — привело к дальнейшему росту продуктообмена за счет вовлечения в хозяйственный оборот новых территорий, что в свою очередь с необходимостью потребовало расширения инфраструктурной сферы.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Сегодня выделяют производственную инфраструктуру, обслуживающую производство (транспорт, связь, оптовая торговля и т.д.), социальную инфраструктуру — совокупность объектов отраслей сфер обслуживания  (транспорта и связей по обслуживанию населения, образования, здравоохранения, социального обеспечения и т.д.), деятельность которых направлена на удовлетворение личных потребностей, обеспечение жизнедеятельности и интеллектуального развития населения, а также инфраструктуру рынка.[2].</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При рассмотрении вопроса о производственной инфраструктуре важно выделить то, что она не производит какой-либо продукт, лишь создает необходимые условия для его производства.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Инфраструктурные элементы экономики являются лишь следствием своеобразных функций, возложенных экономикой на инфраструктуру. Эти функции с течением времени изменяются и все более обособляются от функций основного производства. Поэтому в определении производственной инфраструктуры первичным признаком выступают ее функции, состоящие в обеспечении производства.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Особенностью хозяйственной деятельности предприятий инфраструктуры является то, что результат их деятельности нельзя резервировать или складировать, ибо он проявляется в форме процесса перемещения, хранения, передачи информации и т.д. Не следует характеризовать инфраструктуру как вспомогательную и тем более как второстепенную сферу.</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Новым видом инфраструктуры является рыночная инфраструктура. С развитием рыночного механизма в экономике страны появляется необходимость создания специализированного вида деятельности по удовлетворению потребностей отдельных рынков, организованной системы, отражающей спрос и предложение. Появление рынка обусловило возникновение новых организаций, учреждений, обеспечивающих его цивилизованное функционирование.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Инфраструктура рынка — это совокупность правовых форм, опосредствующих движение товаров и услуг, акты купли-продажи, или совокупность институтов, систем, служб, предприятий, обслуживающих рынок и выполняющих определенные функции по обеспечению нормального режима его функционирования.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Основными элементами инфраструктуры современного рынка являются: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 биржи (товарные, сырьевые, фондовые, валютные), их организационно оформленное посредничество;</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2) аукционы, ярмарки и другие формы организационного небиржевого посредничества;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3) кредитная система и коммерческие банки;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4) эмиссионная система и эмиссионные банки;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5) система регулирования занятости населения и центр государственного и негосударственного содействия занятости (биржа труда);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6) информационные технологии и средства деловой коммуникации;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7) налоговая система и налоговая инспекция;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8) система страхования коммерческого хозяйственного риска и страховые компании;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9) специальные рекламные агентства, информационные центры и агентства средней массовой информации;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10) торговые палаты, другие общественные, добровольные и государственные объединения (ассоциации) деловых кругов;</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11) таможенная система;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12) профсоюзы работающих по найму;</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13) коммёрческо-выставочные комплексы;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14) система высшего и среднего экономического образования;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15) аудиторские компании;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16) консультативные (консалтинговые) компании;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17) общественные и государственные фонды, предназначенные для стимулирования деловой активности;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18) специальные зоны свободного предпринимательства. Инфраструктура призвана обеспечить цивилизованный характер деятельности рыночных субъектов, элементы инфраструктуры не навязаны извне, а порождены самими рыночными отношениями.[3]</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Функционирование рыночной инфраструктуры имеет двойственный характер: с одной стороны, это обслуживание рыночных субъектов, с другой — воспроизводство трудовых ресурсов, самого человека, т.е. фактора, который непосредственно участвует на рынке. Функции инфраструктуры рынка следующие: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облегчение участникам рыночных отношений реализации их интересов;</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повышение оперативности и эффективности работы рыночных субъектов на основе специализации отдельных субъектов экономики и видов деятельности;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организационное оформление рыночных отношений;</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облегчение форм юридического и экономического контроля, государственного и общественного регулирования деловой практики;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подготовка специалистов для эффективного функционирования рынка.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Изменения в экономике страны не могут не отразиться на ее структурных институтах: учреждениях, организациях, обслуживающих и обеспечивающих взаимодействие отдельных частей экономики, в том числе и на инфраструктуре рынка.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Кратко охарактеризуем некоторые элементы инфраструктуры рынка.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 период экономики планового типа кредитная система была развита в соответствии с условиями того времени, т.е. кредиты выдавались не в соответствии с нуждами самого предприятия, а по решению органов государственного планирования. В наше время кредитные учреждения развиваются в большом количестве и с разнообразием услуг, необходимых для удовлетворения потребностей предприятий в денежных средствах в период становления рыночной экономики. Бурное развитие на рубеже XXI в. получили коммерческие банки, которых не было в плановой экономике, а также специализированные небанковские' кредитно-финансовые институты. К последним относятся страховые компании, пенсионные фонды, инвестиционные и финансовые компании. Они производят операции и предлагают услуги, которые не оказываются коммерческими банками. Такая структура кредитной системы (с учетом функционирования Центрального банка Российской Федерации) отражает потребности рыночного хозяйства, приближаясь к модели кредитной системы развитых стран.</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 консалтинговых компаниях работают крупные специалисты в области теории и практики рынка и бизнеса. По контракту, за счет заказов предпринимателей они предоставляют консультации по экономическим и юридическим вопросам. Для предпринимателей оплата этих консультаций обходится дешевле, чем содержание таких специалистов на фирме. Для России это новое и перспективное дело, так как у наших предпринимателей мало опыта и знаний в области рыночной хозяйственной деятельности.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Аудиторские компании. Аудит — это комплексная ревизия финансово- хозяйственной деятельности фирмы, которая позволяет оценить ее возможности на рынке и в сфере бизнеса. Такая проверка имеет характер независимой экспертизы (по инициативе властей, учредителей, управленцев, руководителей фирмы). Объективность оценок западных аудиторских компаний служит визитной карточкой на внешнем рынке.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Учебные заведения. Раньше в России ни одно учебное заведение не готовило бизнесменов, менеджеров, и понятно почему. Сегодня таких учебных заведений стало много, но у них главный недостаток — крайне малый срок обучения. Часто в таких учреждениях преподают случайные люди. И все-таки этот элемент инфраструктуры рынка развивается и набирает силу и авторитет.</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Существенное значение для развития рынка и формирования рыночной экономики имеют свободные экономические зоны (СЭЗ). Первая свободная экономическая зона появилась в 1959 г. в Ирландии. В 70-е годы наблюдался наибольший расцвет СЭЗ. Темпы занятости в этих зонах за последние 20 лет превышали ежегодно 20%. В русском языке имеет место несколько терминов, определяющих понятие "свободные экономические зоны":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зоны свободного предпринимательства (ЗСП);</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зоны свободной торговли;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экспортно-производительные зоны (ЭПЗ);</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производственные зоны в регионах;</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свободные порты;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свободные банковские зоны.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Все эти зоны рассматриваются как факторы экономического развития с привлечением иностранного капитала, предоставлением различных льгот(освобождение от налогов сроком на 10 лет; прямые государственные субсидии; беспошлинный ввоз и вывоз товаров; сдача земель в аренду за низкую плату; наличие дешевой рабочей силы и др.).</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 настоящее время в мире насчитывается более 400 свободных экономических зон (преимущественно в развитых странах), господствующее положение в СЭЗ занимают транснациональные корпорации (ТИК) Японии, США и Западной Европы.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xml:space="preserve">Для привлечения иностранного капитала СЭЗ очень важны: политическая стабильность; отсутствие хаоса, дезорганизации хозяйственных связей; законопорядок, а не война законов, дешевая рабочая сила. Всего этого у нас нет в настоящее время. Кроме того, отсутствует опыт создания и функционирования СЭЗ. </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 советской экономической литературе к инфраструктуре относили основную торговую сеть, постоянно действующие ярмарки, аукционы для оптовой реализации товара, коммерческие банки для обслуживания коммерческих кредиторов, складское хозяйство (элеваторы, холодильники), тарное и транспортное хозяйство, всякого рода биржи и информационную службу. В этом случае инфраструктура рынка имела расширительное толкование.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Говоря об организации торговой сети за рубежом, в числе получивших наибольшее распространение и более перспективных форм стоит выделить следующие: супермаркеты — магазины самообслуживания с преимущественно продовольственным ассортиментом; суперонтер — перспективный магазин по торговле скоропортящимися товарами, расположен чаще всего вне города; конвинненсонтор — небольшой магазин с ограниченным числом продуктов высокой степени готовности (как дополнение к крупным магазинам); супертриадо — новая модель крупного магазина, имеющая современный торговый центр с реализацией высококачественных дорогостоящих товаров, зона супермаркета-склада, зона продажи товаров улучшенного качества; драгонтер — розничное предприятие с высокой степенью автоматизации операций, где принимаются кредитные и дебиторские карточки; магазин-дискаунт — магазин сниженных цен, реализует товары среднего качества по сравнительно невысоким ценам и др.</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Широкое распространение получают розничные конгломераты — корпорации свободной фирмы, объединяющие несколько предприятий разнородных направлений и форм розничной торговли под единым владением с частичной интеграцией функций распределения и управления. Представляют интерес и оптово-розничные клубы, членами которого являются мелкорозничные торговые фирмы (60%), вносящие 20—30 дол. в год, и индивидуальные потребители (40%), вносящие 5% от цены товара. Примером такого клуба может служить фирма Price club (Калифорния).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Классическая инфраструктура рынка включает товарные биржи, фондовые биржи, биржи труда и др.</w:t>
      </w:r>
    </w:p>
    <w:p w:rsidR="00CA7816" w:rsidRPr="001675CD" w:rsidRDefault="00CA7816" w:rsidP="001675CD">
      <w:pPr>
        <w:jc w:val="both"/>
        <w:rPr>
          <w:rFonts w:ascii="Times New Roman" w:hAnsi="Times New Roman"/>
          <w:b/>
          <w:sz w:val="24"/>
          <w:szCs w:val="24"/>
        </w:rPr>
      </w:pPr>
      <w:r w:rsidRPr="001675CD">
        <w:rPr>
          <w:rFonts w:ascii="Times New Roman" w:hAnsi="Times New Roman"/>
          <w:b/>
          <w:sz w:val="24"/>
          <w:szCs w:val="24"/>
        </w:rPr>
        <w:t>Основные элементы инфраструктуры рынка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xml:space="preserve"> Характеристика основных элементов инфраструктуры рынка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На рынке товаров и услуг инфраструктура представлена товарными биржами, предприятиями оптовой и розничной торговли, фирмами, предоставляющими участникам рыночную информацию, занимающимися маркетингом, рекламой и т. д.</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Эта часть инфраструктуры охватывает огромное экономическое пространство между производителями и потребителями; ее функционирование обеспечивает регулирование сбыта и обслуживание потребителей. Эта инфраструктура реагирует на сигналы, идущие от спроса, и обеспечивает равновесие на товарном рынке.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На рынке труда инфраструктурой являются биржи труда, системы, обеспечивающие обучение и пееквалификацию работников.</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На рынке ценных бумаг это в первую очередь фондовая биржа, где покупаются и продаются акции и облигации. Соединяя инвесторов и владельцев сбережений, биржа способствует межотраслевому и межрегиональному переливу капиталов.</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Инфраструктура кредитного рынка — это современная двухуровневая банковская система (Центральный банк и коммерческие банки), страховые компании и различные фонды, способные мобилизовать свободные денежные средства и превратить их в кредиты.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Государственные финансы (центральные и местные бюджеты) также являются частью инфраструктуры рынка. Бюджеты через налоги, а также через расходы позволяют государству решать те проблемы, перед которыми отступает рынок.</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Следующий элемент инфраструктуры — это законодательство, правовая система, регулирующая взаимодействие участников рынка. Отсутствие или слабое развитие правовой системы превращает рынок в «дикий», а экономику делает криминальной.</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Мы рассмотрели основные элементы инфраструктуры рынка. Еще раз отметим, что рынок не может нормально функционировать без развитой инфраструктуры.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Поэтому перед странами, входящими в рынок, а значит, и перед нашей страной стоит задача создания рыночной инфраструктуры.</w:t>
      </w:r>
    </w:p>
    <w:p w:rsidR="00CA7816" w:rsidRPr="001675CD" w:rsidRDefault="00CA7816" w:rsidP="001675CD">
      <w:pPr>
        <w:jc w:val="both"/>
        <w:rPr>
          <w:rFonts w:ascii="Times New Roman" w:hAnsi="Times New Roman"/>
          <w:i/>
          <w:sz w:val="24"/>
          <w:szCs w:val="24"/>
        </w:rPr>
      </w:pPr>
      <w:r w:rsidRPr="001675CD">
        <w:rPr>
          <w:rFonts w:ascii="Times New Roman" w:hAnsi="Times New Roman"/>
          <w:i/>
          <w:sz w:val="24"/>
          <w:szCs w:val="24"/>
        </w:rPr>
        <w:t>Инфраструктура рынка товаров и услуг.</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В настоящее время уровень развития инфраструктуры товарных рынков в</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России в целом и в регионах не соответствует условиям свободного движения товаров. В ходе экономических реформ нарушились процесс товародвижения и существовавшие между хозяйствующими партнерами взаимосвязи, увеличилась звенность в процессе реализации товаров, возросли издержки, цены, количество нерациональных перевозок, бессистемно осуществляется оптовая и торгово-посредническая деятельность.</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Мировой опыт свидетельствует, что непременным условием эффективности функционирования экономики рыночного типа является развитая инфраструктура товарного рынка. Ее субъекты выполняют очень важные функции: затаривание, расфасовка, хранение товаров на складах, в холодильниках, разукрупнение или наоборот увеличение объемов поставок, транспортировка и доставка продукции; предоставление информации о спросе, предложении, ценах, условиях продажи, местонахождении товаров, финансовая помощь для поддержки производства в некоторых случаях и др.[4]</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xml:space="preserve">В услугах оптовых баз особенно нуждаются мелкие и средние потребители, так как из-за нетранзитных объемов поставок им товаров только эти базы могут предложить широкий ассортимент продукции и гарантировать стабильное и бесперебойное ее поступление. Инфраструктура товарных рынков должна создавать условия для поддержания необходимого соотношения спроса и предложения, сокращения времени реализации товаров, ускорения оборота капиталов, снижения издержек товарообращения и цен, формирования эффективной </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Условия рынка требуют увеличения количества торгово-посреднических предприятий и организаций, и прежде всего - реализующих товары производственного назначения в розницу и мелким оптом, а также оказывающих чисто посреднические и информационные услуги, а также более равномерного их размещения на территории России. Более 70% предприятий и организаций оптовой торговли сосредоточено в пяти регионах: Центральном - 24. Западно-Сибирском - около 14, Поволжском и Уральском -более 11. Северо-Кавказском -10%.</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По мере развития рыночных отношений создаются новые рыночные структуры и видоизменяется их деятельность. Важной проблемой функционирования товарных рынков является формирование системы соответствующего информационного обеспечения. Пока этот процесс происходит стихийно, никто не учитывает создаваемые базы данных о состоянии и развитии товарных рынков, не координирует деятельность производителей информации и не обеспечивает их взаимовыгодное сотрудничество. В результате, несмотря на большое число фирм, специализирующихся на производстве и распространении информации, ни одна из них не имеет надежную и полную информацию, всесторонне характеризующую состояние товарных рынков и инфраструктуру (спрос, товарное положение, цены, конкурентоспособность, условия продажи, формы обслуживания).</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 xml:space="preserve">Создание рациональной инфраструктуры товарных рынков требует координации деятельности различных субъектов экономики в региональном. отраслевом и институционном аспектах, а в ряде случаев - и непосредственного участия государства. Поэтому она должна развиваться на основе комплексного системного подхода с использованием программного метода реализации </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По мере развития логистических функций возможны организационные преобразования в системе коммерческо-посреднических структур, изменения их специализации. Ожидается создание новых видов оптовых посредников, транспортно-сбытовых центров и др. Будет развиваться взаимодействие складских предприятий оптовых посредников с транспортными терминалами и складами обслуживаемых предприятий и интегрированная организация товародвижения через места складирования. Предполагается сокращение складских перевалок и числа стадий складирования продукции.</w:t>
      </w:r>
    </w:p>
    <w:p w:rsidR="00CA7816" w:rsidRPr="001675CD" w:rsidRDefault="00CA7816" w:rsidP="001675CD">
      <w:pPr>
        <w:jc w:val="both"/>
        <w:rPr>
          <w:rFonts w:ascii="Times New Roman" w:hAnsi="Times New Roman"/>
          <w:sz w:val="24"/>
          <w:szCs w:val="24"/>
        </w:rPr>
      </w:pP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Становление рыночной экономики в агропромышленном производстве невозможно без формирования системы организованных сельскохозяйственных рынков. Предстоит сформировать необходимое количество региональных. межрегиональных специализированных и универсальных агробирж в крупных товарных центрах сельскохозяйственного производства (торгующих зерном, маслосеменами и растительным маслом, сахаром и другими продуктами), производящих операции с форвардными и фьючерсными контрактами на поставку продовольствия и сельскохозяйственного сырья Эти биржи должны осуществлять котировку цен и страхование участников торгов от чрезмерного колебания цен.</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Учитывая ограниченность капитальных вложений, при формировании товаропроводящей сети и создании ее рыночной инфраструктуры на районном. городском, региональном, межрегиональном уровне необходимо максимально полно использовать имеющуюся материально-техническую базу (холодильники, общетоварные склады, плодоовощные базы и другие оптово-складские предприятия инфраструктуры).</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Прогнозируется развитие информационного обеспечения на основе создания системы единого информационного пространства и расширения возможностей получения всеми участниками рынка наиболее качественной и полной информации обзорного, рекомендательного и прогнозного характера о состоянии товарных, особенно - внутренних, рынков (спрос, предложение, запасы, цены, тарифы, технико-экономические характеристики продукции и условия ее поставки - партии, сроки, виды оплаты и т.п.). Эта система будет обслуживать как постоянных клиентов, так и хозяйствующих субъектов, нуждающихся в эпизодической информации.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Рынок ценных бумаг тесно взаимосвязан с рынком капитала, ибо он представляет реально существующий капитал в титулах собственности — акциях, облигациях, векселях. Фактически происходит раздвоение капитала на реальный и фиктивный, каждый из которых, несмотря на взаимную предопределенность, получает самостоятельное движение, обращение. Реальный капитал — это фонды предприятий (здания и сооружения, машины и оборудование, сырье и материалы). Фиктивный капитал отражает реальный капитал в ценных бумагах; они получают хождение как самостоятельный товар и обладают, как и любой другой товар, ценой, которая называется курсом ценных бумаг.</w:t>
      </w:r>
    </w:p>
    <w:p w:rsidR="00CA7816" w:rsidRPr="001675CD" w:rsidRDefault="00CA7816" w:rsidP="001675CD">
      <w:pPr>
        <w:jc w:val="both"/>
        <w:rPr>
          <w:rFonts w:ascii="Times New Roman" w:hAnsi="Times New Roman"/>
          <w:sz w:val="24"/>
          <w:szCs w:val="24"/>
        </w:rPr>
      </w:pP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На рынке ценных бумаг существует две организационные формы торговли ценными бумагами: фондовые биржи, где обращаются ценные бумаги (главным образом акции) прежних выпусков, и внебиржевой оборот, в процессе которого происходит первичное размещение новых эмиссий (выпусков).акций и облигаций, а также продаются и покупаются акции и облигации прошлых выпусков не самых крупных корпораций. Движение ценных бумаг вызывает перелив капиталов из одних производств и отраслей в другие на основе более выгодного их вложения и, следовательно, структурные сдвиги в экономике.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Рынок информационных продуктов — это особый рынок, предметом купли- продажи здесь являются книги, газеты, картины, различного вида реклама и великое множество других предметов и видов деятельности, несущих людям необходимую информацию. Определенное распространение получают в качестве объекта купли-продажи программы для ПК.</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Информационный рынок выступает в роли предвестника будущего состояния прочих рынков. Информационный рынок объективно связан с обеспечением самых разнообразных и многоплановых сведений о состоянии дел на том или ином рынке, с целью принятия адекватных решений в соответствии со складывающейся ситуацией. Поэтому информационный рынок в его прямом функциональном назначении сводится к обеспечению хозяйственных субъектов самой разнообразной информацией краткосрочного и среднесрочного характера.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Рынок инноваций, т.е. нововведений, изобретений, рационализаторских предложений, дает основание рассматривать инновации как товар, который целесообразно продавать по рыночным ценам, что, несомненно, должно привести к ускорению научно-технического прогресса</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Рынок лицензий — это часть рынка инноваций. Объектом купли и продажи здесь служат патентные и беспатентные лицензии на передачу изобретений, технологического опыта, промышленных секретов и коммерческих знаний, использование товарных знаков и т.д. Это торговля технологией. В современных условиях наибольшее распространение в международной практике получили лицензионные соглашения, предусматривающие комплексный технологический обмен с предоставлением ноу-хау (информации, предоставляющей технические знания и практический опыт, имеющей коммерческую ценность и не обеспеченной патентной защитой; спецификаций, формул, рецептур, документации, схем организации производства, характеристик технологического процесса и пр.) и инжиниринговых услуг по промышленной реализации передаваемой технологии.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Заключение.</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Проведя исследования в данной области можно сделать общие выводы об необходимости существования инфраструктуры рынка, а так усвоить суть ее функций и механизм взаимодействия составных частей.</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Инфраструктура — это обязательный компонент любой целостной экономической системы и подсистемы. Она представляет собой составную часть общего устройства экономической или политэкономической жизни, носящую подчиненный вспомогательный характер и обеспечивающую нормальную хозяйственную деятельность экономики или политической системы в целом.</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Без инфраструктуры рынок не смог бы выполнять возложенные на него функции по товарообмена. Она является фундаментом рыночной системы любого государства, даже того, которое не приемлет рыночную модель экономики.</w:t>
      </w:r>
    </w:p>
    <w:p w:rsidR="00CA7816" w:rsidRPr="001675CD" w:rsidRDefault="00CA7816" w:rsidP="001675CD">
      <w:pPr>
        <w:jc w:val="both"/>
        <w:rPr>
          <w:rFonts w:ascii="Times New Roman" w:hAnsi="Times New Roman"/>
          <w:sz w:val="24"/>
          <w:szCs w:val="24"/>
        </w:rPr>
      </w:pPr>
      <w:r w:rsidRPr="001675CD">
        <w:rPr>
          <w:rFonts w:ascii="Times New Roman" w:hAnsi="Times New Roman"/>
          <w:sz w:val="24"/>
          <w:szCs w:val="24"/>
        </w:rPr>
        <w:t>Иными словами, инфраструктура является средством осуществления функций рынка посредством ее взаимосвязанных институтов и подструктур.</w:t>
      </w:r>
    </w:p>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sidP="00C02526"/>
    <w:p w:rsidR="00CA7816" w:rsidRDefault="00CA7816">
      <w:r>
        <w:br w:type="page"/>
      </w:r>
    </w:p>
    <w:p w:rsidR="00CA7816" w:rsidRDefault="00CA7816" w:rsidP="00C02526"/>
    <w:p w:rsidR="00CA7816" w:rsidRDefault="00CA7816" w:rsidP="00C02526"/>
    <w:p w:rsidR="00CA7816" w:rsidRDefault="00CA7816" w:rsidP="00C02526"/>
    <w:p w:rsidR="00CA7816" w:rsidRDefault="00CA7816" w:rsidP="00C02526"/>
    <w:p w:rsidR="00CA7816" w:rsidRPr="001675CD" w:rsidRDefault="00CA7816" w:rsidP="00C02526">
      <w:pPr>
        <w:rPr>
          <w:rFonts w:ascii="Times New Roman" w:hAnsi="Times New Roman"/>
          <w:sz w:val="24"/>
          <w:szCs w:val="24"/>
        </w:rPr>
      </w:pP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Список используемой литературы.</w:t>
      </w:r>
    </w:p>
    <w:p w:rsidR="00CA7816" w:rsidRPr="001675CD" w:rsidRDefault="00CA7816" w:rsidP="00C02526">
      <w:pPr>
        <w:rPr>
          <w:rFonts w:ascii="Times New Roman" w:hAnsi="Times New Roman"/>
          <w:sz w:val="24"/>
          <w:szCs w:val="24"/>
        </w:rPr>
      </w:pP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Периодические издания.</w:t>
      </w:r>
    </w:p>
    <w:p w:rsidR="00CA7816" w:rsidRPr="001675CD" w:rsidRDefault="00CA7816" w:rsidP="00C02526">
      <w:pPr>
        <w:rPr>
          <w:rFonts w:ascii="Times New Roman" w:hAnsi="Times New Roman"/>
          <w:sz w:val="24"/>
          <w:szCs w:val="24"/>
        </w:rPr>
      </w:pP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1. инфраструктура товарного рынка // Экономика 1997 № 10 С. 43.</w:t>
      </w: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2. Добрынин А.И., Журавлева Г.П.. Общая экономическая теория. Учебное пособие – СПб.: Питер, 2002 г. (Серия «Краткий курс»).</w:t>
      </w: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3. Курс экономики: Учебник. – 3-е изд., доп. / Под ред. Б.А.Райзенберга. – М.: ИНФРА-М, 2000 г.</w:t>
      </w: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4. Курс экономической теории: Учебник – 4-е перераб. и доп. издание./Под общей редакцией Чепурина М.Н., Киселевой Е.А. – Киров: «АСА», 2001 г.</w:t>
      </w: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 xml:space="preserve">5. Носова С.С. Экономическая теория: Учебник для вузов. – М.: Гуманитарный издательский центр ВЛАДОС, 1999 г. </w:t>
      </w: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 xml:space="preserve">6. Попов А.И. Экономическая теория. СПб.: Питер, 2001 г. (Серия  «Учебники для вузов»). </w:t>
      </w: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7. Шишкин А.Ф. Экономическая теория. Учебное пособие для взуов, 2-е изд. В 2-х книгах. Кн. 1. М.: Гуманитарный издательский центр ВЛАДОС, 1996 г..</w:t>
      </w:r>
    </w:p>
    <w:p w:rsidR="00CA7816" w:rsidRPr="001675CD" w:rsidRDefault="00CA7816" w:rsidP="00C02526">
      <w:pPr>
        <w:rPr>
          <w:rFonts w:ascii="Times New Roman" w:hAnsi="Times New Roman"/>
          <w:sz w:val="24"/>
          <w:szCs w:val="24"/>
        </w:rPr>
      </w:pPr>
      <w:r w:rsidRPr="001675CD">
        <w:rPr>
          <w:rFonts w:ascii="Times New Roman" w:hAnsi="Times New Roman"/>
          <w:sz w:val="24"/>
          <w:szCs w:val="24"/>
        </w:rPr>
        <w:t>8. Экономическая теория: Учебник / Под общ. ред. акад. В.И. Видяпина,</w:t>
      </w:r>
      <w:bookmarkStart w:id="0" w:name="_GoBack"/>
      <w:bookmarkEnd w:id="0"/>
    </w:p>
    <w:sectPr w:rsidR="00CA7816" w:rsidRPr="001675CD" w:rsidSect="00377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526"/>
    <w:rsid w:val="001675CD"/>
    <w:rsid w:val="003141D2"/>
    <w:rsid w:val="00377298"/>
    <w:rsid w:val="006167D7"/>
    <w:rsid w:val="00717770"/>
    <w:rsid w:val="00873A47"/>
    <w:rsid w:val="00981917"/>
    <w:rsid w:val="00A53049"/>
    <w:rsid w:val="00C02526"/>
    <w:rsid w:val="00CA7816"/>
    <w:rsid w:val="00E33A2D"/>
    <w:rsid w:val="00F2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B9F9A-9631-4B38-ABFC-8F09EC25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9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67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locked/>
    <w:rsid w:val="001675CD"/>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28603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Ванин Владимир</dc:creator>
  <cp:keywords/>
  <dc:description/>
  <cp:lastModifiedBy>admin</cp:lastModifiedBy>
  <cp:revision>2</cp:revision>
  <dcterms:created xsi:type="dcterms:W3CDTF">2014-04-06T10:40:00Z</dcterms:created>
  <dcterms:modified xsi:type="dcterms:W3CDTF">2014-04-06T10:40:00Z</dcterms:modified>
</cp:coreProperties>
</file>