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2767" w:rsidRDefault="00622767" w:rsidP="00622767">
      <w:pPr>
        <w:spacing w:line="360" w:lineRule="auto"/>
        <w:ind w:firstLine="709"/>
        <w:jc w:val="both"/>
        <w:rPr>
          <w:b/>
          <w:color w:val="000000"/>
          <w:sz w:val="28"/>
          <w:szCs w:val="28"/>
        </w:rPr>
      </w:pPr>
    </w:p>
    <w:p w:rsidR="00622767" w:rsidRDefault="00622767" w:rsidP="00622767">
      <w:pPr>
        <w:spacing w:line="360" w:lineRule="auto"/>
        <w:ind w:firstLine="709"/>
        <w:jc w:val="both"/>
        <w:rPr>
          <w:b/>
          <w:color w:val="000000"/>
          <w:sz w:val="28"/>
          <w:szCs w:val="28"/>
        </w:rPr>
      </w:pPr>
    </w:p>
    <w:p w:rsidR="00622767" w:rsidRDefault="00622767" w:rsidP="00622767">
      <w:pPr>
        <w:spacing w:line="360" w:lineRule="auto"/>
        <w:ind w:firstLine="709"/>
        <w:jc w:val="both"/>
        <w:rPr>
          <w:b/>
          <w:color w:val="000000"/>
          <w:sz w:val="28"/>
          <w:szCs w:val="28"/>
        </w:rPr>
      </w:pPr>
    </w:p>
    <w:p w:rsidR="00622767" w:rsidRDefault="00622767" w:rsidP="00622767">
      <w:pPr>
        <w:spacing w:line="360" w:lineRule="auto"/>
        <w:ind w:firstLine="709"/>
        <w:jc w:val="both"/>
        <w:rPr>
          <w:b/>
          <w:color w:val="000000"/>
          <w:sz w:val="28"/>
          <w:szCs w:val="28"/>
        </w:rPr>
      </w:pPr>
    </w:p>
    <w:p w:rsidR="00622767" w:rsidRDefault="00622767" w:rsidP="00622767">
      <w:pPr>
        <w:spacing w:line="360" w:lineRule="auto"/>
        <w:ind w:firstLine="709"/>
        <w:jc w:val="both"/>
        <w:rPr>
          <w:b/>
          <w:color w:val="000000"/>
          <w:sz w:val="28"/>
          <w:szCs w:val="28"/>
        </w:rPr>
      </w:pPr>
    </w:p>
    <w:p w:rsidR="00291DEB" w:rsidRPr="00622767" w:rsidRDefault="00291DEB" w:rsidP="00291DEB">
      <w:pPr>
        <w:tabs>
          <w:tab w:val="left" w:pos="851"/>
        </w:tabs>
        <w:spacing w:line="360" w:lineRule="auto"/>
        <w:ind w:firstLine="709"/>
        <w:jc w:val="both"/>
        <w:rPr>
          <w:color w:val="000000"/>
          <w:sz w:val="28"/>
          <w:szCs w:val="28"/>
        </w:rPr>
      </w:pPr>
    </w:p>
    <w:p w:rsidR="00291DEB" w:rsidRPr="00622767" w:rsidRDefault="00291DEB" w:rsidP="00291DEB">
      <w:pPr>
        <w:tabs>
          <w:tab w:val="left" w:pos="851"/>
        </w:tabs>
        <w:spacing w:line="360" w:lineRule="auto"/>
        <w:ind w:firstLine="709"/>
        <w:jc w:val="both"/>
        <w:rPr>
          <w:color w:val="000000"/>
          <w:sz w:val="28"/>
          <w:szCs w:val="28"/>
        </w:rPr>
      </w:pPr>
    </w:p>
    <w:p w:rsidR="00291DEB" w:rsidRPr="00622767" w:rsidRDefault="00291DEB" w:rsidP="00291DEB">
      <w:pPr>
        <w:tabs>
          <w:tab w:val="left" w:pos="851"/>
        </w:tabs>
        <w:spacing w:line="360" w:lineRule="auto"/>
        <w:ind w:firstLine="709"/>
        <w:jc w:val="both"/>
        <w:rPr>
          <w:color w:val="000000"/>
          <w:sz w:val="28"/>
          <w:szCs w:val="28"/>
        </w:rPr>
      </w:pPr>
    </w:p>
    <w:p w:rsidR="00291DEB" w:rsidRPr="00622767" w:rsidRDefault="00291DEB" w:rsidP="00291DEB">
      <w:pPr>
        <w:tabs>
          <w:tab w:val="left" w:pos="851"/>
        </w:tabs>
        <w:spacing w:line="360" w:lineRule="auto"/>
        <w:ind w:firstLine="709"/>
        <w:jc w:val="both"/>
        <w:rPr>
          <w:color w:val="000000"/>
          <w:sz w:val="28"/>
          <w:szCs w:val="20"/>
        </w:rPr>
      </w:pPr>
    </w:p>
    <w:p w:rsidR="00291DEB" w:rsidRPr="00622767" w:rsidRDefault="00291DEB" w:rsidP="00291DEB">
      <w:pPr>
        <w:tabs>
          <w:tab w:val="left" w:pos="851"/>
        </w:tabs>
        <w:spacing w:line="360" w:lineRule="auto"/>
        <w:ind w:firstLine="709"/>
        <w:jc w:val="both"/>
        <w:rPr>
          <w:color w:val="000000"/>
          <w:sz w:val="28"/>
          <w:szCs w:val="28"/>
        </w:rPr>
      </w:pPr>
    </w:p>
    <w:p w:rsidR="00291DEB" w:rsidRPr="00622767" w:rsidRDefault="00291DEB" w:rsidP="00291DEB">
      <w:pPr>
        <w:tabs>
          <w:tab w:val="left" w:pos="851"/>
        </w:tabs>
        <w:spacing w:line="360" w:lineRule="auto"/>
        <w:ind w:firstLine="709"/>
        <w:jc w:val="both"/>
        <w:rPr>
          <w:color w:val="000000"/>
          <w:sz w:val="28"/>
          <w:szCs w:val="28"/>
        </w:rPr>
      </w:pPr>
    </w:p>
    <w:p w:rsidR="00291DEB" w:rsidRPr="00622767" w:rsidRDefault="00291DEB" w:rsidP="00291DEB">
      <w:pPr>
        <w:spacing w:line="360" w:lineRule="auto"/>
        <w:jc w:val="center"/>
        <w:rPr>
          <w:b/>
          <w:color w:val="000000"/>
          <w:sz w:val="28"/>
          <w:szCs w:val="28"/>
        </w:rPr>
      </w:pPr>
      <w:r w:rsidRPr="00622767">
        <w:rPr>
          <w:b/>
          <w:color w:val="000000"/>
          <w:sz w:val="28"/>
          <w:szCs w:val="28"/>
        </w:rPr>
        <w:t>Контрольная работа</w:t>
      </w:r>
    </w:p>
    <w:p w:rsidR="00291DEB" w:rsidRDefault="00291DEB" w:rsidP="00291DEB">
      <w:pPr>
        <w:spacing w:line="360" w:lineRule="auto"/>
        <w:jc w:val="center"/>
        <w:rPr>
          <w:b/>
          <w:color w:val="000000"/>
          <w:sz w:val="28"/>
          <w:szCs w:val="28"/>
        </w:rPr>
      </w:pPr>
      <w:r>
        <w:rPr>
          <w:b/>
          <w:color w:val="000000"/>
          <w:sz w:val="28"/>
          <w:szCs w:val="28"/>
        </w:rPr>
        <w:t>по дисциплине</w:t>
      </w:r>
    </w:p>
    <w:p w:rsidR="00291DEB" w:rsidRPr="00622767" w:rsidRDefault="00291DEB" w:rsidP="00291DEB">
      <w:pPr>
        <w:spacing w:line="360" w:lineRule="auto"/>
        <w:jc w:val="center"/>
        <w:rPr>
          <w:b/>
          <w:color w:val="000000"/>
          <w:sz w:val="28"/>
          <w:szCs w:val="28"/>
        </w:rPr>
      </w:pPr>
      <w:r w:rsidRPr="00622767">
        <w:rPr>
          <w:b/>
          <w:color w:val="000000"/>
          <w:sz w:val="28"/>
          <w:szCs w:val="28"/>
        </w:rPr>
        <w:t>«Опыт зарубежного управления»</w:t>
      </w:r>
    </w:p>
    <w:p w:rsidR="00291DEB" w:rsidRPr="00622767" w:rsidRDefault="00291DEB" w:rsidP="00291DEB">
      <w:pPr>
        <w:spacing w:line="360" w:lineRule="auto"/>
        <w:jc w:val="center"/>
        <w:rPr>
          <w:b/>
          <w:color w:val="000000"/>
          <w:sz w:val="28"/>
          <w:szCs w:val="28"/>
        </w:rPr>
      </w:pPr>
    </w:p>
    <w:p w:rsidR="00291DEB" w:rsidRDefault="00DE611A" w:rsidP="00291DEB">
      <w:pPr>
        <w:spacing w:line="360" w:lineRule="auto"/>
        <w:jc w:val="center"/>
        <w:rPr>
          <w:b/>
          <w:color w:val="000000"/>
          <w:sz w:val="28"/>
          <w:szCs w:val="28"/>
        </w:rPr>
      </w:pPr>
      <w:r>
        <w:rPr>
          <w:b/>
          <w:color w:val="000000"/>
          <w:sz w:val="28"/>
          <w:szCs w:val="28"/>
        </w:rPr>
        <w:t>Тема:</w:t>
      </w:r>
    </w:p>
    <w:p w:rsidR="00291DEB" w:rsidRPr="00622767" w:rsidRDefault="00291DEB" w:rsidP="00291DEB">
      <w:pPr>
        <w:spacing w:line="360" w:lineRule="auto"/>
        <w:jc w:val="center"/>
        <w:rPr>
          <w:b/>
          <w:color w:val="000000"/>
          <w:sz w:val="28"/>
          <w:szCs w:val="28"/>
        </w:rPr>
      </w:pPr>
      <w:r w:rsidRPr="00622767">
        <w:rPr>
          <w:b/>
          <w:color w:val="000000"/>
          <w:sz w:val="28"/>
          <w:szCs w:val="28"/>
        </w:rPr>
        <w:t>«Структура и содержание Европейской Хартии</w:t>
      </w:r>
      <w:r>
        <w:rPr>
          <w:b/>
          <w:color w:val="000000"/>
          <w:sz w:val="28"/>
          <w:szCs w:val="28"/>
        </w:rPr>
        <w:t xml:space="preserve"> </w:t>
      </w:r>
      <w:r w:rsidRPr="00622767">
        <w:rPr>
          <w:b/>
          <w:color w:val="000000"/>
          <w:sz w:val="28"/>
          <w:szCs w:val="28"/>
        </w:rPr>
        <w:t>о местном самоуправлении»</w:t>
      </w:r>
    </w:p>
    <w:p w:rsidR="004277E3" w:rsidRPr="00622767" w:rsidRDefault="004277E3" w:rsidP="00622767">
      <w:pPr>
        <w:spacing w:line="360" w:lineRule="auto"/>
        <w:ind w:firstLine="709"/>
        <w:jc w:val="both"/>
        <w:rPr>
          <w:color w:val="000000"/>
          <w:sz w:val="28"/>
          <w:szCs w:val="28"/>
        </w:rPr>
      </w:pPr>
    </w:p>
    <w:p w:rsidR="00D50517" w:rsidRPr="00622767" w:rsidRDefault="00D50517" w:rsidP="00622767">
      <w:pPr>
        <w:spacing w:line="360" w:lineRule="auto"/>
        <w:ind w:firstLine="709"/>
        <w:jc w:val="both"/>
        <w:rPr>
          <w:color w:val="000000"/>
          <w:sz w:val="28"/>
          <w:szCs w:val="18"/>
        </w:rPr>
      </w:pPr>
    </w:p>
    <w:p w:rsidR="00446B32" w:rsidRPr="00622767" w:rsidRDefault="004317F9" w:rsidP="004317F9">
      <w:pPr>
        <w:tabs>
          <w:tab w:val="left" w:pos="8931"/>
        </w:tabs>
        <w:spacing w:line="360" w:lineRule="auto"/>
        <w:ind w:firstLine="709"/>
        <w:jc w:val="both"/>
        <w:rPr>
          <w:b/>
          <w:color w:val="000000"/>
          <w:sz w:val="28"/>
          <w:szCs w:val="28"/>
        </w:rPr>
      </w:pPr>
      <w:r>
        <w:rPr>
          <w:color w:val="000000"/>
          <w:sz w:val="28"/>
          <w:szCs w:val="28"/>
        </w:rPr>
        <w:br w:type="page"/>
      </w:r>
      <w:r w:rsidR="00446B32" w:rsidRPr="00622767">
        <w:rPr>
          <w:b/>
          <w:color w:val="000000"/>
          <w:sz w:val="28"/>
          <w:szCs w:val="28"/>
        </w:rPr>
        <w:t>1. Цели и задачи</w:t>
      </w:r>
      <w:r w:rsidR="00FE20DF">
        <w:rPr>
          <w:b/>
          <w:color w:val="000000"/>
          <w:sz w:val="28"/>
          <w:szCs w:val="28"/>
        </w:rPr>
        <w:t xml:space="preserve"> государств, подписавших Х</w:t>
      </w:r>
      <w:r>
        <w:rPr>
          <w:b/>
          <w:color w:val="000000"/>
          <w:sz w:val="28"/>
          <w:szCs w:val="28"/>
        </w:rPr>
        <w:t>артию</w:t>
      </w:r>
    </w:p>
    <w:p w:rsidR="00446B32" w:rsidRPr="00622767" w:rsidRDefault="00446B32" w:rsidP="00622767">
      <w:pPr>
        <w:spacing w:line="360" w:lineRule="auto"/>
        <w:ind w:firstLine="709"/>
        <w:jc w:val="both"/>
        <w:rPr>
          <w:color w:val="000000"/>
          <w:sz w:val="28"/>
          <w:szCs w:val="28"/>
        </w:rPr>
      </w:pPr>
    </w:p>
    <w:p w:rsidR="00360E9B" w:rsidRPr="00622767" w:rsidRDefault="00360E9B" w:rsidP="00622767">
      <w:pPr>
        <w:spacing w:line="360" w:lineRule="auto"/>
        <w:ind w:firstLine="709"/>
        <w:jc w:val="both"/>
        <w:rPr>
          <w:color w:val="000000"/>
          <w:sz w:val="28"/>
          <w:szCs w:val="28"/>
        </w:rPr>
      </w:pPr>
      <w:r w:rsidRPr="00622767">
        <w:rPr>
          <w:color w:val="000000"/>
          <w:sz w:val="28"/>
          <w:szCs w:val="28"/>
        </w:rPr>
        <w:t xml:space="preserve">Европейская </w:t>
      </w:r>
      <w:r w:rsidR="00FE20DF" w:rsidRPr="00622767">
        <w:rPr>
          <w:color w:val="000000"/>
          <w:sz w:val="28"/>
          <w:szCs w:val="28"/>
        </w:rPr>
        <w:t xml:space="preserve">Хартия </w:t>
      </w:r>
      <w:r w:rsidRPr="00622767">
        <w:rPr>
          <w:color w:val="000000"/>
          <w:sz w:val="28"/>
          <w:szCs w:val="28"/>
        </w:rPr>
        <w:t xml:space="preserve">местного самоуправления, принятая </w:t>
      </w:r>
      <w:r w:rsidRPr="005528AB">
        <w:rPr>
          <w:color w:val="000000"/>
          <w:sz w:val="28"/>
          <w:szCs w:val="28"/>
        </w:rPr>
        <w:t>Конгрессом местных и региональных властей Совета Европы</w:t>
      </w:r>
      <w:r w:rsidRPr="00622767">
        <w:rPr>
          <w:color w:val="000000"/>
          <w:sz w:val="28"/>
          <w:szCs w:val="28"/>
        </w:rPr>
        <w:t xml:space="preserve">, является самым важным многосторонним документом, определяющим фундаментальные принципы функционирования органов </w:t>
      </w:r>
      <w:r w:rsidRPr="005528AB">
        <w:rPr>
          <w:color w:val="000000"/>
          <w:sz w:val="28"/>
          <w:szCs w:val="28"/>
        </w:rPr>
        <w:t>местного самоуправления</w:t>
      </w:r>
      <w:r w:rsidRPr="00622767">
        <w:rPr>
          <w:color w:val="000000"/>
          <w:sz w:val="28"/>
          <w:szCs w:val="28"/>
        </w:rPr>
        <w:t>. Хартия является международным договором, следовательно, она имеет приоритет по отношению к национальному законодательству каждого из государств, ее подписавших и ратифицировавших.</w:t>
      </w:r>
    </w:p>
    <w:p w:rsidR="00360E9B" w:rsidRPr="00622767" w:rsidRDefault="00360E9B" w:rsidP="00622767">
      <w:pPr>
        <w:spacing w:line="360" w:lineRule="auto"/>
        <w:ind w:firstLine="709"/>
        <w:jc w:val="both"/>
        <w:rPr>
          <w:color w:val="000000"/>
          <w:sz w:val="28"/>
          <w:szCs w:val="28"/>
        </w:rPr>
      </w:pPr>
      <w:r w:rsidRPr="00622767">
        <w:rPr>
          <w:color w:val="000000"/>
          <w:sz w:val="28"/>
          <w:szCs w:val="28"/>
        </w:rPr>
        <w:t>Европейская хартия местного самоуправления была открыта для подписания государствами</w:t>
      </w:r>
      <w:r w:rsidR="00490C55" w:rsidRPr="00622767">
        <w:rPr>
          <w:color w:val="000000"/>
          <w:sz w:val="28"/>
          <w:szCs w:val="28"/>
        </w:rPr>
        <w:t xml:space="preserve"> – </w:t>
      </w:r>
      <w:r w:rsidRPr="00622767">
        <w:rPr>
          <w:color w:val="000000"/>
          <w:sz w:val="28"/>
          <w:szCs w:val="28"/>
        </w:rPr>
        <w:t>членами</w:t>
      </w:r>
      <w:r w:rsidR="00490C55" w:rsidRPr="00622767">
        <w:rPr>
          <w:color w:val="000000"/>
          <w:sz w:val="28"/>
          <w:szCs w:val="28"/>
        </w:rPr>
        <w:t xml:space="preserve"> </w:t>
      </w:r>
      <w:r w:rsidRPr="005528AB">
        <w:rPr>
          <w:color w:val="000000"/>
          <w:sz w:val="28"/>
          <w:szCs w:val="28"/>
        </w:rPr>
        <w:t>Совета Европы</w:t>
      </w:r>
      <w:r w:rsidRPr="00622767">
        <w:rPr>
          <w:color w:val="000000"/>
          <w:sz w:val="28"/>
          <w:szCs w:val="28"/>
        </w:rPr>
        <w:t xml:space="preserve"> 15 октября 1985</w:t>
      </w:r>
      <w:r w:rsidR="00622767">
        <w:rPr>
          <w:color w:val="000000"/>
          <w:sz w:val="28"/>
          <w:szCs w:val="28"/>
        </w:rPr>
        <w:t> </w:t>
      </w:r>
      <w:r w:rsidR="00622767" w:rsidRPr="00622767">
        <w:rPr>
          <w:color w:val="000000"/>
          <w:sz w:val="28"/>
          <w:szCs w:val="28"/>
        </w:rPr>
        <w:t>г</w:t>
      </w:r>
      <w:r w:rsidRPr="00622767">
        <w:rPr>
          <w:color w:val="000000"/>
          <w:sz w:val="28"/>
          <w:szCs w:val="28"/>
        </w:rPr>
        <w:t>. и вступила в законную силу 1 сентября 1988</w:t>
      </w:r>
      <w:r w:rsidR="00622767">
        <w:rPr>
          <w:color w:val="000000"/>
          <w:sz w:val="28"/>
          <w:szCs w:val="28"/>
        </w:rPr>
        <w:t> </w:t>
      </w:r>
      <w:r w:rsidR="00622767" w:rsidRPr="00622767">
        <w:rPr>
          <w:color w:val="000000"/>
          <w:sz w:val="28"/>
          <w:szCs w:val="28"/>
        </w:rPr>
        <w:t>г</w:t>
      </w:r>
      <w:r w:rsidRPr="00622767">
        <w:rPr>
          <w:color w:val="000000"/>
          <w:sz w:val="28"/>
          <w:szCs w:val="28"/>
        </w:rPr>
        <w:t xml:space="preserve">. Почти все страны </w:t>
      </w:r>
      <w:r w:rsidR="00622767">
        <w:rPr>
          <w:color w:val="000000"/>
          <w:sz w:val="28"/>
          <w:szCs w:val="28"/>
        </w:rPr>
        <w:t>–</w:t>
      </w:r>
      <w:r w:rsidR="00622767" w:rsidRPr="00622767">
        <w:rPr>
          <w:color w:val="000000"/>
          <w:sz w:val="28"/>
          <w:szCs w:val="28"/>
        </w:rPr>
        <w:t xml:space="preserve"> </w:t>
      </w:r>
      <w:r w:rsidRPr="00622767">
        <w:rPr>
          <w:color w:val="000000"/>
          <w:sz w:val="28"/>
          <w:szCs w:val="28"/>
        </w:rPr>
        <w:t xml:space="preserve">участницы </w:t>
      </w:r>
      <w:r w:rsidRPr="005528AB">
        <w:rPr>
          <w:color w:val="000000"/>
          <w:sz w:val="28"/>
          <w:szCs w:val="28"/>
        </w:rPr>
        <w:t>Совета Европы</w:t>
      </w:r>
      <w:r w:rsidRPr="00622767">
        <w:rPr>
          <w:color w:val="000000"/>
          <w:sz w:val="28"/>
          <w:szCs w:val="28"/>
        </w:rPr>
        <w:t xml:space="preserve"> подписали Хартию, 44 из них ее ратифицировали. Последним на сегодняшний день является Черногорье, ратифицировавшее документ в сентябре 2008</w:t>
      </w:r>
      <w:r w:rsidR="00622767">
        <w:rPr>
          <w:color w:val="000000"/>
          <w:sz w:val="28"/>
          <w:szCs w:val="28"/>
        </w:rPr>
        <w:t> </w:t>
      </w:r>
      <w:r w:rsidR="00622767" w:rsidRPr="00622767">
        <w:rPr>
          <w:color w:val="000000"/>
          <w:sz w:val="28"/>
          <w:szCs w:val="28"/>
        </w:rPr>
        <w:t>г</w:t>
      </w:r>
      <w:r w:rsidRPr="00622767">
        <w:rPr>
          <w:color w:val="000000"/>
          <w:sz w:val="28"/>
          <w:szCs w:val="28"/>
        </w:rPr>
        <w:t>.</w:t>
      </w:r>
    </w:p>
    <w:p w:rsidR="00360E9B" w:rsidRPr="00622767" w:rsidRDefault="00360E9B" w:rsidP="00622767">
      <w:pPr>
        <w:spacing w:line="360" w:lineRule="auto"/>
        <w:ind w:firstLine="709"/>
        <w:jc w:val="both"/>
        <w:rPr>
          <w:color w:val="000000"/>
          <w:sz w:val="28"/>
          <w:szCs w:val="28"/>
        </w:rPr>
      </w:pPr>
      <w:r w:rsidRPr="00622767">
        <w:rPr>
          <w:color w:val="000000"/>
          <w:sz w:val="28"/>
          <w:szCs w:val="28"/>
        </w:rPr>
        <w:t xml:space="preserve">Хартия обязывает государства закрепить во внутреннем законодательстве и применять на практике совокупность юридических норм, гарантирующих политическую, административную и финансовую независимость </w:t>
      </w:r>
      <w:r w:rsidRPr="005528AB">
        <w:rPr>
          <w:color w:val="000000"/>
          <w:sz w:val="28"/>
          <w:szCs w:val="28"/>
        </w:rPr>
        <w:t>муниципальных образований</w:t>
      </w:r>
      <w:r w:rsidRPr="00622767">
        <w:rPr>
          <w:color w:val="000000"/>
          <w:sz w:val="28"/>
          <w:szCs w:val="28"/>
        </w:rPr>
        <w:t xml:space="preserve">. Она также устанавливает необходимость конституционного регулирования автономии </w:t>
      </w:r>
      <w:r w:rsidRPr="005528AB">
        <w:rPr>
          <w:color w:val="000000"/>
          <w:sz w:val="28"/>
          <w:szCs w:val="28"/>
        </w:rPr>
        <w:t>местного самоуправления</w:t>
      </w:r>
      <w:r w:rsidRPr="00622767">
        <w:rPr>
          <w:color w:val="000000"/>
          <w:sz w:val="28"/>
          <w:szCs w:val="28"/>
        </w:rPr>
        <w:t xml:space="preserve">. Кроме того, Хартия является первым юридическим документом, гарантирующим соблюдение принципа </w:t>
      </w:r>
      <w:r w:rsidRPr="005528AB">
        <w:rPr>
          <w:color w:val="000000"/>
          <w:sz w:val="28"/>
          <w:szCs w:val="28"/>
        </w:rPr>
        <w:t>субсидиарности</w:t>
      </w:r>
      <w:r w:rsidRPr="00622767">
        <w:rPr>
          <w:color w:val="000000"/>
          <w:sz w:val="28"/>
          <w:szCs w:val="28"/>
        </w:rPr>
        <w:t xml:space="preserve"> государствами </w:t>
      </w:r>
      <w:r w:rsidR="00622767">
        <w:rPr>
          <w:color w:val="000000"/>
          <w:sz w:val="28"/>
          <w:szCs w:val="28"/>
        </w:rPr>
        <w:t>–</w:t>
      </w:r>
      <w:r w:rsidR="00622767" w:rsidRPr="00622767">
        <w:rPr>
          <w:color w:val="000000"/>
          <w:sz w:val="28"/>
          <w:szCs w:val="28"/>
        </w:rPr>
        <w:t xml:space="preserve"> </w:t>
      </w:r>
      <w:r w:rsidRPr="00622767">
        <w:rPr>
          <w:color w:val="000000"/>
          <w:sz w:val="28"/>
          <w:szCs w:val="28"/>
        </w:rPr>
        <w:t xml:space="preserve">членами </w:t>
      </w:r>
      <w:r w:rsidRPr="005528AB">
        <w:rPr>
          <w:color w:val="000000"/>
          <w:sz w:val="28"/>
          <w:szCs w:val="28"/>
        </w:rPr>
        <w:t>Совета Европы</w:t>
      </w:r>
      <w:r w:rsidRPr="00622767">
        <w:rPr>
          <w:color w:val="000000"/>
          <w:sz w:val="28"/>
          <w:szCs w:val="28"/>
        </w:rPr>
        <w:t xml:space="preserve">. Таким образом, местные власти должны осуществлять управление и контролировать значительную часть публичных обязательств в интересах местного населения и под свою ответственность. В соответствии с принципом субсидиарности, Хартия закрепляет, что публичные обязательства должны реализовываться на наиболее близкому населению уровне, и должны относиться к более высокому административному уровню только в том случае, если решение таких задач силами местных </w:t>
      </w:r>
      <w:r w:rsidRPr="005528AB">
        <w:rPr>
          <w:color w:val="000000"/>
          <w:sz w:val="28"/>
          <w:szCs w:val="28"/>
        </w:rPr>
        <w:t>администраций</w:t>
      </w:r>
      <w:r w:rsidRPr="00622767">
        <w:rPr>
          <w:color w:val="000000"/>
          <w:sz w:val="28"/>
          <w:szCs w:val="28"/>
        </w:rPr>
        <w:t xml:space="preserve"> неэффективно или невозможно. Принципы Хартии применимы ко всем видам </w:t>
      </w:r>
      <w:r w:rsidRPr="005528AB">
        <w:rPr>
          <w:color w:val="000000"/>
          <w:sz w:val="28"/>
          <w:szCs w:val="28"/>
        </w:rPr>
        <w:t>органов местного самоуправления</w:t>
      </w:r>
      <w:r w:rsidRPr="00622767">
        <w:rPr>
          <w:color w:val="000000"/>
          <w:sz w:val="28"/>
          <w:szCs w:val="28"/>
        </w:rPr>
        <w:t>.</w:t>
      </w:r>
    </w:p>
    <w:p w:rsidR="00446B32" w:rsidRPr="00622767" w:rsidRDefault="00446B32" w:rsidP="00622767">
      <w:pPr>
        <w:spacing w:line="360" w:lineRule="auto"/>
        <w:ind w:firstLine="709"/>
        <w:jc w:val="both"/>
        <w:rPr>
          <w:iCs/>
          <w:color w:val="000000"/>
          <w:sz w:val="28"/>
          <w:szCs w:val="28"/>
        </w:rPr>
      </w:pPr>
      <w:r w:rsidRPr="00622767">
        <w:rPr>
          <w:iCs/>
          <w:color w:val="000000"/>
          <w:sz w:val="28"/>
          <w:szCs w:val="28"/>
        </w:rPr>
        <w:t>Цель Хартии – обеспечение и защита прав местных органов самоуправления как наиболее близких к гражданам и дающих им возможность участвовать в принятии решений, касающихся условий их повседневной жизни. По замыслу авторов этого документа Хартия призвана наполнить реальным содержанием основные принципы Совета Европы: поддержание демократического сознания в Европе и защита прав человека в самом широком смысле слова. Основная направленность Хартии – показать, что степень автономии местных органов самоуправления является основным критерием подлинной демократии</w:t>
      </w:r>
      <w:r w:rsidR="00981DC2" w:rsidRPr="00622767">
        <w:rPr>
          <w:iCs/>
          <w:color w:val="000000"/>
          <w:sz w:val="28"/>
          <w:szCs w:val="28"/>
        </w:rPr>
        <w:t>.</w:t>
      </w:r>
    </w:p>
    <w:p w:rsidR="00981DC2" w:rsidRPr="00622767" w:rsidRDefault="00981DC2" w:rsidP="00622767">
      <w:pPr>
        <w:spacing w:line="360" w:lineRule="auto"/>
        <w:ind w:firstLine="709"/>
        <w:jc w:val="both"/>
        <w:rPr>
          <w:iCs/>
          <w:color w:val="000000"/>
          <w:sz w:val="28"/>
          <w:szCs w:val="28"/>
        </w:rPr>
      </w:pPr>
      <w:r w:rsidRPr="00622767">
        <w:rPr>
          <w:iCs/>
          <w:color w:val="000000"/>
          <w:sz w:val="28"/>
          <w:szCs w:val="28"/>
        </w:rPr>
        <w:t xml:space="preserve">Присоединение к Хартии не влечет никаких финансовых расходов, поскольку в ее рамках не создано органов контроля за ее выполнением (хотя вопрос об этом и обсуждается). Главным местом, где рассматриваются проблемы местного самоуправления вообще и вопросы Хартии в частности, является Постоянная конференция местных и региональных органов самоуправления. Эта конференция является не межправительственной организацией, а представительным органом (типа Парламентской ассамблеи </w:t>
      </w:r>
      <w:r w:rsidR="00B13EDB" w:rsidRPr="00622767">
        <w:rPr>
          <w:iCs/>
          <w:color w:val="000000"/>
          <w:sz w:val="28"/>
          <w:szCs w:val="28"/>
        </w:rPr>
        <w:t>Совета Европы</w:t>
      </w:r>
      <w:r w:rsidRPr="00622767">
        <w:rPr>
          <w:iCs/>
          <w:color w:val="000000"/>
          <w:sz w:val="28"/>
          <w:szCs w:val="28"/>
        </w:rPr>
        <w:t xml:space="preserve">) и имеет в структуре </w:t>
      </w:r>
      <w:r w:rsidR="00B13EDB" w:rsidRPr="00622767">
        <w:rPr>
          <w:iCs/>
          <w:color w:val="000000"/>
          <w:sz w:val="28"/>
          <w:szCs w:val="28"/>
        </w:rPr>
        <w:t>Совета Европы</w:t>
      </w:r>
      <w:r w:rsidRPr="00622767">
        <w:rPr>
          <w:iCs/>
          <w:color w:val="000000"/>
          <w:sz w:val="28"/>
          <w:szCs w:val="28"/>
        </w:rPr>
        <w:t xml:space="preserve"> уникальный характер. Пленарные заседания Конференции проводятся раз в год, в марте.</w:t>
      </w:r>
    </w:p>
    <w:p w:rsidR="00981DC2" w:rsidRPr="00622767" w:rsidRDefault="00981DC2" w:rsidP="00622767">
      <w:pPr>
        <w:spacing w:line="360" w:lineRule="auto"/>
        <w:ind w:firstLine="709"/>
        <w:jc w:val="both"/>
        <w:rPr>
          <w:iCs/>
          <w:color w:val="000000"/>
          <w:sz w:val="28"/>
          <w:szCs w:val="28"/>
        </w:rPr>
      </w:pPr>
      <w:r w:rsidRPr="00622767">
        <w:rPr>
          <w:iCs/>
          <w:color w:val="000000"/>
          <w:sz w:val="28"/>
          <w:szCs w:val="28"/>
        </w:rPr>
        <w:t>Межправительственным постоянным органом в рассматриваемой области является Постоянный комитет местных и региональных органов самоуправления, который разрабатывает институционные, юридические и финансовые рамки деятельности</w:t>
      </w:r>
      <w:r w:rsidRPr="00622767">
        <w:rPr>
          <w:i/>
          <w:iCs/>
          <w:color w:val="000000"/>
          <w:sz w:val="28"/>
          <w:szCs w:val="28"/>
        </w:rPr>
        <w:t xml:space="preserve"> </w:t>
      </w:r>
      <w:r w:rsidR="00B13EDB" w:rsidRPr="00622767">
        <w:rPr>
          <w:iCs/>
          <w:color w:val="000000"/>
          <w:sz w:val="28"/>
          <w:szCs w:val="28"/>
        </w:rPr>
        <w:t>Совета Европы</w:t>
      </w:r>
      <w:r w:rsidRPr="00622767">
        <w:rPr>
          <w:iCs/>
          <w:color w:val="000000"/>
          <w:sz w:val="28"/>
          <w:szCs w:val="28"/>
        </w:rPr>
        <w:t xml:space="preserve"> по этим вопросам. Комитет собирается на свои заседания два раза в год.</w:t>
      </w:r>
      <w:r w:rsidR="00F21781" w:rsidRPr="00622767">
        <w:rPr>
          <w:rStyle w:val="af"/>
          <w:iCs/>
          <w:color w:val="000000"/>
          <w:sz w:val="28"/>
          <w:szCs w:val="28"/>
        </w:rPr>
        <w:footnoteReference w:id="1"/>
      </w:r>
    </w:p>
    <w:p w:rsidR="00C43192" w:rsidRPr="00B3789E" w:rsidRDefault="00C43192" w:rsidP="00622767">
      <w:pPr>
        <w:spacing w:line="360" w:lineRule="auto"/>
        <w:ind w:firstLine="709"/>
        <w:jc w:val="both"/>
        <w:rPr>
          <w:color w:val="000000"/>
          <w:sz w:val="28"/>
          <w:szCs w:val="28"/>
        </w:rPr>
      </w:pPr>
      <w:r w:rsidRPr="00B3789E">
        <w:rPr>
          <w:color w:val="000000"/>
          <w:sz w:val="28"/>
          <w:szCs w:val="28"/>
        </w:rPr>
        <w:t>Хартия состоит из Преамбулы и трех частей.</w:t>
      </w:r>
    </w:p>
    <w:p w:rsidR="00FB4390" w:rsidRPr="00622767" w:rsidRDefault="00C43192" w:rsidP="00B3789E">
      <w:pPr>
        <w:numPr>
          <w:ilvl w:val="0"/>
          <w:numId w:val="19"/>
        </w:numPr>
        <w:tabs>
          <w:tab w:val="left" w:pos="1140"/>
          <w:tab w:val="left" w:pos="1843"/>
        </w:tabs>
        <w:spacing w:line="360" w:lineRule="auto"/>
        <w:ind w:left="0" w:firstLine="709"/>
        <w:jc w:val="both"/>
        <w:rPr>
          <w:color w:val="000000"/>
          <w:sz w:val="28"/>
          <w:szCs w:val="28"/>
        </w:rPr>
      </w:pPr>
      <w:r w:rsidRPr="00622767">
        <w:rPr>
          <w:color w:val="000000"/>
          <w:sz w:val="28"/>
          <w:szCs w:val="28"/>
        </w:rPr>
        <w:t>Преамбула закрепляет фундаментальные принципы Хартии, которыми являются</w:t>
      </w:r>
      <w:r w:rsidR="00622767">
        <w:rPr>
          <w:color w:val="000000"/>
          <w:sz w:val="28"/>
          <w:szCs w:val="28"/>
        </w:rPr>
        <w:t>:</w:t>
      </w:r>
      <w:r w:rsidRPr="00622767">
        <w:rPr>
          <w:color w:val="000000"/>
          <w:sz w:val="28"/>
          <w:szCs w:val="28"/>
        </w:rPr>
        <w:t xml:space="preserve"> роль </w:t>
      </w:r>
      <w:r w:rsidRPr="005528AB">
        <w:rPr>
          <w:color w:val="000000"/>
          <w:sz w:val="28"/>
          <w:szCs w:val="28"/>
        </w:rPr>
        <w:t>местного самоуправления</w:t>
      </w:r>
      <w:r w:rsidRPr="00622767">
        <w:rPr>
          <w:color w:val="000000"/>
          <w:sz w:val="28"/>
          <w:szCs w:val="28"/>
        </w:rPr>
        <w:t xml:space="preserve"> в обеспечении </w:t>
      </w:r>
      <w:r w:rsidRPr="005528AB">
        <w:rPr>
          <w:color w:val="000000"/>
          <w:sz w:val="28"/>
          <w:szCs w:val="28"/>
        </w:rPr>
        <w:t>демократии</w:t>
      </w:r>
      <w:r w:rsidRPr="00622767">
        <w:rPr>
          <w:color w:val="000000"/>
          <w:sz w:val="28"/>
          <w:szCs w:val="28"/>
        </w:rPr>
        <w:t xml:space="preserve">, эффективного управления и </w:t>
      </w:r>
      <w:r w:rsidRPr="005528AB">
        <w:rPr>
          <w:color w:val="000000"/>
          <w:sz w:val="28"/>
          <w:szCs w:val="28"/>
        </w:rPr>
        <w:t>децентрализации</w:t>
      </w:r>
      <w:r w:rsidRPr="00622767">
        <w:rPr>
          <w:color w:val="000000"/>
          <w:sz w:val="28"/>
          <w:szCs w:val="28"/>
        </w:rPr>
        <w:t xml:space="preserve"> власти; роль </w:t>
      </w:r>
      <w:r w:rsidRPr="005528AB">
        <w:rPr>
          <w:color w:val="000000"/>
          <w:sz w:val="28"/>
          <w:szCs w:val="28"/>
        </w:rPr>
        <w:t>муниципальных образований</w:t>
      </w:r>
      <w:r w:rsidRPr="00622767">
        <w:rPr>
          <w:color w:val="000000"/>
          <w:sz w:val="28"/>
          <w:szCs w:val="28"/>
        </w:rPr>
        <w:t xml:space="preserve"> в развитии Европы; необходимость для муниципалитетов иметь широкую </w:t>
      </w:r>
      <w:r w:rsidRPr="005528AB">
        <w:rPr>
          <w:color w:val="000000"/>
          <w:sz w:val="28"/>
          <w:szCs w:val="28"/>
        </w:rPr>
        <w:t>автономию</w:t>
      </w:r>
      <w:r w:rsidRPr="00622767">
        <w:rPr>
          <w:color w:val="000000"/>
          <w:sz w:val="28"/>
          <w:szCs w:val="28"/>
        </w:rPr>
        <w:t>.</w:t>
      </w:r>
    </w:p>
    <w:p w:rsidR="00C43192" w:rsidRPr="00622767" w:rsidRDefault="00C43192" w:rsidP="00B3789E">
      <w:pPr>
        <w:numPr>
          <w:ilvl w:val="0"/>
          <w:numId w:val="19"/>
        </w:numPr>
        <w:tabs>
          <w:tab w:val="num" w:pos="709"/>
          <w:tab w:val="left" w:pos="1140"/>
          <w:tab w:val="left" w:pos="1843"/>
        </w:tabs>
        <w:spacing w:line="360" w:lineRule="auto"/>
        <w:ind w:left="0" w:firstLine="709"/>
        <w:jc w:val="both"/>
        <w:rPr>
          <w:color w:val="000000"/>
          <w:sz w:val="28"/>
          <w:szCs w:val="28"/>
        </w:rPr>
      </w:pPr>
      <w:r w:rsidRPr="00622767">
        <w:rPr>
          <w:color w:val="000000"/>
          <w:sz w:val="28"/>
          <w:szCs w:val="28"/>
        </w:rPr>
        <w:t xml:space="preserve">Первая часть содержит основополагающие положения относительно местной автономии. В частности, закрепляется необходимость конституционного и законодательного регулирования </w:t>
      </w:r>
      <w:r w:rsidRPr="005528AB">
        <w:rPr>
          <w:color w:val="000000"/>
          <w:sz w:val="28"/>
          <w:szCs w:val="28"/>
        </w:rPr>
        <w:t>местного самоуправления</w:t>
      </w:r>
      <w:r w:rsidRPr="00622767">
        <w:rPr>
          <w:color w:val="000000"/>
          <w:sz w:val="28"/>
          <w:szCs w:val="28"/>
        </w:rPr>
        <w:t xml:space="preserve"> (ст.</w:t>
      </w:r>
      <w:r w:rsidR="00622767">
        <w:rPr>
          <w:color w:val="000000"/>
          <w:sz w:val="28"/>
          <w:szCs w:val="28"/>
        </w:rPr>
        <w:t> </w:t>
      </w:r>
      <w:r w:rsidR="00622767" w:rsidRPr="00622767">
        <w:rPr>
          <w:color w:val="000000"/>
          <w:sz w:val="28"/>
          <w:szCs w:val="28"/>
        </w:rPr>
        <w:t>2</w:t>
      </w:r>
      <w:r w:rsidRPr="00622767">
        <w:rPr>
          <w:color w:val="000000"/>
          <w:sz w:val="28"/>
          <w:szCs w:val="28"/>
        </w:rPr>
        <w:t xml:space="preserve">), определяется понятие </w:t>
      </w:r>
      <w:r w:rsidRPr="005528AB">
        <w:rPr>
          <w:color w:val="000000"/>
          <w:sz w:val="28"/>
          <w:szCs w:val="28"/>
        </w:rPr>
        <w:t>местного самоуправления</w:t>
      </w:r>
      <w:r w:rsidRPr="00622767">
        <w:rPr>
          <w:color w:val="000000"/>
          <w:sz w:val="28"/>
          <w:szCs w:val="28"/>
        </w:rPr>
        <w:t xml:space="preserve"> (ст.</w:t>
      </w:r>
      <w:r w:rsidR="00622767">
        <w:rPr>
          <w:color w:val="000000"/>
          <w:sz w:val="28"/>
          <w:szCs w:val="28"/>
        </w:rPr>
        <w:t> </w:t>
      </w:r>
      <w:r w:rsidR="00622767" w:rsidRPr="00622767">
        <w:rPr>
          <w:color w:val="000000"/>
          <w:sz w:val="28"/>
          <w:szCs w:val="28"/>
        </w:rPr>
        <w:t>3</w:t>
      </w:r>
      <w:r w:rsidRPr="00622767">
        <w:rPr>
          <w:color w:val="000000"/>
          <w:sz w:val="28"/>
          <w:szCs w:val="28"/>
        </w:rPr>
        <w:t xml:space="preserve">), устанавливаются принципы организации и деятельности </w:t>
      </w:r>
      <w:r w:rsidRPr="005528AB">
        <w:rPr>
          <w:color w:val="000000"/>
          <w:sz w:val="28"/>
          <w:szCs w:val="28"/>
        </w:rPr>
        <w:t>органов местного самоуправления</w:t>
      </w:r>
      <w:r w:rsidRPr="00622767">
        <w:rPr>
          <w:color w:val="000000"/>
          <w:sz w:val="28"/>
          <w:szCs w:val="28"/>
        </w:rPr>
        <w:t xml:space="preserve"> (</w:t>
      </w:r>
      <w:r w:rsidR="00622767" w:rsidRPr="00622767">
        <w:rPr>
          <w:color w:val="000000"/>
          <w:sz w:val="28"/>
          <w:szCs w:val="28"/>
        </w:rPr>
        <w:t>ст.</w:t>
      </w:r>
      <w:r w:rsidR="00622767">
        <w:rPr>
          <w:color w:val="000000"/>
          <w:sz w:val="28"/>
          <w:szCs w:val="28"/>
        </w:rPr>
        <w:t> </w:t>
      </w:r>
      <w:r w:rsidR="00622767" w:rsidRPr="00622767">
        <w:rPr>
          <w:color w:val="000000"/>
          <w:sz w:val="28"/>
          <w:szCs w:val="28"/>
        </w:rPr>
        <w:t>4</w:t>
      </w:r>
      <w:r w:rsidRPr="00622767">
        <w:rPr>
          <w:color w:val="000000"/>
          <w:sz w:val="28"/>
          <w:szCs w:val="28"/>
        </w:rPr>
        <w:t xml:space="preserve">), например, наличие предметов ведения и полномочий </w:t>
      </w:r>
      <w:r w:rsidRPr="005528AB">
        <w:rPr>
          <w:color w:val="000000"/>
          <w:sz w:val="28"/>
          <w:szCs w:val="28"/>
        </w:rPr>
        <w:t>органов местного самоуправления</w:t>
      </w:r>
      <w:r w:rsidRPr="00622767">
        <w:rPr>
          <w:color w:val="000000"/>
          <w:sz w:val="28"/>
          <w:szCs w:val="28"/>
        </w:rPr>
        <w:t>, позволяющих последним эффективно решать вопросы местного значения.</w:t>
      </w:r>
    </w:p>
    <w:p w:rsidR="00C43192" w:rsidRPr="00622767" w:rsidRDefault="00C43192" w:rsidP="00B3789E">
      <w:pPr>
        <w:tabs>
          <w:tab w:val="left" w:pos="1140"/>
          <w:tab w:val="left" w:pos="1843"/>
        </w:tabs>
        <w:spacing w:line="360" w:lineRule="auto"/>
        <w:ind w:firstLine="709"/>
        <w:jc w:val="both"/>
        <w:rPr>
          <w:color w:val="000000"/>
          <w:sz w:val="28"/>
          <w:szCs w:val="28"/>
        </w:rPr>
      </w:pPr>
      <w:r w:rsidRPr="00622767">
        <w:rPr>
          <w:color w:val="000000"/>
          <w:sz w:val="28"/>
          <w:szCs w:val="28"/>
        </w:rPr>
        <w:t>Другие статьи первой части фиксируют необходимость четкого муниципального деления (</w:t>
      </w:r>
      <w:r w:rsidR="00622767" w:rsidRPr="00622767">
        <w:rPr>
          <w:color w:val="000000"/>
          <w:sz w:val="28"/>
          <w:szCs w:val="28"/>
        </w:rPr>
        <w:t>ст.</w:t>
      </w:r>
      <w:r w:rsidR="00622767">
        <w:rPr>
          <w:color w:val="000000"/>
          <w:sz w:val="28"/>
          <w:szCs w:val="28"/>
        </w:rPr>
        <w:t> </w:t>
      </w:r>
      <w:r w:rsidR="00622767" w:rsidRPr="00622767">
        <w:rPr>
          <w:color w:val="000000"/>
          <w:sz w:val="28"/>
          <w:szCs w:val="28"/>
        </w:rPr>
        <w:t>5</w:t>
      </w:r>
      <w:r w:rsidRPr="00622767">
        <w:rPr>
          <w:color w:val="000000"/>
          <w:sz w:val="28"/>
          <w:szCs w:val="28"/>
        </w:rPr>
        <w:t xml:space="preserve">), самостоятельного определения </w:t>
      </w:r>
      <w:r w:rsidRPr="005528AB">
        <w:rPr>
          <w:color w:val="000000"/>
          <w:sz w:val="28"/>
          <w:szCs w:val="28"/>
        </w:rPr>
        <w:t>органами местного самоуправления</w:t>
      </w:r>
      <w:r w:rsidRPr="00622767">
        <w:rPr>
          <w:color w:val="000000"/>
          <w:sz w:val="28"/>
          <w:szCs w:val="28"/>
        </w:rPr>
        <w:t xml:space="preserve"> своей структуры, право нанимать муниципальных служащих для обеспечения деятельности выборных должностных лиц </w:t>
      </w:r>
      <w:r w:rsidRPr="005528AB">
        <w:rPr>
          <w:color w:val="000000"/>
          <w:sz w:val="28"/>
          <w:szCs w:val="28"/>
        </w:rPr>
        <w:t>местного самоуправления</w:t>
      </w:r>
      <w:r w:rsidRPr="00622767">
        <w:rPr>
          <w:color w:val="000000"/>
          <w:sz w:val="28"/>
          <w:szCs w:val="28"/>
        </w:rPr>
        <w:t xml:space="preserve"> (ст</w:t>
      </w:r>
      <w:r w:rsidR="00622767" w:rsidRPr="00622767">
        <w:rPr>
          <w:color w:val="000000"/>
          <w:sz w:val="28"/>
          <w:szCs w:val="28"/>
        </w:rPr>
        <w:t>.</w:t>
      </w:r>
      <w:r w:rsidR="00622767">
        <w:rPr>
          <w:color w:val="000000"/>
          <w:sz w:val="28"/>
          <w:szCs w:val="28"/>
        </w:rPr>
        <w:t> </w:t>
      </w:r>
      <w:r w:rsidR="00622767" w:rsidRPr="00622767">
        <w:rPr>
          <w:color w:val="000000"/>
          <w:sz w:val="28"/>
          <w:szCs w:val="28"/>
        </w:rPr>
        <w:t>6,7</w:t>
      </w:r>
      <w:r w:rsidRPr="00622767">
        <w:rPr>
          <w:color w:val="000000"/>
          <w:sz w:val="28"/>
          <w:szCs w:val="28"/>
        </w:rPr>
        <w:t xml:space="preserve">). Целями еще двух важных статей являются ограничение административного контроля за нормотворчеством </w:t>
      </w:r>
      <w:r w:rsidRPr="005528AB">
        <w:rPr>
          <w:color w:val="000000"/>
          <w:sz w:val="28"/>
          <w:szCs w:val="28"/>
        </w:rPr>
        <w:t>органов местного самоуправления</w:t>
      </w:r>
      <w:r w:rsidRPr="00622767">
        <w:rPr>
          <w:color w:val="000000"/>
          <w:sz w:val="28"/>
          <w:szCs w:val="28"/>
        </w:rPr>
        <w:t xml:space="preserve"> (</w:t>
      </w:r>
      <w:r w:rsidR="00622767" w:rsidRPr="00622767">
        <w:rPr>
          <w:color w:val="000000"/>
          <w:sz w:val="28"/>
          <w:szCs w:val="28"/>
        </w:rPr>
        <w:t>ст.</w:t>
      </w:r>
      <w:r w:rsidR="00622767">
        <w:rPr>
          <w:color w:val="000000"/>
          <w:sz w:val="28"/>
          <w:szCs w:val="28"/>
        </w:rPr>
        <w:t> </w:t>
      </w:r>
      <w:r w:rsidR="00622767" w:rsidRPr="00622767">
        <w:rPr>
          <w:color w:val="000000"/>
          <w:sz w:val="28"/>
          <w:szCs w:val="28"/>
        </w:rPr>
        <w:t>8</w:t>
      </w:r>
      <w:r w:rsidRPr="00622767">
        <w:rPr>
          <w:color w:val="000000"/>
          <w:sz w:val="28"/>
          <w:szCs w:val="28"/>
        </w:rPr>
        <w:t xml:space="preserve">) и необходимость обеспечения наполняемости местных </w:t>
      </w:r>
      <w:r w:rsidRPr="005528AB">
        <w:rPr>
          <w:color w:val="000000"/>
          <w:sz w:val="28"/>
          <w:szCs w:val="28"/>
        </w:rPr>
        <w:t>бюджетов</w:t>
      </w:r>
      <w:r w:rsidRPr="00622767">
        <w:rPr>
          <w:color w:val="000000"/>
          <w:sz w:val="28"/>
          <w:szCs w:val="28"/>
        </w:rPr>
        <w:t xml:space="preserve"> (</w:t>
      </w:r>
      <w:r w:rsidR="00622767" w:rsidRPr="00622767">
        <w:rPr>
          <w:color w:val="000000"/>
          <w:sz w:val="28"/>
          <w:szCs w:val="28"/>
        </w:rPr>
        <w:t>ст.</w:t>
      </w:r>
      <w:r w:rsidR="00622767">
        <w:rPr>
          <w:color w:val="000000"/>
          <w:sz w:val="28"/>
          <w:szCs w:val="28"/>
        </w:rPr>
        <w:t> </w:t>
      </w:r>
      <w:r w:rsidR="00622767" w:rsidRPr="00622767">
        <w:rPr>
          <w:color w:val="000000"/>
          <w:sz w:val="28"/>
          <w:szCs w:val="28"/>
        </w:rPr>
        <w:t>9</w:t>
      </w:r>
      <w:r w:rsidRPr="00622767">
        <w:rPr>
          <w:color w:val="000000"/>
          <w:sz w:val="28"/>
          <w:szCs w:val="28"/>
        </w:rPr>
        <w:t xml:space="preserve">). Статья 10 закрепляет право </w:t>
      </w:r>
      <w:r w:rsidRPr="005528AB">
        <w:rPr>
          <w:color w:val="000000"/>
          <w:sz w:val="28"/>
          <w:szCs w:val="28"/>
        </w:rPr>
        <w:t>органов местного самоуправления</w:t>
      </w:r>
      <w:r w:rsidRPr="00622767">
        <w:rPr>
          <w:color w:val="000000"/>
          <w:sz w:val="28"/>
          <w:szCs w:val="28"/>
        </w:rPr>
        <w:t xml:space="preserve"> сотрудничать между собой и создавать межмуниципальные ассоциации, а статья 11 </w:t>
      </w:r>
      <w:r w:rsidR="00622767">
        <w:rPr>
          <w:color w:val="000000"/>
          <w:sz w:val="28"/>
          <w:szCs w:val="28"/>
        </w:rPr>
        <w:t>–</w:t>
      </w:r>
      <w:r w:rsidR="00622767" w:rsidRPr="00622767">
        <w:rPr>
          <w:color w:val="000000"/>
          <w:sz w:val="28"/>
          <w:szCs w:val="28"/>
        </w:rPr>
        <w:t xml:space="preserve"> </w:t>
      </w:r>
      <w:r w:rsidRPr="00622767">
        <w:rPr>
          <w:color w:val="000000"/>
          <w:sz w:val="28"/>
          <w:szCs w:val="28"/>
        </w:rPr>
        <w:t>возможность судебной защиты местной автономии.</w:t>
      </w:r>
    </w:p>
    <w:p w:rsidR="00C43192" w:rsidRPr="00622767" w:rsidRDefault="00C43192" w:rsidP="00B3789E">
      <w:pPr>
        <w:numPr>
          <w:ilvl w:val="0"/>
          <w:numId w:val="20"/>
        </w:numPr>
        <w:tabs>
          <w:tab w:val="left" w:pos="1140"/>
          <w:tab w:val="left" w:pos="1843"/>
        </w:tabs>
        <w:spacing w:line="360" w:lineRule="auto"/>
        <w:ind w:left="0" w:firstLine="709"/>
        <w:jc w:val="both"/>
        <w:rPr>
          <w:color w:val="000000"/>
          <w:sz w:val="28"/>
          <w:szCs w:val="28"/>
        </w:rPr>
      </w:pPr>
      <w:r w:rsidRPr="00622767">
        <w:rPr>
          <w:color w:val="000000"/>
          <w:sz w:val="28"/>
          <w:szCs w:val="28"/>
        </w:rPr>
        <w:t>Вторая часть содержит различные положения относительно обязательств государств, подписавших и ратифицировавших Хартию. Исходя из намерения обеспечить баланс между нормами Хартии и институционально-юридическими особенностями государств. Хартия предоставляет государствам право не включать во внутреннее законодательство некоторые положения Хартии при наличии правового обоснования (ст.</w:t>
      </w:r>
      <w:r w:rsidR="00622767">
        <w:rPr>
          <w:color w:val="000000"/>
          <w:sz w:val="28"/>
          <w:szCs w:val="28"/>
        </w:rPr>
        <w:t> </w:t>
      </w:r>
      <w:r w:rsidR="00622767" w:rsidRPr="00622767">
        <w:rPr>
          <w:color w:val="000000"/>
          <w:sz w:val="28"/>
          <w:szCs w:val="28"/>
        </w:rPr>
        <w:t>1</w:t>
      </w:r>
      <w:r w:rsidRPr="00622767">
        <w:rPr>
          <w:color w:val="000000"/>
          <w:sz w:val="28"/>
          <w:szCs w:val="28"/>
        </w:rPr>
        <w:t xml:space="preserve">2). Указанная статья также закрепляет, что принципы </w:t>
      </w:r>
      <w:r w:rsidRPr="005528AB">
        <w:rPr>
          <w:color w:val="000000"/>
          <w:sz w:val="28"/>
          <w:szCs w:val="28"/>
        </w:rPr>
        <w:t>местного самоуправления</w:t>
      </w:r>
      <w:r w:rsidRPr="00622767">
        <w:rPr>
          <w:color w:val="000000"/>
          <w:sz w:val="28"/>
          <w:szCs w:val="28"/>
        </w:rPr>
        <w:t xml:space="preserve"> обязательные для всех государств. Таким образом, речь идет о компромиссе между необходимостью соблюдения фундаментальных принципов </w:t>
      </w:r>
      <w:r w:rsidRPr="005528AB">
        <w:rPr>
          <w:color w:val="000000"/>
          <w:sz w:val="28"/>
          <w:szCs w:val="28"/>
        </w:rPr>
        <w:t>местного самоуправления</w:t>
      </w:r>
      <w:r w:rsidRPr="00622767">
        <w:rPr>
          <w:color w:val="000000"/>
          <w:sz w:val="28"/>
          <w:szCs w:val="28"/>
        </w:rPr>
        <w:t xml:space="preserve"> и гибкостью в отношении внутреннего права каждого из государств.</w:t>
      </w:r>
    </w:p>
    <w:p w:rsidR="00C43192" w:rsidRPr="00622767" w:rsidRDefault="00C43192" w:rsidP="00B3789E">
      <w:pPr>
        <w:numPr>
          <w:ilvl w:val="0"/>
          <w:numId w:val="20"/>
        </w:numPr>
        <w:tabs>
          <w:tab w:val="left" w:pos="1140"/>
          <w:tab w:val="left" w:pos="1843"/>
        </w:tabs>
        <w:spacing w:line="360" w:lineRule="auto"/>
        <w:ind w:left="0" w:firstLine="709"/>
        <w:jc w:val="both"/>
        <w:rPr>
          <w:color w:val="000000"/>
          <w:sz w:val="28"/>
          <w:szCs w:val="28"/>
        </w:rPr>
      </w:pPr>
      <w:r w:rsidRPr="00622767">
        <w:rPr>
          <w:color w:val="000000"/>
          <w:sz w:val="28"/>
          <w:szCs w:val="28"/>
        </w:rPr>
        <w:t xml:space="preserve">Третья часть регулирует процедурные вопросы, содержание которых, как правило, стандартно и наличествует во всех конвенциях </w:t>
      </w:r>
      <w:r w:rsidRPr="005528AB">
        <w:rPr>
          <w:color w:val="000000"/>
          <w:sz w:val="28"/>
          <w:szCs w:val="28"/>
        </w:rPr>
        <w:t>Совета Европы</w:t>
      </w:r>
      <w:r w:rsidRPr="00622767">
        <w:rPr>
          <w:color w:val="000000"/>
          <w:sz w:val="28"/>
          <w:szCs w:val="28"/>
        </w:rPr>
        <w:t>: подписание, ратификация и вступление в силу (ст.</w:t>
      </w:r>
      <w:r w:rsidR="00622767">
        <w:rPr>
          <w:color w:val="000000"/>
          <w:sz w:val="28"/>
          <w:szCs w:val="28"/>
        </w:rPr>
        <w:t> </w:t>
      </w:r>
      <w:r w:rsidR="00622767" w:rsidRPr="00622767">
        <w:rPr>
          <w:color w:val="000000"/>
          <w:sz w:val="28"/>
          <w:szCs w:val="28"/>
        </w:rPr>
        <w:t>1</w:t>
      </w:r>
      <w:r w:rsidRPr="00622767">
        <w:rPr>
          <w:color w:val="000000"/>
          <w:sz w:val="28"/>
          <w:szCs w:val="28"/>
        </w:rPr>
        <w:t>5), территориальная сфера действия (</w:t>
      </w:r>
      <w:r w:rsidR="00622767" w:rsidRPr="00622767">
        <w:rPr>
          <w:color w:val="000000"/>
          <w:sz w:val="28"/>
          <w:szCs w:val="28"/>
        </w:rPr>
        <w:t>ст.</w:t>
      </w:r>
      <w:r w:rsidR="00622767">
        <w:rPr>
          <w:color w:val="000000"/>
          <w:sz w:val="28"/>
          <w:szCs w:val="28"/>
        </w:rPr>
        <w:t> </w:t>
      </w:r>
      <w:r w:rsidR="00622767" w:rsidRPr="00622767">
        <w:rPr>
          <w:color w:val="000000"/>
          <w:sz w:val="28"/>
          <w:szCs w:val="28"/>
        </w:rPr>
        <w:t>1</w:t>
      </w:r>
      <w:r w:rsidRPr="00622767">
        <w:rPr>
          <w:color w:val="000000"/>
          <w:sz w:val="28"/>
          <w:szCs w:val="28"/>
        </w:rPr>
        <w:t>6), денонсация и нотифицирование</w:t>
      </w:r>
      <w:r w:rsidR="00B465F8" w:rsidRPr="00622767">
        <w:rPr>
          <w:color w:val="000000"/>
          <w:sz w:val="28"/>
          <w:szCs w:val="28"/>
        </w:rPr>
        <w:t xml:space="preserve"> </w:t>
      </w:r>
      <w:r w:rsidRPr="00622767">
        <w:rPr>
          <w:color w:val="000000"/>
          <w:sz w:val="28"/>
          <w:szCs w:val="28"/>
        </w:rPr>
        <w:t>(</w:t>
      </w:r>
      <w:r w:rsidR="00622767" w:rsidRPr="00622767">
        <w:rPr>
          <w:color w:val="000000"/>
          <w:sz w:val="28"/>
          <w:szCs w:val="28"/>
        </w:rPr>
        <w:t>ст.</w:t>
      </w:r>
      <w:r w:rsidR="00622767">
        <w:rPr>
          <w:color w:val="000000"/>
          <w:sz w:val="28"/>
          <w:szCs w:val="28"/>
        </w:rPr>
        <w:t> </w:t>
      </w:r>
      <w:r w:rsidR="00622767" w:rsidRPr="00622767">
        <w:rPr>
          <w:color w:val="000000"/>
          <w:sz w:val="28"/>
          <w:szCs w:val="28"/>
        </w:rPr>
        <w:t>1</w:t>
      </w:r>
      <w:r w:rsidRPr="00622767">
        <w:rPr>
          <w:color w:val="000000"/>
          <w:sz w:val="28"/>
          <w:szCs w:val="28"/>
        </w:rPr>
        <w:t>8, 19).</w:t>
      </w:r>
    </w:p>
    <w:p w:rsidR="00A71827" w:rsidRPr="00622767" w:rsidRDefault="00A71827" w:rsidP="00622767">
      <w:pPr>
        <w:tabs>
          <w:tab w:val="left" w:pos="1843"/>
        </w:tabs>
        <w:spacing w:line="360" w:lineRule="auto"/>
        <w:ind w:firstLine="709"/>
        <w:jc w:val="both"/>
        <w:rPr>
          <w:color w:val="000000"/>
          <w:sz w:val="28"/>
          <w:szCs w:val="28"/>
        </w:rPr>
      </w:pPr>
      <w:r w:rsidRPr="00622767">
        <w:rPr>
          <w:color w:val="000000"/>
          <w:sz w:val="28"/>
          <w:szCs w:val="28"/>
          <w:u w:val="single"/>
        </w:rPr>
        <w:t>Итак, основными целями и задачами государств, подписавших хартию,</w:t>
      </w:r>
      <w:r w:rsidR="00622767">
        <w:rPr>
          <w:color w:val="000000"/>
          <w:sz w:val="28"/>
          <w:szCs w:val="28"/>
          <w:u w:val="single"/>
        </w:rPr>
        <w:t xml:space="preserve"> </w:t>
      </w:r>
      <w:r w:rsidRPr="00622767">
        <w:rPr>
          <w:color w:val="000000"/>
          <w:sz w:val="28"/>
          <w:szCs w:val="28"/>
          <w:u w:val="single"/>
        </w:rPr>
        <w:t>яв</w:t>
      </w:r>
      <w:r w:rsidR="00A33D76" w:rsidRPr="00622767">
        <w:rPr>
          <w:color w:val="000000"/>
          <w:sz w:val="28"/>
          <w:szCs w:val="28"/>
          <w:u w:val="single"/>
        </w:rPr>
        <w:t>ляю</w:t>
      </w:r>
      <w:r w:rsidRPr="00622767">
        <w:rPr>
          <w:color w:val="000000"/>
          <w:sz w:val="28"/>
          <w:szCs w:val="28"/>
          <w:u w:val="single"/>
        </w:rPr>
        <w:t>тся</w:t>
      </w:r>
      <w:r w:rsidRPr="00622767">
        <w:rPr>
          <w:color w:val="000000"/>
          <w:sz w:val="28"/>
          <w:szCs w:val="28"/>
        </w:rPr>
        <w:t>:</w:t>
      </w:r>
    </w:p>
    <w:p w:rsidR="00A71827" w:rsidRPr="00622767" w:rsidRDefault="005A0898" w:rsidP="00622767">
      <w:pPr>
        <w:numPr>
          <w:ilvl w:val="0"/>
          <w:numId w:val="17"/>
        </w:numPr>
        <w:tabs>
          <w:tab w:val="left" w:pos="1418"/>
        </w:tabs>
        <w:spacing w:line="360" w:lineRule="auto"/>
        <w:ind w:left="0" w:firstLine="709"/>
        <w:jc w:val="both"/>
        <w:rPr>
          <w:color w:val="000000"/>
          <w:sz w:val="28"/>
          <w:szCs w:val="28"/>
        </w:rPr>
      </w:pPr>
      <w:r w:rsidRPr="00622767">
        <w:rPr>
          <w:color w:val="000000"/>
          <w:sz w:val="28"/>
          <w:szCs w:val="28"/>
        </w:rPr>
        <w:t xml:space="preserve">политическая, административная и финансовая независимость </w:t>
      </w:r>
      <w:r w:rsidRPr="005528AB">
        <w:rPr>
          <w:color w:val="000000"/>
          <w:sz w:val="28"/>
          <w:szCs w:val="28"/>
        </w:rPr>
        <w:t>муниципальных образований</w:t>
      </w:r>
      <w:r w:rsidRPr="00622767">
        <w:rPr>
          <w:color w:val="000000"/>
          <w:sz w:val="28"/>
          <w:szCs w:val="28"/>
        </w:rPr>
        <w:t>;</w:t>
      </w:r>
    </w:p>
    <w:p w:rsidR="00FC6A8C" w:rsidRPr="00622767" w:rsidRDefault="00FC6A8C" w:rsidP="00622767">
      <w:pPr>
        <w:numPr>
          <w:ilvl w:val="0"/>
          <w:numId w:val="17"/>
        </w:numPr>
        <w:tabs>
          <w:tab w:val="left" w:pos="1418"/>
        </w:tabs>
        <w:spacing w:line="360" w:lineRule="auto"/>
        <w:ind w:left="0" w:firstLine="709"/>
        <w:jc w:val="both"/>
        <w:rPr>
          <w:color w:val="000000"/>
          <w:sz w:val="28"/>
          <w:szCs w:val="28"/>
        </w:rPr>
      </w:pPr>
      <w:r w:rsidRPr="00622767">
        <w:rPr>
          <w:iCs/>
          <w:color w:val="000000"/>
          <w:sz w:val="28"/>
          <w:szCs w:val="28"/>
        </w:rPr>
        <w:t>поддержание демократического сознания в Европе и защита прав человека в самом широком смысле слова;</w:t>
      </w:r>
    </w:p>
    <w:p w:rsidR="00FC6A8C" w:rsidRPr="00622767" w:rsidRDefault="00FC6A8C" w:rsidP="00622767">
      <w:pPr>
        <w:numPr>
          <w:ilvl w:val="0"/>
          <w:numId w:val="17"/>
        </w:numPr>
        <w:tabs>
          <w:tab w:val="left" w:pos="1418"/>
        </w:tabs>
        <w:spacing w:line="360" w:lineRule="auto"/>
        <w:ind w:left="0" w:firstLine="709"/>
        <w:jc w:val="both"/>
        <w:rPr>
          <w:color w:val="000000"/>
          <w:sz w:val="28"/>
          <w:szCs w:val="28"/>
        </w:rPr>
      </w:pPr>
      <w:r w:rsidRPr="00622767">
        <w:rPr>
          <w:iCs/>
          <w:color w:val="000000"/>
          <w:sz w:val="28"/>
          <w:szCs w:val="28"/>
        </w:rPr>
        <w:t>широкая автономия местных органов самоуправления как явление подлинной демократии;</w:t>
      </w:r>
    </w:p>
    <w:p w:rsidR="00FC6A8C" w:rsidRPr="00622767" w:rsidRDefault="00FC6A8C" w:rsidP="00622767">
      <w:pPr>
        <w:numPr>
          <w:ilvl w:val="0"/>
          <w:numId w:val="17"/>
        </w:numPr>
        <w:tabs>
          <w:tab w:val="left" w:pos="1418"/>
        </w:tabs>
        <w:spacing w:line="360" w:lineRule="auto"/>
        <w:ind w:left="0" w:firstLine="709"/>
        <w:jc w:val="both"/>
        <w:rPr>
          <w:color w:val="000000"/>
          <w:sz w:val="28"/>
          <w:szCs w:val="28"/>
        </w:rPr>
      </w:pPr>
      <w:r w:rsidRPr="00622767">
        <w:rPr>
          <w:color w:val="000000"/>
          <w:sz w:val="28"/>
          <w:szCs w:val="28"/>
        </w:rPr>
        <w:t xml:space="preserve">эффективное управление и </w:t>
      </w:r>
      <w:r w:rsidRPr="005528AB">
        <w:rPr>
          <w:color w:val="000000"/>
          <w:sz w:val="28"/>
          <w:szCs w:val="28"/>
        </w:rPr>
        <w:t>децентрализаци</w:t>
      </w:r>
      <w:r w:rsidRPr="00622767">
        <w:rPr>
          <w:color w:val="000000"/>
          <w:sz w:val="28"/>
          <w:szCs w:val="28"/>
        </w:rPr>
        <w:t>я власти</w:t>
      </w:r>
      <w:r w:rsidR="00A33D76" w:rsidRPr="00622767">
        <w:rPr>
          <w:color w:val="000000"/>
          <w:sz w:val="28"/>
          <w:szCs w:val="28"/>
        </w:rPr>
        <w:t>;</w:t>
      </w:r>
    </w:p>
    <w:p w:rsidR="00A33D76" w:rsidRPr="00622767" w:rsidRDefault="00A33D76" w:rsidP="00622767">
      <w:pPr>
        <w:numPr>
          <w:ilvl w:val="0"/>
          <w:numId w:val="17"/>
        </w:numPr>
        <w:tabs>
          <w:tab w:val="left" w:pos="1418"/>
        </w:tabs>
        <w:spacing w:line="360" w:lineRule="auto"/>
        <w:ind w:left="0" w:firstLine="709"/>
        <w:jc w:val="both"/>
        <w:rPr>
          <w:color w:val="000000"/>
          <w:sz w:val="28"/>
          <w:szCs w:val="28"/>
        </w:rPr>
      </w:pPr>
      <w:r w:rsidRPr="00622767">
        <w:rPr>
          <w:color w:val="000000"/>
          <w:sz w:val="28"/>
          <w:szCs w:val="28"/>
        </w:rPr>
        <w:t xml:space="preserve">ограничение административного контроля за нормотворчеством </w:t>
      </w:r>
      <w:r w:rsidRPr="005528AB">
        <w:rPr>
          <w:color w:val="000000"/>
          <w:sz w:val="28"/>
          <w:szCs w:val="28"/>
        </w:rPr>
        <w:t>органов местного самоуправления</w:t>
      </w:r>
      <w:r w:rsidRPr="00622767">
        <w:rPr>
          <w:color w:val="000000"/>
          <w:sz w:val="28"/>
          <w:szCs w:val="28"/>
        </w:rPr>
        <w:t>;</w:t>
      </w:r>
    </w:p>
    <w:p w:rsidR="00A71827" w:rsidRPr="00622767" w:rsidRDefault="00A33D76" w:rsidP="00622767">
      <w:pPr>
        <w:numPr>
          <w:ilvl w:val="0"/>
          <w:numId w:val="17"/>
        </w:numPr>
        <w:tabs>
          <w:tab w:val="left" w:pos="1418"/>
        </w:tabs>
        <w:spacing w:line="360" w:lineRule="auto"/>
        <w:ind w:left="0" w:firstLine="709"/>
        <w:jc w:val="both"/>
        <w:rPr>
          <w:color w:val="000000"/>
          <w:sz w:val="28"/>
          <w:szCs w:val="28"/>
        </w:rPr>
      </w:pPr>
      <w:r w:rsidRPr="00622767">
        <w:rPr>
          <w:color w:val="000000"/>
          <w:sz w:val="28"/>
          <w:szCs w:val="28"/>
        </w:rPr>
        <w:t xml:space="preserve">самостоятельное определение </w:t>
      </w:r>
      <w:r w:rsidRPr="005528AB">
        <w:rPr>
          <w:color w:val="000000"/>
          <w:sz w:val="28"/>
          <w:szCs w:val="28"/>
        </w:rPr>
        <w:t>органами местного самоуправления</w:t>
      </w:r>
      <w:r w:rsidRPr="00622767">
        <w:rPr>
          <w:color w:val="000000"/>
          <w:sz w:val="28"/>
          <w:szCs w:val="28"/>
        </w:rPr>
        <w:t xml:space="preserve"> своей структуры, право нанимать муниципальных служащих для обеспечения деятельности выборных должностных лиц </w:t>
      </w:r>
      <w:r w:rsidRPr="005528AB">
        <w:rPr>
          <w:color w:val="000000"/>
          <w:sz w:val="28"/>
          <w:szCs w:val="28"/>
        </w:rPr>
        <w:t>местного самоуправления</w:t>
      </w:r>
      <w:r w:rsidRPr="00622767">
        <w:rPr>
          <w:color w:val="000000"/>
          <w:sz w:val="28"/>
          <w:szCs w:val="28"/>
        </w:rPr>
        <w:t>.</w:t>
      </w:r>
    </w:p>
    <w:p w:rsidR="00B3789E" w:rsidRPr="00B3789E" w:rsidRDefault="00B3789E" w:rsidP="00622767">
      <w:pPr>
        <w:spacing w:line="360" w:lineRule="auto"/>
        <w:ind w:firstLine="709"/>
        <w:jc w:val="both"/>
        <w:rPr>
          <w:color w:val="000000"/>
          <w:sz w:val="28"/>
          <w:szCs w:val="28"/>
        </w:rPr>
      </w:pPr>
    </w:p>
    <w:p w:rsidR="002C2CA1" w:rsidRPr="00622767" w:rsidRDefault="002C2CA1" w:rsidP="00622767">
      <w:pPr>
        <w:spacing w:line="360" w:lineRule="auto"/>
        <w:ind w:firstLine="709"/>
        <w:jc w:val="both"/>
        <w:rPr>
          <w:b/>
          <w:color w:val="000000"/>
          <w:sz w:val="28"/>
          <w:szCs w:val="28"/>
        </w:rPr>
      </w:pPr>
      <w:r w:rsidRPr="00622767">
        <w:rPr>
          <w:b/>
          <w:color w:val="000000"/>
          <w:sz w:val="28"/>
          <w:szCs w:val="28"/>
        </w:rPr>
        <w:t>2. Конституционные и законодательные основы</w:t>
      </w:r>
      <w:r w:rsidR="00B3789E">
        <w:rPr>
          <w:b/>
          <w:color w:val="000000"/>
          <w:sz w:val="28"/>
          <w:szCs w:val="28"/>
        </w:rPr>
        <w:t xml:space="preserve"> местного самоуправления</w:t>
      </w:r>
    </w:p>
    <w:p w:rsidR="002C2CA1" w:rsidRPr="00622767" w:rsidRDefault="002C2CA1" w:rsidP="00622767">
      <w:pPr>
        <w:spacing w:line="360" w:lineRule="auto"/>
        <w:ind w:firstLine="709"/>
        <w:jc w:val="both"/>
        <w:rPr>
          <w:color w:val="000000"/>
          <w:sz w:val="28"/>
          <w:szCs w:val="18"/>
        </w:rPr>
      </w:pPr>
    </w:p>
    <w:p w:rsidR="0014468F" w:rsidRPr="00622767" w:rsidRDefault="0014468F" w:rsidP="00622767">
      <w:pPr>
        <w:spacing w:line="360" w:lineRule="auto"/>
        <w:ind w:firstLine="709"/>
        <w:jc w:val="both"/>
        <w:rPr>
          <w:color w:val="000000"/>
          <w:sz w:val="28"/>
          <w:szCs w:val="28"/>
        </w:rPr>
      </w:pPr>
      <w:r w:rsidRPr="00622767">
        <w:rPr>
          <w:color w:val="000000"/>
          <w:sz w:val="28"/>
          <w:szCs w:val="28"/>
        </w:rPr>
        <w:t>Ст</w:t>
      </w:r>
      <w:r w:rsidR="005677CC" w:rsidRPr="00622767">
        <w:rPr>
          <w:color w:val="000000"/>
          <w:sz w:val="28"/>
          <w:szCs w:val="28"/>
        </w:rPr>
        <w:t>атья</w:t>
      </w:r>
      <w:r w:rsidRPr="00622767">
        <w:rPr>
          <w:color w:val="000000"/>
          <w:sz w:val="28"/>
          <w:szCs w:val="28"/>
        </w:rPr>
        <w:t xml:space="preserve"> 2 части I </w:t>
      </w:r>
      <w:r w:rsidRPr="00622767">
        <w:rPr>
          <w:bCs/>
          <w:color w:val="000000"/>
          <w:sz w:val="28"/>
          <w:szCs w:val="28"/>
        </w:rPr>
        <w:t>Европейской Хартии о местном самоуправлении</w:t>
      </w:r>
      <w:r w:rsidR="00622767">
        <w:rPr>
          <w:bCs/>
          <w:color w:val="000000"/>
          <w:sz w:val="28"/>
          <w:szCs w:val="28"/>
        </w:rPr>
        <w:t xml:space="preserve"> </w:t>
      </w:r>
      <w:r w:rsidRPr="00622767">
        <w:rPr>
          <w:bCs/>
          <w:color w:val="000000"/>
          <w:sz w:val="28"/>
          <w:szCs w:val="28"/>
        </w:rPr>
        <w:t xml:space="preserve">содержит </w:t>
      </w:r>
      <w:r w:rsidR="00622767">
        <w:rPr>
          <w:color w:val="000000"/>
          <w:sz w:val="28"/>
          <w:szCs w:val="28"/>
        </w:rPr>
        <w:t>«</w:t>
      </w:r>
      <w:r w:rsidRPr="00622767">
        <w:rPr>
          <w:color w:val="000000"/>
          <w:sz w:val="28"/>
          <w:szCs w:val="28"/>
        </w:rPr>
        <w:t>Конституционные и законодательные основы местного самоуправления</w:t>
      </w:r>
      <w:r w:rsidR="00622767">
        <w:rPr>
          <w:color w:val="000000"/>
          <w:sz w:val="28"/>
          <w:szCs w:val="28"/>
        </w:rPr>
        <w:t>»</w:t>
      </w:r>
      <w:r w:rsidRPr="00622767">
        <w:rPr>
          <w:color w:val="000000"/>
          <w:sz w:val="28"/>
          <w:szCs w:val="28"/>
        </w:rPr>
        <w:t>:</w:t>
      </w:r>
    </w:p>
    <w:p w:rsidR="0014468F" w:rsidRPr="00622767" w:rsidRDefault="00622767" w:rsidP="00622767">
      <w:pPr>
        <w:spacing w:line="360" w:lineRule="auto"/>
        <w:ind w:firstLine="709"/>
        <w:jc w:val="both"/>
        <w:rPr>
          <w:color w:val="000000"/>
          <w:sz w:val="28"/>
          <w:szCs w:val="28"/>
        </w:rPr>
      </w:pPr>
      <w:r>
        <w:rPr>
          <w:color w:val="000000"/>
          <w:sz w:val="28"/>
          <w:szCs w:val="28"/>
        </w:rPr>
        <w:t>«</w:t>
      </w:r>
      <w:r w:rsidR="0014468F" w:rsidRPr="00622767">
        <w:rPr>
          <w:color w:val="000000"/>
          <w:sz w:val="28"/>
          <w:szCs w:val="28"/>
        </w:rPr>
        <w:t>Принцип местного самоуправления должен быть признан во внутреннем законодательстве и по мере возможности в Конституции государства</w:t>
      </w:r>
      <w:r>
        <w:rPr>
          <w:color w:val="000000"/>
          <w:sz w:val="28"/>
          <w:szCs w:val="28"/>
        </w:rPr>
        <w:t>»</w:t>
      </w:r>
      <w:r w:rsidR="0014468F" w:rsidRPr="00622767">
        <w:rPr>
          <w:color w:val="000000"/>
          <w:sz w:val="28"/>
          <w:szCs w:val="28"/>
        </w:rPr>
        <w:t>.</w:t>
      </w:r>
      <w:r w:rsidR="00D158EB" w:rsidRPr="00622767">
        <w:rPr>
          <w:rStyle w:val="af"/>
          <w:color w:val="000000"/>
          <w:sz w:val="28"/>
          <w:szCs w:val="28"/>
        </w:rPr>
        <w:footnoteReference w:id="2"/>
      </w:r>
    </w:p>
    <w:p w:rsidR="00B465F8" w:rsidRPr="00B3789E" w:rsidRDefault="00B465F8" w:rsidP="00622767">
      <w:pPr>
        <w:spacing w:line="360" w:lineRule="auto"/>
        <w:ind w:firstLine="709"/>
        <w:jc w:val="both"/>
        <w:rPr>
          <w:color w:val="000000"/>
          <w:sz w:val="28"/>
          <w:szCs w:val="28"/>
        </w:rPr>
      </w:pPr>
      <w:r w:rsidRPr="00B3789E">
        <w:rPr>
          <w:color w:val="000000"/>
          <w:sz w:val="28"/>
          <w:szCs w:val="28"/>
        </w:rPr>
        <w:t>Официальный комментарий</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 xml:space="preserve">Принцип права на местное самоуправление должен быть записан в законодательстве страны, подписавшей Хартию, и по возможности в национальную Конституцию. Однако его включение в Конституцию по различным причинам, изложенным в официальном комментарии, возможно не во всех странах. Например, опыт показывает, что это оказывается затруднительно в тех странах, где </w:t>
      </w:r>
      <w:r w:rsidR="00622767">
        <w:rPr>
          <w:color w:val="000000"/>
          <w:sz w:val="28"/>
          <w:szCs w:val="28"/>
        </w:rPr>
        <w:t>«</w:t>
      </w:r>
      <w:r w:rsidRPr="00622767">
        <w:rPr>
          <w:color w:val="000000"/>
          <w:sz w:val="28"/>
          <w:szCs w:val="28"/>
        </w:rPr>
        <w:t>процедура изменения Конституции требует одобрения квалифицированного большинства депутатов законодательного органа или всего населения, выраженного на референдуме</w:t>
      </w:r>
      <w:r w:rsidR="00622767">
        <w:rPr>
          <w:color w:val="000000"/>
          <w:sz w:val="28"/>
          <w:szCs w:val="28"/>
        </w:rPr>
        <w:t>»</w:t>
      </w:r>
      <w:r w:rsidRPr="00622767">
        <w:rPr>
          <w:color w:val="000000"/>
          <w:sz w:val="28"/>
          <w:szCs w:val="28"/>
        </w:rPr>
        <w:t xml:space="preserve"> (по причинам политического и культурного характера). Аналогичная проблема, совершенно очевидно, возникает в тех странах, которые не имеют писаной Конституции, а располагают лишь конституциональными положениями, разбросанными в текстах различных законов.</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 xml:space="preserve">В федеральных государствах имеются случаи регулирования местного самоуправления федеральным законодательством, а не актами правительства, что делает невозможным включить принцип местного самоуправления в национальную Конституцию. Необходимо отметить, что Хартия не преследует цель оказать влияние на взаимоотношения между субъектами Федерации и федеральным государством. Хартия лишь формулирует принципы </w:t>
      </w:r>
      <w:r w:rsidR="00622767">
        <w:rPr>
          <w:color w:val="000000"/>
          <w:sz w:val="28"/>
          <w:szCs w:val="28"/>
        </w:rPr>
        <w:t>«</w:t>
      </w:r>
      <w:r w:rsidRPr="00622767">
        <w:rPr>
          <w:color w:val="000000"/>
          <w:sz w:val="28"/>
          <w:szCs w:val="28"/>
        </w:rPr>
        <w:t>разделения полномочий и компетенции</w:t>
      </w:r>
      <w:r w:rsidR="00622767">
        <w:rPr>
          <w:color w:val="000000"/>
          <w:sz w:val="28"/>
          <w:szCs w:val="28"/>
        </w:rPr>
        <w:t>»</w:t>
      </w:r>
      <w:r w:rsidRPr="00622767">
        <w:rPr>
          <w:color w:val="000000"/>
          <w:sz w:val="28"/>
          <w:szCs w:val="28"/>
        </w:rPr>
        <w:t xml:space="preserve"> и </w:t>
      </w:r>
      <w:r w:rsidR="00622767">
        <w:rPr>
          <w:color w:val="000000"/>
          <w:sz w:val="28"/>
          <w:szCs w:val="28"/>
        </w:rPr>
        <w:t>«</w:t>
      </w:r>
      <w:r w:rsidRPr="00622767">
        <w:rPr>
          <w:color w:val="000000"/>
          <w:sz w:val="28"/>
          <w:szCs w:val="28"/>
        </w:rPr>
        <w:t>субсидиарности</w:t>
      </w:r>
      <w:r w:rsidR="00622767">
        <w:rPr>
          <w:color w:val="000000"/>
          <w:sz w:val="28"/>
          <w:szCs w:val="28"/>
        </w:rPr>
        <w:t>»</w:t>
      </w:r>
      <w:r w:rsidRPr="00622767">
        <w:rPr>
          <w:color w:val="000000"/>
          <w:sz w:val="28"/>
          <w:szCs w:val="28"/>
        </w:rPr>
        <w:t xml:space="preserve">. Основополагающая цель Хартии </w:t>
      </w:r>
      <w:r w:rsidR="00622767">
        <w:rPr>
          <w:color w:val="000000"/>
          <w:sz w:val="28"/>
          <w:szCs w:val="28"/>
        </w:rPr>
        <w:t>–</w:t>
      </w:r>
      <w:r w:rsidR="00622767" w:rsidRPr="00622767">
        <w:rPr>
          <w:color w:val="000000"/>
          <w:sz w:val="28"/>
          <w:szCs w:val="28"/>
        </w:rPr>
        <w:t xml:space="preserve"> </w:t>
      </w:r>
      <w:r w:rsidRPr="00622767">
        <w:rPr>
          <w:color w:val="000000"/>
          <w:sz w:val="28"/>
          <w:szCs w:val="28"/>
        </w:rPr>
        <w:t>зафиксировать важнейшие принципы местного самоуправления в качестве рекомендаций для выполнения, а не вмешиваться каким бы то ни было образом в вопросы функционирования или структуру государственной политики.</w:t>
      </w:r>
    </w:p>
    <w:p w:rsidR="00B465F8" w:rsidRPr="00B3789E" w:rsidRDefault="00B3789E" w:rsidP="00622767">
      <w:pPr>
        <w:spacing w:line="360" w:lineRule="auto"/>
        <w:ind w:firstLine="709"/>
        <w:jc w:val="both"/>
        <w:rPr>
          <w:color w:val="000000"/>
          <w:sz w:val="28"/>
          <w:szCs w:val="28"/>
        </w:rPr>
      </w:pPr>
      <w:r>
        <w:rPr>
          <w:color w:val="000000"/>
          <w:sz w:val="28"/>
          <w:szCs w:val="28"/>
        </w:rPr>
        <w:br w:type="page"/>
      </w:r>
      <w:r w:rsidR="00B465F8" w:rsidRPr="00B3789E">
        <w:rPr>
          <w:color w:val="000000"/>
          <w:sz w:val="28"/>
          <w:szCs w:val="28"/>
        </w:rPr>
        <w:t>Российский комментарий</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Конституция Российской Федерации признает и гарантирует местное самоуправление (Ст. 3, 12, 130</w:t>
      </w:r>
      <w:r w:rsidR="00622767">
        <w:rPr>
          <w:color w:val="000000"/>
          <w:sz w:val="28"/>
          <w:szCs w:val="28"/>
        </w:rPr>
        <w:t>–</w:t>
      </w:r>
      <w:r w:rsidR="00622767" w:rsidRPr="00622767">
        <w:rPr>
          <w:color w:val="000000"/>
          <w:sz w:val="28"/>
          <w:szCs w:val="28"/>
        </w:rPr>
        <w:t>1</w:t>
      </w:r>
      <w:r w:rsidRPr="00622767">
        <w:rPr>
          <w:color w:val="000000"/>
          <w:sz w:val="28"/>
          <w:szCs w:val="28"/>
        </w:rPr>
        <w:t xml:space="preserve">33 и др.). Установление общих принципов организации местного самоуправления находится в совместном ведении Российской Федерации и субъектов Российской Федерации. Основываясь на конституционных положениях, Федеральный закон </w:t>
      </w:r>
      <w:r w:rsidR="00622767">
        <w:rPr>
          <w:color w:val="000000"/>
          <w:sz w:val="28"/>
          <w:szCs w:val="28"/>
        </w:rPr>
        <w:t>«</w:t>
      </w:r>
      <w:r w:rsidRPr="00622767">
        <w:rPr>
          <w:color w:val="000000"/>
          <w:sz w:val="28"/>
          <w:szCs w:val="28"/>
        </w:rPr>
        <w:t>Об общих принципах организации местного самоуправления в Российской Федерации</w:t>
      </w:r>
      <w:r w:rsidR="00622767">
        <w:rPr>
          <w:color w:val="000000"/>
          <w:sz w:val="28"/>
          <w:szCs w:val="28"/>
        </w:rPr>
        <w:t>»</w:t>
      </w:r>
      <w:r w:rsidRPr="00622767">
        <w:rPr>
          <w:color w:val="000000"/>
          <w:sz w:val="28"/>
          <w:szCs w:val="28"/>
        </w:rPr>
        <w:t xml:space="preserve"> (</w:t>
      </w:r>
      <w:r w:rsidR="002D4617" w:rsidRPr="00622767">
        <w:rPr>
          <w:color w:val="000000"/>
          <w:sz w:val="28"/>
          <w:szCs w:val="28"/>
        </w:rPr>
        <w:t>2003</w:t>
      </w:r>
      <w:r w:rsidR="00622767">
        <w:rPr>
          <w:color w:val="000000"/>
          <w:sz w:val="28"/>
          <w:szCs w:val="28"/>
        </w:rPr>
        <w:t> </w:t>
      </w:r>
      <w:r w:rsidR="00622767" w:rsidRPr="00622767">
        <w:rPr>
          <w:color w:val="000000"/>
          <w:sz w:val="28"/>
          <w:szCs w:val="28"/>
        </w:rPr>
        <w:t>г</w:t>
      </w:r>
      <w:r w:rsidRPr="00622767">
        <w:rPr>
          <w:color w:val="000000"/>
          <w:sz w:val="28"/>
          <w:szCs w:val="28"/>
        </w:rPr>
        <w:t>.) констатирует в ст. </w:t>
      </w:r>
      <w:r w:rsidR="002D4617" w:rsidRPr="00622767">
        <w:rPr>
          <w:color w:val="000000"/>
          <w:sz w:val="28"/>
          <w:szCs w:val="28"/>
        </w:rPr>
        <w:t>1</w:t>
      </w:r>
      <w:r w:rsidRPr="00622767">
        <w:rPr>
          <w:color w:val="000000"/>
          <w:sz w:val="28"/>
          <w:szCs w:val="28"/>
        </w:rPr>
        <w:t xml:space="preserve">: </w:t>
      </w:r>
      <w:r w:rsidR="00622767">
        <w:rPr>
          <w:color w:val="000000"/>
          <w:sz w:val="28"/>
          <w:szCs w:val="28"/>
        </w:rPr>
        <w:t>«</w:t>
      </w:r>
      <w:r w:rsidRPr="00622767">
        <w:rPr>
          <w:color w:val="000000"/>
          <w:sz w:val="28"/>
          <w:szCs w:val="28"/>
        </w:rPr>
        <w:t>Местное самоуправление как выражение власти народа составляет одну из основ конституционного строя Российской Федерации</w:t>
      </w:r>
      <w:r w:rsidR="00622767">
        <w:rPr>
          <w:color w:val="000000"/>
          <w:sz w:val="28"/>
          <w:szCs w:val="28"/>
        </w:rPr>
        <w:t>»</w:t>
      </w:r>
      <w:r w:rsidRPr="00622767">
        <w:rPr>
          <w:color w:val="000000"/>
          <w:sz w:val="28"/>
          <w:szCs w:val="28"/>
        </w:rPr>
        <w:t>.</w:t>
      </w:r>
      <w:r w:rsidR="000859F1" w:rsidRPr="00622767">
        <w:rPr>
          <w:rStyle w:val="af"/>
          <w:color w:val="000000"/>
          <w:sz w:val="28"/>
          <w:szCs w:val="28"/>
        </w:rPr>
        <w:footnoteReference w:id="3"/>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Закрепляя местное самоуправление в качестве одной из основ конституционного строя, Конституция Российской Федерации гарантирует организационную обособленность местного самоуправления, предполагает установление децентрализованной системы управления, закрепление иных, нежели в условиях централизации и концентрации власти, основ взаимоотношений федеральных органов власти, органов государственной власти субъектов Федерации и органов местного самоуправления.</w:t>
      </w:r>
    </w:p>
    <w:p w:rsidR="002D4617" w:rsidRPr="00B3789E" w:rsidRDefault="00B465F8" w:rsidP="00622767">
      <w:pPr>
        <w:spacing w:line="360" w:lineRule="auto"/>
        <w:ind w:firstLine="709"/>
        <w:jc w:val="both"/>
        <w:rPr>
          <w:color w:val="000000"/>
          <w:sz w:val="28"/>
          <w:szCs w:val="28"/>
        </w:rPr>
      </w:pPr>
      <w:bookmarkStart w:id="0" w:name="Верховенство_закона_и_иерархия_правовых_"/>
      <w:r w:rsidRPr="00B3789E">
        <w:rPr>
          <w:color w:val="000000"/>
          <w:sz w:val="28"/>
          <w:szCs w:val="28"/>
        </w:rPr>
        <w:t>Верховенство закона и иерархия правовых нор</w:t>
      </w:r>
      <w:bookmarkEnd w:id="0"/>
      <w:r w:rsidR="002D4617" w:rsidRPr="00B3789E">
        <w:rPr>
          <w:color w:val="000000"/>
          <w:sz w:val="28"/>
          <w:szCs w:val="28"/>
        </w:rPr>
        <w:t>м</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 xml:space="preserve">В демократических государствах непосредственное осуществление власти физическим или юридическим лицом </w:t>
      </w:r>
      <w:r w:rsidR="00B3789E">
        <w:rPr>
          <w:color w:val="000000"/>
          <w:sz w:val="28"/>
          <w:szCs w:val="28"/>
        </w:rPr>
        <w:t>п</w:t>
      </w:r>
      <w:r w:rsidRPr="00622767">
        <w:rPr>
          <w:color w:val="000000"/>
          <w:sz w:val="28"/>
          <w:szCs w:val="28"/>
        </w:rPr>
        <w:t>о отношению к другому физическому или юридическому лицу существенно ограничено. Основой власти выступает закон и другие нормативные акты или положения. В самом низу этой иерархической лестницы находятся прямые специальные приказы.</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Иерархическая лестница правовых актов, как правило, выглядит следующим образом:</w:t>
      </w:r>
    </w:p>
    <w:p w:rsidR="00B465F8" w:rsidRPr="00622767" w:rsidRDefault="00B465F8" w:rsidP="00622767">
      <w:pPr>
        <w:numPr>
          <w:ilvl w:val="0"/>
          <w:numId w:val="16"/>
        </w:numPr>
        <w:tabs>
          <w:tab w:val="left" w:pos="1276"/>
        </w:tabs>
        <w:spacing w:line="360" w:lineRule="auto"/>
        <w:ind w:left="0" w:firstLine="709"/>
        <w:jc w:val="both"/>
        <w:rPr>
          <w:color w:val="000000"/>
          <w:sz w:val="28"/>
          <w:szCs w:val="28"/>
        </w:rPr>
      </w:pPr>
      <w:r w:rsidRPr="00622767">
        <w:rPr>
          <w:color w:val="000000"/>
          <w:sz w:val="28"/>
          <w:szCs w:val="28"/>
        </w:rPr>
        <w:t>конституционные положения;</w:t>
      </w:r>
    </w:p>
    <w:p w:rsidR="00B465F8" w:rsidRPr="00622767" w:rsidRDefault="00B465F8" w:rsidP="00622767">
      <w:pPr>
        <w:numPr>
          <w:ilvl w:val="0"/>
          <w:numId w:val="16"/>
        </w:numPr>
        <w:tabs>
          <w:tab w:val="left" w:pos="1276"/>
        </w:tabs>
        <w:spacing w:line="360" w:lineRule="auto"/>
        <w:ind w:left="0" w:firstLine="709"/>
        <w:jc w:val="both"/>
        <w:rPr>
          <w:color w:val="000000"/>
          <w:sz w:val="28"/>
          <w:szCs w:val="28"/>
        </w:rPr>
      </w:pPr>
      <w:r w:rsidRPr="00622767">
        <w:rPr>
          <w:color w:val="000000"/>
          <w:sz w:val="28"/>
          <w:szCs w:val="28"/>
        </w:rPr>
        <w:t>законы;</w:t>
      </w:r>
    </w:p>
    <w:p w:rsidR="00B465F8" w:rsidRPr="00622767" w:rsidRDefault="00B465F8" w:rsidP="00622767">
      <w:pPr>
        <w:numPr>
          <w:ilvl w:val="0"/>
          <w:numId w:val="16"/>
        </w:numPr>
        <w:tabs>
          <w:tab w:val="left" w:pos="1276"/>
          <w:tab w:val="left" w:pos="1418"/>
        </w:tabs>
        <w:spacing w:line="360" w:lineRule="auto"/>
        <w:ind w:left="0" w:firstLine="709"/>
        <w:jc w:val="both"/>
        <w:rPr>
          <w:color w:val="000000"/>
          <w:sz w:val="28"/>
          <w:szCs w:val="28"/>
        </w:rPr>
      </w:pPr>
      <w:r w:rsidRPr="00622767">
        <w:rPr>
          <w:color w:val="000000"/>
          <w:sz w:val="28"/>
          <w:szCs w:val="28"/>
        </w:rPr>
        <w:t>приказы министерств;</w:t>
      </w:r>
    </w:p>
    <w:p w:rsidR="00B465F8" w:rsidRPr="00622767" w:rsidRDefault="00B465F8" w:rsidP="00622767">
      <w:pPr>
        <w:numPr>
          <w:ilvl w:val="0"/>
          <w:numId w:val="16"/>
        </w:numPr>
        <w:tabs>
          <w:tab w:val="left" w:pos="1276"/>
        </w:tabs>
        <w:spacing w:line="360" w:lineRule="auto"/>
        <w:ind w:left="0" w:firstLine="709"/>
        <w:jc w:val="both"/>
        <w:rPr>
          <w:color w:val="000000"/>
          <w:sz w:val="28"/>
          <w:szCs w:val="28"/>
        </w:rPr>
      </w:pPr>
      <w:r w:rsidRPr="00622767">
        <w:rPr>
          <w:color w:val="000000"/>
          <w:sz w:val="28"/>
          <w:szCs w:val="28"/>
        </w:rPr>
        <w:t>оперативные директивы;</w:t>
      </w:r>
    </w:p>
    <w:p w:rsidR="00B465F8" w:rsidRPr="00622767" w:rsidRDefault="00B465F8" w:rsidP="00622767">
      <w:pPr>
        <w:numPr>
          <w:ilvl w:val="0"/>
          <w:numId w:val="16"/>
        </w:numPr>
        <w:tabs>
          <w:tab w:val="left" w:pos="1276"/>
        </w:tabs>
        <w:spacing w:line="360" w:lineRule="auto"/>
        <w:ind w:left="0" w:firstLine="709"/>
        <w:jc w:val="both"/>
        <w:rPr>
          <w:color w:val="000000"/>
          <w:sz w:val="28"/>
          <w:szCs w:val="28"/>
        </w:rPr>
      </w:pPr>
      <w:r w:rsidRPr="00622767">
        <w:rPr>
          <w:color w:val="000000"/>
          <w:sz w:val="28"/>
          <w:szCs w:val="28"/>
        </w:rPr>
        <w:t>прямые приказы.</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Предполагается, что нормативные акты, принимаемые нижестоящими органами власти, призваны разъяснять положения актов, принятых вышестоящими органами, и не должны противоречить им.</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Если какая-либо юридическая норма, принятая нижестоящим органом, противоречит положению акта, принятого вышестоящим органом, то применяется последняя. Только в случае, когда этот закон противоречит конституционным положениям и находится на рассмотрении Конституционного суда, местные власти могут не исполнять его.</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Должностные лица администрации центрального правительства (в том числе работники местных администраций) обязаны подчиняться распоряжениям своих руководителей и оперативным распоряжениям, даже если они противоречат положениям, принятым вышестоящим органом.</w:t>
      </w:r>
    </w:p>
    <w:p w:rsidR="00B465F8" w:rsidRPr="00B3789E" w:rsidRDefault="00B465F8" w:rsidP="00622767">
      <w:pPr>
        <w:spacing w:line="360" w:lineRule="auto"/>
        <w:ind w:firstLine="709"/>
        <w:jc w:val="both"/>
        <w:rPr>
          <w:color w:val="000000"/>
          <w:sz w:val="28"/>
          <w:szCs w:val="28"/>
        </w:rPr>
      </w:pPr>
      <w:r w:rsidRPr="00B3789E">
        <w:rPr>
          <w:color w:val="000000"/>
          <w:sz w:val="28"/>
          <w:szCs w:val="28"/>
        </w:rPr>
        <w:t>Российский комментарий</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В России на конституционном уровне закреплен основополагающий принцип верховенства закона и вытекающая из него иерархия правовых актов. В системе правовых ценностей высшей формой выражения, организации и защиты является закон. Все другие правовые акты должны соответствовать закону. Законы регулируют наиболее важные, стержневые стороны общественной жизни.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Система нормативно-правовых актов в Российской Федерации выглядит следующим образом:</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1. Конституция РФ (Основной Закон)</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2. Федеральные нормативно-правовые акты:</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а) законы (конституционные и обыкновенные);</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б) указы Президента Российской Федерации;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в) иные федеральные подзаконные акты (правовые акты палат Федерального собрания, Правительства Российской Федерации);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3. Региональные нормативно-правовые акты:</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а) конституции (уставы) субъектов Федерации;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б) законы субъектов Федерации;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в) региональные подзаконные акты (правовые акты региональных законодательных (представительных) и исполнительных органов государственной власти, а также государственных должностных лиц).</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4. Муниципальные подзаконные нормативно-правовые акты (уставы муниципальных образований, правовые акты представительных и иных органов, а также должностных лиц местного самоуправления).</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Нормативные предписания органов и должностных лиц государственной власти и местного самоуправления, принятые в пределах их компетенции, обязательны для всех лиц, проживающих на соответствующей территории.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5. Ведомственные нормативно-правовые акты (приказы, инструкции).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 xml:space="preserve">Федеральная Конституция закрепляет основополагающие принципы правового регулирования в Российской Федерации, является правовой основой текущего законодательства, имеет высшую юридическую силу, прямое действие и применяется без каких-либо изъятий (оговорок) на всей территории Российской Федерации. Никакой другой правовой акт, в том числе федеральные законы и законы субъектов Федерации, не должен противоречить Конституции. Приоритет Конституции </w:t>
      </w:r>
      <w:r w:rsidR="00622767">
        <w:rPr>
          <w:color w:val="000000"/>
          <w:sz w:val="28"/>
          <w:szCs w:val="28"/>
        </w:rPr>
        <w:t>–</w:t>
      </w:r>
      <w:r w:rsidR="00622767" w:rsidRPr="00622767">
        <w:rPr>
          <w:color w:val="000000"/>
          <w:sz w:val="28"/>
          <w:szCs w:val="28"/>
        </w:rPr>
        <w:t xml:space="preserve"> </w:t>
      </w:r>
      <w:r w:rsidRPr="00622767">
        <w:rPr>
          <w:color w:val="000000"/>
          <w:sz w:val="28"/>
          <w:szCs w:val="28"/>
        </w:rPr>
        <w:t>неотъемлемая часть правового государства.</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Федеральными законами регулируются наиболее важные стороны общественной жизни, основные нрава, свободы и обязанности граждан, правовое положение политических партий и иных общественных объединений, федеральные налоги и сборы, принципы организации, формирования и деятельности органов государственной власти, уголовная и административная ответственность и др. Федеральные законы принимаются в форме:</w:t>
      </w:r>
    </w:p>
    <w:p w:rsidR="00B465F8" w:rsidRPr="00622767" w:rsidRDefault="00B465F8" w:rsidP="00622767">
      <w:pPr>
        <w:numPr>
          <w:ilvl w:val="0"/>
          <w:numId w:val="14"/>
        </w:numPr>
        <w:tabs>
          <w:tab w:val="left" w:pos="1418"/>
        </w:tabs>
        <w:spacing w:line="360" w:lineRule="auto"/>
        <w:ind w:left="0" w:firstLine="709"/>
        <w:jc w:val="both"/>
        <w:rPr>
          <w:color w:val="000000"/>
          <w:sz w:val="28"/>
          <w:szCs w:val="28"/>
        </w:rPr>
      </w:pPr>
      <w:r w:rsidRPr="00622767">
        <w:rPr>
          <w:color w:val="000000"/>
          <w:sz w:val="28"/>
          <w:szCs w:val="28"/>
        </w:rPr>
        <w:t>закона о поправках к федеральной Конституции;</w:t>
      </w:r>
    </w:p>
    <w:p w:rsidR="00B465F8" w:rsidRPr="00622767" w:rsidRDefault="00B465F8" w:rsidP="00622767">
      <w:pPr>
        <w:numPr>
          <w:ilvl w:val="0"/>
          <w:numId w:val="14"/>
        </w:numPr>
        <w:tabs>
          <w:tab w:val="left" w:pos="1418"/>
        </w:tabs>
        <w:spacing w:line="360" w:lineRule="auto"/>
        <w:ind w:left="0" w:firstLine="709"/>
        <w:jc w:val="both"/>
        <w:rPr>
          <w:color w:val="000000"/>
          <w:sz w:val="28"/>
          <w:szCs w:val="28"/>
        </w:rPr>
      </w:pPr>
      <w:r w:rsidRPr="00622767">
        <w:rPr>
          <w:color w:val="000000"/>
          <w:sz w:val="28"/>
          <w:szCs w:val="28"/>
        </w:rPr>
        <w:t>федерального конституционного закона;</w:t>
      </w:r>
    </w:p>
    <w:p w:rsidR="00B465F8" w:rsidRPr="00622767" w:rsidRDefault="00B465F8" w:rsidP="00622767">
      <w:pPr>
        <w:numPr>
          <w:ilvl w:val="0"/>
          <w:numId w:val="14"/>
        </w:numPr>
        <w:tabs>
          <w:tab w:val="left" w:pos="1418"/>
        </w:tabs>
        <w:spacing w:line="360" w:lineRule="auto"/>
        <w:ind w:left="0" w:firstLine="709"/>
        <w:jc w:val="both"/>
        <w:rPr>
          <w:color w:val="000000"/>
          <w:sz w:val="28"/>
          <w:szCs w:val="28"/>
        </w:rPr>
      </w:pPr>
      <w:r w:rsidRPr="00622767">
        <w:rPr>
          <w:color w:val="000000"/>
          <w:sz w:val="28"/>
          <w:szCs w:val="28"/>
        </w:rPr>
        <w:t>федерального закона.</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Законы, регулирующие широкий круг вопросов отдельной отрасли нрава, традиционно именуются кодексами.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 xml:space="preserve">Основания и порядок принятия федеральных законов определены в Конституции. Федеральные законы по предметам ведения Российской Федерации содержат нормы прямого действия. Федеральные законы по предметам совместного ведения Российской Федерации и субъектов Российской Федерации содержат как нормы прямого действия, так и так называемые рамочные нормы, устанавливающие допустимые пределы, в рамках которых принимаются в соответствии с федеральными законами законы и иные нормативные акты субъектов Российской Федерации. Примером последнего </w:t>
      </w:r>
      <w:r w:rsidR="00490C55" w:rsidRPr="00622767">
        <w:rPr>
          <w:color w:val="000000"/>
          <w:sz w:val="28"/>
          <w:szCs w:val="28"/>
        </w:rPr>
        <w:t>вида законов служит принятый в 2003</w:t>
      </w:r>
      <w:r w:rsidRPr="00622767">
        <w:rPr>
          <w:color w:val="000000"/>
          <w:sz w:val="28"/>
          <w:szCs w:val="28"/>
        </w:rPr>
        <w:t xml:space="preserve"> году Федеральный закон </w:t>
      </w:r>
      <w:r w:rsidR="00622767">
        <w:rPr>
          <w:color w:val="000000"/>
          <w:sz w:val="28"/>
          <w:szCs w:val="28"/>
        </w:rPr>
        <w:t>«</w:t>
      </w:r>
      <w:r w:rsidRPr="00622767">
        <w:rPr>
          <w:color w:val="000000"/>
          <w:sz w:val="28"/>
          <w:szCs w:val="28"/>
        </w:rPr>
        <w:t>Об общих принципах организации местного самоуправления в Российской Федерации</w:t>
      </w:r>
      <w:r w:rsidR="00622767">
        <w:rPr>
          <w:color w:val="000000"/>
          <w:sz w:val="28"/>
          <w:szCs w:val="28"/>
        </w:rPr>
        <w:t>»</w:t>
      </w:r>
      <w:r w:rsidRPr="00622767">
        <w:rPr>
          <w:color w:val="000000"/>
          <w:sz w:val="28"/>
          <w:szCs w:val="28"/>
        </w:rPr>
        <w:t>.</w:t>
      </w:r>
    </w:p>
    <w:p w:rsidR="00B465F8" w:rsidRPr="00622767" w:rsidRDefault="000859F1" w:rsidP="00622767">
      <w:pPr>
        <w:spacing w:line="360" w:lineRule="auto"/>
        <w:ind w:firstLine="709"/>
        <w:jc w:val="both"/>
        <w:rPr>
          <w:color w:val="000000"/>
          <w:sz w:val="28"/>
          <w:szCs w:val="28"/>
        </w:rPr>
      </w:pPr>
      <w:r w:rsidRPr="00622767">
        <w:rPr>
          <w:color w:val="000000"/>
          <w:sz w:val="28"/>
          <w:szCs w:val="28"/>
        </w:rPr>
        <w:t>Подзаконные акты, тем более ведомственные, при необходимости могут конкретизировать некоторые положения законов, но ни в коем случае</w:t>
      </w:r>
      <w:r w:rsidR="00B3789E">
        <w:rPr>
          <w:color w:val="000000"/>
          <w:sz w:val="28"/>
          <w:szCs w:val="28"/>
        </w:rPr>
        <w:t xml:space="preserve"> </w:t>
      </w:r>
      <w:r w:rsidR="00B465F8" w:rsidRPr="00622767">
        <w:rPr>
          <w:color w:val="000000"/>
          <w:sz w:val="28"/>
          <w:szCs w:val="28"/>
        </w:rPr>
        <w:t xml:space="preserve">не </w:t>
      </w:r>
      <w:r w:rsidR="00622767">
        <w:rPr>
          <w:color w:val="000000"/>
          <w:sz w:val="28"/>
          <w:szCs w:val="28"/>
        </w:rPr>
        <w:t>«</w:t>
      </w:r>
      <w:r w:rsidR="00B465F8" w:rsidRPr="00622767">
        <w:rPr>
          <w:color w:val="000000"/>
          <w:sz w:val="28"/>
          <w:szCs w:val="28"/>
        </w:rPr>
        <w:t>совершенствовать</w:t>
      </w:r>
      <w:r w:rsidR="00622767">
        <w:rPr>
          <w:color w:val="000000"/>
          <w:sz w:val="28"/>
          <w:szCs w:val="28"/>
        </w:rPr>
        <w:t>»</w:t>
      </w:r>
      <w:r w:rsidR="00B465F8" w:rsidRPr="00622767">
        <w:rPr>
          <w:color w:val="000000"/>
          <w:sz w:val="28"/>
          <w:szCs w:val="28"/>
        </w:rPr>
        <w:t xml:space="preserve">, не </w:t>
      </w:r>
      <w:r w:rsidR="00622767">
        <w:rPr>
          <w:color w:val="000000"/>
          <w:sz w:val="28"/>
          <w:szCs w:val="28"/>
        </w:rPr>
        <w:t>«</w:t>
      </w:r>
      <w:r w:rsidR="00B465F8" w:rsidRPr="00622767">
        <w:rPr>
          <w:color w:val="000000"/>
          <w:sz w:val="28"/>
          <w:szCs w:val="28"/>
        </w:rPr>
        <w:t>подправлять</w:t>
      </w:r>
      <w:r w:rsidR="00622767">
        <w:rPr>
          <w:color w:val="000000"/>
          <w:sz w:val="28"/>
          <w:szCs w:val="28"/>
        </w:rPr>
        <w:t>»</w:t>
      </w:r>
      <w:r w:rsidR="00B465F8" w:rsidRPr="00622767">
        <w:rPr>
          <w:color w:val="000000"/>
          <w:sz w:val="28"/>
          <w:szCs w:val="28"/>
        </w:rPr>
        <w:t xml:space="preserve">, не </w:t>
      </w:r>
      <w:r w:rsidR="00622767">
        <w:rPr>
          <w:color w:val="000000"/>
          <w:sz w:val="28"/>
          <w:szCs w:val="28"/>
        </w:rPr>
        <w:t>«</w:t>
      </w:r>
      <w:r w:rsidR="00B465F8" w:rsidRPr="00622767">
        <w:rPr>
          <w:color w:val="000000"/>
          <w:sz w:val="28"/>
          <w:szCs w:val="28"/>
        </w:rPr>
        <w:t>изменять</w:t>
      </w:r>
      <w:r w:rsidR="00622767">
        <w:rPr>
          <w:color w:val="000000"/>
          <w:sz w:val="28"/>
          <w:szCs w:val="28"/>
        </w:rPr>
        <w:t>»</w:t>
      </w:r>
      <w:r w:rsidR="00B465F8" w:rsidRPr="00622767">
        <w:rPr>
          <w:color w:val="000000"/>
          <w:sz w:val="28"/>
          <w:szCs w:val="28"/>
        </w:rPr>
        <w:t xml:space="preserve"> закон.</w:t>
      </w:r>
    </w:p>
    <w:p w:rsidR="00B465F8" w:rsidRPr="00622767" w:rsidRDefault="000619CA" w:rsidP="00622767">
      <w:pPr>
        <w:spacing w:line="360" w:lineRule="auto"/>
        <w:ind w:firstLine="709"/>
        <w:jc w:val="both"/>
        <w:rPr>
          <w:color w:val="000000"/>
          <w:sz w:val="28"/>
          <w:szCs w:val="28"/>
        </w:rPr>
      </w:pPr>
      <w:r>
        <w:rPr>
          <w:color w:val="000000"/>
          <w:sz w:val="28"/>
          <w:szCs w:val="28"/>
        </w:rPr>
        <w:t>В случае</w:t>
      </w:r>
      <w:r w:rsidR="00B465F8" w:rsidRPr="00622767">
        <w:rPr>
          <w:color w:val="000000"/>
          <w:sz w:val="28"/>
          <w:szCs w:val="28"/>
        </w:rPr>
        <w:t xml:space="preserve"> если какой-либо нормативно-правовой акт, исходящий от низших уровней власти, противоречит норме высшего уровня, необходимо руководствоваться нормативным актом более высокого уровня. Следует, однако, иметь в виду, что в соответствии со ст. 76 Конституции иерархия региональных и федеральных законов действует строго в пределах компетенции уровней власти. В случае же противоречия между федеральным законом и нормативным правовым актом субъекта Российской Федерации, принятым но вопросам, отнесенным к собственной компетенции субъектов Федерации, действует нормативный правовой акт субъекта Российской Федерации.</w:t>
      </w:r>
    </w:p>
    <w:p w:rsidR="00B465F8" w:rsidRPr="00622767" w:rsidRDefault="00B465F8" w:rsidP="00622767">
      <w:pPr>
        <w:spacing w:line="360" w:lineRule="auto"/>
        <w:ind w:firstLine="709"/>
        <w:jc w:val="both"/>
        <w:rPr>
          <w:color w:val="000000"/>
          <w:sz w:val="28"/>
          <w:szCs w:val="28"/>
        </w:rPr>
      </w:pPr>
      <w:r w:rsidRPr="00622767">
        <w:rPr>
          <w:color w:val="000000"/>
          <w:sz w:val="28"/>
          <w:szCs w:val="28"/>
        </w:rPr>
        <w:t>К сожалению, юридический анализ показывает, что законы большинства субъектов Федерации по вопросам местного самоуправления содержат положения, противоречащие федеральному законодательству.</w:t>
      </w:r>
    </w:p>
    <w:p w:rsidR="00490C55" w:rsidRPr="00622767" w:rsidRDefault="00490C55" w:rsidP="00622767">
      <w:pPr>
        <w:spacing w:line="360" w:lineRule="auto"/>
        <w:ind w:firstLine="709"/>
        <w:jc w:val="both"/>
        <w:rPr>
          <w:color w:val="000000"/>
          <w:sz w:val="28"/>
          <w:szCs w:val="28"/>
        </w:rPr>
      </w:pPr>
    </w:p>
    <w:p w:rsidR="002C2CA1" w:rsidRPr="00622767" w:rsidRDefault="00B3789E" w:rsidP="00622767">
      <w:pPr>
        <w:spacing w:line="360" w:lineRule="auto"/>
        <w:ind w:firstLine="709"/>
        <w:jc w:val="both"/>
        <w:rPr>
          <w:b/>
          <w:color w:val="000000"/>
          <w:sz w:val="28"/>
          <w:szCs w:val="28"/>
        </w:rPr>
      </w:pPr>
      <w:r>
        <w:rPr>
          <w:b/>
          <w:color w:val="000000"/>
          <w:sz w:val="28"/>
          <w:szCs w:val="28"/>
        </w:rPr>
        <w:br w:type="page"/>
        <w:t>3. Особые положения</w:t>
      </w:r>
    </w:p>
    <w:p w:rsidR="00490C55" w:rsidRPr="00622767" w:rsidRDefault="00490C55" w:rsidP="00622767">
      <w:pPr>
        <w:spacing w:line="360" w:lineRule="auto"/>
        <w:ind w:firstLine="709"/>
        <w:jc w:val="both"/>
        <w:rPr>
          <w:b/>
          <w:color w:val="000000"/>
          <w:sz w:val="28"/>
          <w:szCs w:val="28"/>
        </w:rPr>
      </w:pPr>
    </w:p>
    <w:p w:rsidR="0014468F" w:rsidRPr="00622767" w:rsidRDefault="0014468F" w:rsidP="00622767">
      <w:pPr>
        <w:spacing w:line="360" w:lineRule="auto"/>
        <w:ind w:firstLine="709"/>
        <w:jc w:val="both"/>
        <w:rPr>
          <w:bCs/>
          <w:color w:val="000000"/>
          <w:sz w:val="28"/>
          <w:szCs w:val="28"/>
        </w:rPr>
      </w:pPr>
      <w:r w:rsidRPr="00622767">
        <w:rPr>
          <w:color w:val="000000"/>
          <w:sz w:val="28"/>
          <w:szCs w:val="28"/>
        </w:rPr>
        <w:t xml:space="preserve">Часть II </w:t>
      </w:r>
      <w:r w:rsidRPr="00622767">
        <w:rPr>
          <w:bCs/>
          <w:color w:val="000000"/>
          <w:sz w:val="28"/>
          <w:szCs w:val="28"/>
        </w:rPr>
        <w:t>Европейской Хартии о местном самоуправлении</w:t>
      </w:r>
      <w:r w:rsidR="00891497" w:rsidRPr="00622767">
        <w:rPr>
          <w:bCs/>
          <w:color w:val="000000"/>
          <w:sz w:val="28"/>
          <w:szCs w:val="28"/>
        </w:rPr>
        <w:t xml:space="preserve"> </w:t>
      </w:r>
      <w:r w:rsidRPr="00622767">
        <w:rPr>
          <w:bCs/>
          <w:color w:val="000000"/>
          <w:sz w:val="28"/>
          <w:szCs w:val="28"/>
        </w:rPr>
        <w:t>содержит</w:t>
      </w:r>
      <w:r w:rsidR="00AB7F36" w:rsidRPr="00622767">
        <w:rPr>
          <w:bCs/>
          <w:color w:val="000000"/>
          <w:sz w:val="28"/>
          <w:szCs w:val="28"/>
        </w:rPr>
        <w:t xml:space="preserve"> </w:t>
      </w:r>
      <w:r w:rsidR="00622767">
        <w:rPr>
          <w:color w:val="000000"/>
          <w:sz w:val="28"/>
          <w:szCs w:val="28"/>
        </w:rPr>
        <w:t>«</w:t>
      </w:r>
      <w:r w:rsidR="00AB7F36" w:rsidRPr="00622767">
        <w:rPr>
          <w:bCs/>
          <w:color w:val="000000"/>
          <w:sz w:val="28"/>
          <w:szCs w:val="28"/>
        </w:rPr>
        <w:t>Особые положения</w:t>
      </w:r>
      <w:r w:rsidR="00622767">
        <w:rPr>
          <w:color w:val="000000"/>
          <w:sz w:val="28"/>
          <w:szCs w:val="28"/>
        </w:rPr>
        <w:t>»</w:t>
      </w:r>
      <w:r w:rsidR="00AB7F36" w:rsidRPr="00622767">
        <w:rPr>
          <w:bCs/>
          <w:color w:val="000000"/>
          <w:sz w:val="28"/>
          <w:szCs w:val="28"/>
        </w:rPr>
        <w:t>:</w:t>
      </w:r>
    </w:p>
    <w:p w:rsidR="0014468F" w:rsidRPr="00622767" w:rsidRDefault="00AB7F36" w:rsidP="00622767">
      <w:pPr>
        <w:numPr>
          <w:ilvl w:val="0"/>
          <w:numId w:val="7"/>
        </w:numPr>
        <w:spacing w:line="360" w:lineRule="auto"/>
        <w:ind w:left="0" w:firstLine="709"/>
        <w:jc w:val="both"/>
        <w:rPr>
          <w:color w:val="000000"/>
          <w:sz w:val="28"/>
          <w:szCs w:val="28"/>
        </w:rPr>
      </w:pPr>
      <w:r w:rsidRPr="00622767">
        <w:rPr>
          <w:color w:val="000000"/>
          <w:sz w:val="28"/>
          <w:szCs w:val="28"/>
          <w:u w:val="single"/>
        </w:rPr>
        <w:t>Обязательства</w:t>
      </w:r>
      <w:r w:rsidRPr="00622767">
        <w:rPr>
          <w:color w:val="000000"/>
          <w:sz w:val="28"/>
          <w:szCs w:val="28"/>
        </w:rPr>
        <w:t xml:space="preserve"> (статья 12)</w:t>
      </w:r>
    </w:p>
    <w:p w:rsidR="00AB7F36" w:rsidRPr="00622767" w:rsidRDefault="0014468F" w:rsidP="00622767">
      <w:pPr>
        <w:spacing w:line="360" w:lineRule="auto"/>
        <w:ind w:firstLine="709"/>
        <w:jc w:val="both"/>
        <w:rPr>
          <w:color w:val="000000"/>
          <w:sz w:val="28"/>
          <w:szCs w:val="28"/>
        </w:rPr>
      </w:pPr>
      <w:r w:rsidRPr="00622767">
        <w:rPr>
          <w:color w:val="000000"/>
          <w:sz w:val="28"/>
          <w:szCs w:val="28"/>
        </w:rPr>
        <w:t>Каждая Сторона обязуется соблюдать, по меньшей мере, двадцать пунктов части I Хартии, в числе которых, по меньшей мере, десять должны быть выбраны из следующих пунктов:</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статья 2</w:t>
      </w:r>
      <w:r w:rsidRPr="00622767">
        <w:rPr>
          <w:color w:val="000000"/>
          <w:sz w:val="28"/>
          <w:szCs w:val="28"/>
        </w:rPr>
        <w:t xml:space="preserve"> </w:t>
      </w:r>
      <w:r w:rsidR="00AB7F36" w:rsidRPr="00622767">
        <w:rPr>
          <w:iCs/>
          <w:color w:val="000000"/>
          <w:sz w:val="28"/>
          <w:szCs w:val="28"/>
        </w:rPr>
        <w:t>Конституционные и законодательные основы местного самоуправления;</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статья 3</w:t>
      </w:r>
      <w:r w:rsidR="00AB7F36" w:rsidRPr="00622767">
        <w:rPr>
          <w:color w:val="000000"/>
          <w:sz w:val="28"/>
          <w:szCs w:val="28"/>
          <w:u w:val="single"/>
        </w:rPr>
        <w:t>, (п.</w:t>
      </w:r>
      <w:r w:rsidR="00622767">
        <w:rPr>
          <w:color w:val="000000"/>
          <w:sz w:val="28"/>
          <w:szCs w:val="28"/>
          <w:u w:val="single"/>
        </w:rPr>
        <w:t> </w:t>
      </w:r>
      <w:r w:rsidR="00622767" w:rsidRPr="00622767">
        <w:rPr>
          <w:color w:val="000000"/>
          <w:sz w:val="28"/>
          <w:szCs w:val="28"/>
          <w:u w:val="single"/>
        </w:rPr>
        <w:t>1</w:t>
      </w:r>
      <w:r w:rsidR="00AB7F36" w:rsidRPr="00622767">
        <w:rPr>
          <w:color w:val="000000"/>
          <w:sz w:val="28"/>
          <w:szCs w:val="28"/>
          <w:u w:val="single"/>
        </w:rPr>
        <w:t>,2)</w:t>
      </w:r>
      <w:r w:rsidRPr="00622767">
        <w:rPr>
          <w:color w:val="000000"/>
          <w:sz w:val="28"/>
          <w:szCs w:val="28"/>
        </w:rPr>
        <w:t xml:space="preserve"> </w:t>
      </w:r>
      <w:r w:rsidR="00AB7F36" w:rsidRPr="00622767">
        <w:rPr>
          <w:iCs/>
          <w:color w:val="000000"/>
          <w:sz w:val="28"/>
          <w:szCs w:val="28"/>
        </w:rPr>
        <w:t>Понятие местного самоуправления;</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статья 4</w:t>
      </w:r>
      <w:r w:rsidR="00AB7F36" w:rsidRPr="00622767">
        <w:rPr>
          <w:color w:val="000000"/>
          <w:sz w:val="28"/>
          <w:szCs w:val="28"/>
          <w:u w:val="single"/>
        </w:rPr>
        <w:t>, (п.</w:t>
      </w:r>
      <w:r w:rsidR="00622767">
        <w:rPr>
          <w:color w:val="000000"/>
          <w:sz w:val="28"/>
          <w:szCs w:val="28"/>
          <w:u w:val="single"/>
        </w:rPr>
        <w:t> </w:t>
      </w:r>
      <w:r w:rsidR="00622767" w:rsidRPr="00622767">
        <w:rPr>
          <w:color w:val="000000"/>
          <w:sz w:val="28"/>
          <w:szCs w:val="28"/>
          <w:u w:val="single"/>
        </w:rPr>
        <w:t>1</w:t>
      </w:r>
      <w:r w:rsidR="00AB7F36" w:rsidRPr="00622767">
        <w:rPr>
          <w:color w:val="000000"/>
          <w:sz w:val="28"/>
          <w:szCs w:val="28"/>
          <w:u w:val="single"/>
        </w:rPr>
        <w:t>,2,4)</w:t>
      </w:r>
      <w:r w:rsidRPr="00622767">
        <w:rPr>
          <w:color w:val="000000"/>
          <w:sz w:val="28"/>
          <w:szCs w:val="28"/>
        </w:rPr>
        <w:t xml:space="preserve"> </w:t>
      </w:r>
      <w:r w:rsidR="00AB7F36" w:rsidRPr="00622767">
        <w:rPr>
          <w:iCs/>
          <w:color w:val="000000"/>
          <w:sz w:val="28"/>
          <w:szCs w:val="28"/>
        </w:rPr>
        <w:t>Сфера компетенции местного самоуправления;</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статья 5</w:t>
      </w:r>
      <w:r w:rsidR="00AB7F36" w:rsidRPr="00622767">
        <w:rPr>
          <w:color w:val="000000"/>
          <w:sz w:val="28"/>
          <w:szCs w:val="28"/>
        </w:rPr>
        <w:t xml:space="preserve"> </w:t>
      </w:r>
      <w:r w:rsidR="00AB7F36" w:rsidRPr="00622767">
        <w:rPr>
          <w:iCs/>
          <w:color w:val="000000"/>
          <w:sz w:val="28"/>
          <w:szCs w:val="28"/>
        </w:rPr>
        <w:t>Защита территориальных разграничений органов местного самоуправления;</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 xml:space="preserve">статья 7, </w:t>
      </w:r>
      <w:r w:rsidR="00AB7F36" w:rsidRPr="00622767">
        <w:rPr>
          <w:color w:val="000000"/>
          <w:sz w:val="28"/>
          <w:szCs w:val="28"/>
          <w:u w:val="single"/>
        </w:rPr>
        <w:t>(</w:t>
      </w:r>
      <w:r w:rsidRPr="00622767">
        <w:rPr>
          <w:color w:val="000000"/>
          <w:sz w:val="28"/>
          <w:szCs w:val="28"/>
          <w:u w:val="single"/>
        </w:rPr>
        <w:t>п</w:t>
      </w:r>
      <w:r w:rsidR="00AB7F36" w:rsidRPr="00622767">
        <w:rPr>
          <w:color w:val="000000"/>
          <w:sz w:val="28"/>
          <w:szCs w:val="28"/>
          <w:u w:val="single"/>
        </w:rPr>
        <w:t>.</w:t>
      </w:r>
      <w:r w:rsidR="00622767">
        <w:rPr>
          <w:color w:val="000000"/>
          <w:sz w:val="28"/>
          <w:szCs w:val="28"/>
          <w:u w:val="single"/>
        </w:rPr>
        <w:t> </w:t>
      </w:r>
      <w:r w:rsidR="00622767" w:rsidRPr="00622767">
        <w:rPr>
          <w:color w:val="000000"/>
          <w:sz w:val="28"/>
          <w:szCs w:val="28"/>
          <w:u w:val="single"/>
        </w:rPr>
        <w:t>1</w:t>
      </w:r>
      <w:r w:rsidR="00AB7F36" w:rsidRPr="00622767">
        <w:rPr>
          <w:color w:val="000000"/>
          <w:sz w:val="28"/>
          <w:szCs w:val="28"/>
          <w:u w:val="single"/>
        </w:rPr>
        <w:t>)</w:t>
      </w:r>
      <w:r w:rsidR="00AB7F36" w:rsidRPr="00622767">
        <w:rPr>
          <w:color w:val="000000"/>
          <w:sz w:val="28"/>
          <w:szCs w:val="28"/>
        </w:rPr>
        <w:t xml:space="preserve"> </w:t>
      </w:r>
      <w:r w:rsidR="00AB7F36" w:rsidRPr="00622767">
        <w:rPr>
          <w:iCs/>
          <w:color w:val="000000"/>
          <w:sz w:val="28"/>
          <w:szCs w:val="28"/>
        </w:rPr>
        <w:t>Условия осуществления полномочий на местном уровне;</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 xml:space="preserve">статья 8, </w:t>
      </w:r>
      <w:r w:rsidR="00AB7F36" w:rsidRPr="00622767">
        <w:rPr>
          <w:color w:val="000000"/>
          <w:sz w:val="28"/>
          <w:szCs w:val="28"/>
          <w:u w:val="single"/>
        </w:rPr>
        <w:t>(</w:t>
      </w:r>
      <w:r w:rsidRPr="00622767">
        <w:rPr>
          <w:color w:val="000000"/>
          <w:sz w:val="28"/>
          <w:szCs w:val="28"/>
          <w:u w:val="single"/>
        </w:rPr>
        <w:t>п</w:t>
      </w:r>
      <w:r w:rsidR="00AB7F36" w:rsidRPr="00622767">
        <w:rPr>
          <w:color w:val="000000"/>
          <w:sz w:val="28"/>
          <w:szCs w:val="28"/>
          <w:u w:val="single"/>
        </w:rPr>
        <w:t>.</w:t>
      </w:r>
      <w:r w:rsidR="00622767">
        <w:rPr>
          <w:color w:val="000000"/>
          <w:sz w:val="28"/>
          <w:szCs w:val="28"/>
          <w:u w:val="single"/>
        </w:rPr>
        <w:t> </w:t>
      </w:r>
      <w:r w:rsidR="00622767" w:rsidRPr="00622767">
        <w:rPr>
          <w:color w:val="000000"/>
          <w:sz w:val="28"/>
          <w:szCs w:val="28"/>
          <w:u w:val="single"/>
        </w:rPr>
        <w:t>2</w:t>
      </w:r>
      <w:r w:rsidR="00AB7F36" w:rsidRPr="00622767">
        <w:rPr>
          <w:color w:val="000000"/>
          <w:sz w:val="28"/>
          <w:szCs w:val="28"/>
          <w:u w:val="single"/>
        </w:rPr>
        <w:t>)</w:t>
      </w:r>
      <w:r w:rsidR="00AB7F36" w:rsidRPr="00622767">
        <w:rPr>
          <w:color w:val="000000"/>
          <w:sz w:val="28"/>
          <w:szCs w:val="28"/>
        </w:rPr>
        <w:t xml:space="preserve"> Административный контроль за деятельностью органов местного самоуправления;</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 xml:space="preserve">статья 9, </w:t>
      </w:r>
      <w:r w:rsidR="00AB7F36" w:rsidRPr="00622767">
        <w:rPr>
          <w:color w:val="000000"/>
          <w:sz w:val="28"/>
          <w:szCs w:val="28"/>
          <w:u w:val="single"/>
        </w:rPr>
        <w:t>(</w:t>
      </w:r>
      <w:r w:rsidRPr="00622767">
        <w:rPr>
          <w:color w:val="000000"/>
          <w:sz w:val="28"/>
          <w:szCs w:val="28"/>
          <w:u w:val="single"/>
        </w:rPr>
        <w:t>п</w:t>
      </w:r>
      <w:r w:rsidR="00AB7F36" w:rsidRPr="00622767">
        <w:rPr>
          <w:color w:val="000000"/>
          <w:sz w:val="28"/>
          <w:szCs w:val="28"/>
          <w:u w:val="single"/>
        </w:rPr>
        <w:t>.</w:t>
      </w:r>
      <w:r w:rsidR="00622767">
        <w:rPr>
          <w:color w:val="000000"/>
          <w:sz w:val="28"/>
          <w:szCs w:val="28"/>
          <w:u w:val="single"/>
        </w:rPr>
        <w:t> </w:t>
      </w:r>
      <w:r w:rsidR="00622767" w:rsidRPr="00622767">
        <w:rPr>
          <w:color w:val="000000"/>
          <w:sz w:val="28"/>
          <w:szCs w:val="28"/>
          <w:u w:val="single"/>
        </w:rPr>
        <w:t>1</w:t>
      </w:r>
      <w:r w:rsidRPr="00622767">
        <w:rPr>
          <w:color w:val="000000"/>
          <w:sz w:val="28"/>
          <w:szCs w:val="28"/>
          <w:u w:val="single"/>
        </w:rPr>
        <w:t>, 2</w:t>
      </w:r>
      <w:r w:rsidR="00AB7F36" w:rsidRPr="00622767">
        <w:rPr>
          <w:color w:val="000000"/>
          <w:sz w:val="28"/>
          <w:szCs w:val="28"/>
          <w:u w:val="single"/>
        </w:rPr>
        <w:t>,</w:t>
      </w:r>
      <w:r w:rsidRPr="00622767">
        <w:rPr>
          <w:color w:val="000000"/>
          <w:sz w:val="28"/>
          <w:szCs w:val="28"/>
          <w:u w:val="single"/>
        </w:rPr>
        <w:t xml:space="preserve"> 3</w:t>
      </w:r>
      <w:r w:rsidR="00AB7F36" w:rsidRPr="00622767">
        <w:rPr>
          <w:color w:val="000000"/>
          <w:sz w:val="28"/>
          <w:szCs w:val="28"/>
          <w:u w:val="single"/>
        </w:rPr>
        <w:t>)</w:t>
      </w:r>
      <w:r w:rsidRPr="00622767">
        <w:rPr>
          <w:color w:val="000000"/>
          <w:sz w:val="28"/>
          <w:szCs w:val="28"/>
          <w:u w:val="single"/>
        </w:rPr>
        <w:t xml:space="preserve"> </w:t>
      </w:r>
      <w:r w:rsidR="00AB7F36" w:rsidRPr="00622767">
        <w:rPr>
          <w:color w:val="000000"/>
          <w:sz w:val="28"/>
          <w:szCs w:val="28"/>
        </w:rPr>
        <w:t>Источники финансирования органов местного самоуправления;</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 xml:space="preserve">статья 10, </w:t>
      </w:r>
      <w:r w:rsidR="00AB7F36" w:rsidRPr="00622767">
        <w:rPr>
          <w:color w:val="000000"/>
          <w:sz w:val="28"/>
          <w:szCs w:val="28"/>
          <w:u w:val="single"/>
        </w:rPr>
        <w:t>(</w:t>
      </w:r>
      <w:r w:rsidRPr="00622767">
        <w:rPr>
          <w:color w:val="000000"/>
          <w:sz w:val="28"/>
          <w:szCs w:val="28"/>
          <w:u w:val="single"/>
        </w:rPr>
        <w:t>п</w:t>
      </w:r>
      <w:r w:rsidR="00AB7F36" w:rsidRPr="00622767">
        <w:rPr>
          <w:color w:val="000000"/>
          <w:sz w:val="28"/>
          <w:szCs w:val="28"/>
          <w:u w:val="single"/>
        </w:rPr>
        <w:t>.</w:t>
      </w:r>
      <w:r w:rsidR="00622767">
        <w:rPr>
          <w:color w:val="000000"/>
          <w:sz w:val="28"/>
          <w:szCs w:val="28"/>
          <w:u w:val="single"/>
        </w:rPr>
        <w:t> </w:t>
      </w:r>
      <w:r w:rsidR="00622767" w:rsidRPr="00622767">
        <w:rPr>
          <w:color w:val="000000"/>
          <w:sz w:val="28"/>
          <w:szCs w:val="28"/>
          <w:u w:val="single"/>
        </w:rPr>
        <w:t>1</w:t>
      </w:r>
      <w:r w:rsidR="00AB7F36" w:rsidRPr="00622767">
        <w:rPr>
          <w:color w:val="000000"/>
          <w:sz w:val="28"/>
          <w:szCs w:val="28"/>
          <w:u w:val="single"/>
        </w:rPr>
        <w:t>)</w:t>
      </w:r>
      <w:r w:rsidR="00AB7F36" w:rsidRPr="00622767">
        <w:rPr>
          <w:color w:val="000000"/>
          <w:sz w:val="28"/>
          <w:szCs w:val="28"/>
        </w:rPr>
        <w:t xml:space="preserve"> </w:t>
      </w:r>
      <w:r w:rsidR="005677CC" w:rsidRPr="00622767">
        <w:rPr>
          <w:color w:val="000000"/>
          <w:sz w:val="28"/>
          <w:szCs w:val="28"/>
        </w:rPr>
        <w:t>Право местных органов самоуправления на объединение;</w:t>
      </w:r>
    </w:p>
    <w:p w:rsidR="00AB7F36" w:rsidRPr="00622767" w:rsidRDefault="0014468F" w:rsidP="00622767">
      <w:pPr>
        <w:numPr>
          <w:ilvl w:val="0"/>
          <w:numId w:val="6"/>
        </w:numPr>
        <w:spacing w:line="360" w:lineRule="auto"/>
        <w:ind w:left="0" w:firstLine="709"/>
        <w:jc w:val="both"/>
        <w:rPr>
          <w:color w:val="000000"/>
          <w:sz w:val="28"/>
        </w:rPr>
      </w:pPr>
      <w:r w:rsidRPr="00622767">
        <w:rPr>
          <w:color w:val="000000"/>
          <w:sz w:val="28"/>
          <w:szCs w:val="28"/>
          <w:u w:val="single"/>
        </w:rPr>
        <w:t>статья 11</w:t>
      </w:r>
      <w:r w:rsidR="00AB7F36" w:rsidRPr="00622767">
        <w:rPr>
          <w:color w:val="000000"/>
          <w:sz w:val="28"/>
          <w:szCs w:val="28"/>
        </w:rPr>
        <w:t xml:space="preserve"> </w:t>
      </w:r>
      <w:r w:rsidR="005677CC" w:rsidRPr="00622767">
        <w:rPr>
          <w:color w:val="000000"/>
          <w:sz w:val="28"/>
          <w:szCs w:val="28"/>
        </w:rPr>
        <w:t>Правовая защита местного самоуправления.</w:t>
      </w:r>
    </w:p>
    <w:p w:rsidR="0014468F" w:rsidRPr="00622767" w:rsidRDefault="0014468F" w:rsidP="00622767">
      <w:pPr>
        <w:spacing w:line="360" w:lineRule="auto"/>
        <w:ind w:firstLine="709"/>
        <w:jc w:val="both"/>
        <w:rPr>
          <w:color w:val="000000"/>
          <w:sz w:val="28"/>
        </w:rPr>
      </w:pPr>
      <w:r w:rsidRPr="00622767">
        <w:rPr>
          <w:color w:val="000000"/>
          <w:sz w:val="28"/>
          <w:szCs w:val="28"/>
        </w:rPr>
        <w:t>В момент сдачи на хранение ратификационной грамоты либо документа о принятии или одобрении Хартии каждое договаривающееся государство уведомляет Генерального секретаря Совета Европы о пунктах, избранных в соответствии с положениями пункта 1 статьи</w:t>
      </w:r>
      <w:r w:rsidR="005677CC" w:rsidRPr="00622767">
        <w:rPr>
          <w:color w:val="000000"/>
          <w:sz w:val="28"/>
          <w:szCs w:val="28"/>
        </w:rPr>
        <w:t xml:space="preserve"> 12</w:t>
      </w:r>
      <w:r w:rsidRPr="00622767">
        <w:rPr>
          <w:color w:val="000000"/>
          <w:sz w:val="28"/>
          <w:szCs w:val="28"/>
        </w:rPr>
        <w:t>.</w:t>
      </w:r>
    </w:p>
    <w:p w:rsidR="0014468F" w:rsidRPr="00622767" w:rsidRDefault="0014468F" w:rsidP="00622767">
      <w:pPr>
        <w:spacing w:line="360" w:lineRule="auto"/>
        <w:ind w:firstLine="709"/>
        <w:jc w:val="both"/>
        <w:rPr>
          <w:color w:val="000000"/>
          <w:sz w:val="28"/>
          <w:szCs w:val="28"/>
        </w:rPr>
      </w:pPr>
      <w:r w:rsidRPr="00622767">
        <w:rPr>
          <w:color w:val="000000"/>
          <w:sz w:val="28"/>
          <w:szCs w:val="28"/>
        </w:rPr>
        <w:t>В дальнейшем любая Сторона может в любое время уведомить Генерального секретаря о том, что она обязуется соблюдать любой другой пункт настоящей Хартии, который она еще не приняла в соответствии с положениями пункта 1 статьи</w:t>
      </w:r>
      <w:r w:rsidR="005677CC" w:rsidRPr="00622767">
        <w:rPr>
          <w:color w:val="000000"/>
          <w:sz w:val="28"/>
          <w:szCs w:val="28"/>
        </w:rPr>
        <w:t xml:space="preserve"> 12</w:t>
      </w:r>
      <w:r w:rsidRPr="00622767">
        <w:rPr>
          <w:color w:val="000000"/>
          <w:sz w:val="28"/>
          <w:szCs w:val="28"/>
        </w:rPr>
        <w:t>. Такие обязательства, принятые позднее, рассматриваются как составная часть ратификации, принятия или одобрения уведомляющей Стороны и вступают в силу с первого дня месяца, следующего за истечением трехмесячного срока с даты получения уведомления Генеральным секретарем.</w:t>
      </w:r>
    </w:p>
    <w:p w:rsidR="0014468F" w:rsidRPr="00622767" w:rsidRDefault="0014468F" w:rsidP="00622767">
      <w:pPr>
        <w:numPr>
          <w:ilvl w:val="0"/>
          <w:numId w:val="7"/>
        </w:numPr>
        <w:spacing w:line="360" w:lineRule="auto"/>
        <w:ind w:left="0" w:firstLine="709"/>
        <w:jc w:val="both"/>
        <w:rPr>
          <w:color w:val="000000"/>
          <w:sz w:val="28"/>
          <w:szCs w:val="28"/>
        </w:rPr>
      </w:pPr>
      <w:r w:rsidRPr="00622767">
        <w:rPr>
          <w:color w:val="000000"/>
          <w:sz w:val="28"/>
          <w:szCs w:val="28"/>
          <w:u w:val="single"/>
        </w:rPr>
        <w:t>Органы самоуправления, на которые распространяется действие Хартии</w:t>
      </w:r>
      <w:r w:rsidR="00AB7F36" w:rsidRPr="00622767">
        <w:rPr>
          <w:color w:val="000000"/>
          <w:sz w:val="28"/>
          <w:szCs w:val="28"/>
        </w:rPr>
        <w:t xml:space="preserve"> (статья 13)</w:t>
      </w:r>
      <w:r w:rsidR="005677CC" w:rsidRPr="00622767">
        <w:rPr>
          <w:color w:val="000000"/>
          <w:sz w:val="28"/>
          <w:szCs w:val="28"/>
        </w:rPr>
        <w:t>.</w:t>
      </w:r>
    </w:p>
    <w:p w:rsidR="0014468F" w:rsidRPr="00622767" w:rsidRDefault="0014468F" w:rsidP="00622767">
      <w:pPr>
        <w:spacing w:line="360" w:lineRule="auto"/>
        <w:ind w:firstLine="709"/>
        <w:jc w:val="both"/>
        <w:rPr>
          <w:color w:val="000000"/>
          <w:sz w:val="28"/>
          <w:szCs w:val="28"/>
        </w:rPr>
      </w:pPr>
      <w:r w:rsidRPr="00622767">
        <w:rPr>
          <w:color w:val="000000"/>
          <w:sz w:val="28"/>
          <w:szCs w:val="28"/>
        </w:rPr>
        <w:t>Принципы местного самоуправления, содержащиеся в настоящей Хартии, распространяются на все существующие на территории Стороны категории органов местного самоуправления. Однако, в момент сдачи на хранение ратификационной грамоты либо документа о принятии или одобрении каждая Сторона может указать те категории органов местного или регионального самоуправления, которыми ограничивается применение настоящей Хартии, или категории, которые она намерена исключить из сферы ее применения. Сторона может также путем последующего уведомления Генерального секретаря Совета Европы распространить действие Хартии на другие категории местных и региональных органов власти.</w:t>
      </w:r>
    </w:p>
    <w:p w:rsidR="0014468F" w:rsidRPr="00622767" w:rsidRDefault="0014468F" w:rsidP="00622767">
      <w:pPr>
        <w:numPr>
          <w:ilvl w:val="0"/>
          <w:numId w:val="7"/>
        </w:numPr>
        <w:spacing w:line="360" w:lineRule="auto"/>
        <w:ind w:left="0" w:firstLine="709"/>
        <w:jc w:val="both"/>
        <w:rPr>
          <w:color w:val="000000"/>
          <w:sz w:val="28"/>
          <w:szCs w:val="28"/>
        </w:rPr>
      </w:pPr>
      <w:r w:rsidRPr="00622767">
        <w:rPr>
          <w:color w:val="000000"/>
          <w:sz w:val="28"/>
          <w:szCs w:val="28"/>
          <w:u w:val="single"/>
        </w:rPr>
        <w:t>Предоставление информации</w:t>
      </w:r>
      <w:r w:rsidR="00AB7F36" w:rsidRPr="00622767">
        <w:rPr>
          <w:color w:val="000000"/>
          <w:sz w:val="28"/>
          <w:szCs w:val="28"/>
        </w:rPr>
        <w:t xml:space="preserve"> (статья 14)</w:t>
      </w:r>
      <w:r w:rsidR="005677CC" w:rsidRPr="00622767">
        <w:rPr>
          <w:color w:val="000000"/>
          <w:sz w:val="28"/>
          <w:szCs w:val="28"/>
        </w:rPr>
        <w:t>.</w:t>
      </w:r>
    </w:p>
    <w:p w:rsidR="0014468F" w:rsidRPr="00622767" w:rsidRDefault="0014468F" w:rsidP="00622767">
      <w:pPr>
        <w:spacing w:line="360" w:lineRule="auto"/>
        <w:ind w:firstLine="709"/>
        <w:jc w:val="both"/>
        <w:rPr>
          <w:color w:val="000000"/>
          <w:sz w:val="28"/>
          <w:szCs w:val="28"/>
        </w:rPr>
      </w:pPr>
      <w:r w:rsidRPr="00622767">
        <w:rPr>
          <w:color w:val="000000"/>
          <w:sz w:val="28"/>
          <w:szCs w:val="28"/>
        </w:rPr>
        <w:t>Каждая Сторона направляет Генеральному секретарю Совета Европы всю необходимую информацию о законодательных положениях и иных мерах, предпринятых ею для того, чтобы соответствовать положениям настоящей Хартии.</w:t>
      </w:r>
      <w:r w:rsidR="00D158EB" w:rsidRPr="00622767">
        <w:rPr>
          <w:rStyle w:val="af"/>
          <w:color w:val="000000"/>
          <w:sz w:val="28"/>
          <w:szCs w:val="28"/>
        </w:rPr>
        <w:footnoteReference w:id="4"/>
      </w:r>
    </w:p>
    <w:p w:rsidR="00490C55" w:rsidRPr="00622767" w:rsidRDefault="00490C55" w:rsidP="00622767">
      <w:pPr>
        <w:spacing w:line="360" w:lineRule="auto"/>
        <w:ind w:firstLine="709"/>
        <w:jc w:val="both"/>
        <w:rPr>
          <w:b/>
          <w:color w:val="000000"/>
          <w:sz w:val="28"/>
          <w:szCs w:val="28"/>
        </w:rPr>
      </w:pPr>
    </w:p>
    <w:p w:rsidR="002C2CA1" w:rsidRPr="00622767" w:rsidRDefault="00B3789E" w:rsidP="00622767">
      <w:pPr>
        <w:spacing w:line="360" w:lineRule="auto"/>
        <w:ind w:firstLine="709"/>
        <w:jc w:val="both"/>
        <w:rPr>
          <w:b/>
          <w:color w:val="000000"/>
          <w:sz w:val="28"/>
          <w:szCs w:val="28"/>
        </w:rPr>
      </w:pPr>
      <w:r>
        <w:rPr>
          <w:b/>
          <w:color w:val="000000"/>
          <w:sz w:val="28"/>
          <w:szCs w:val="28"/>
        </w:rPr>
        <w:t>4. Вступление в силу Хартии</w:t>
      </w:r>
    </w:p>
    <w:p w:rsidR="005677CC" w:rsidRPr="00622767" w:rsidRDefault="005677CC" w:rsidP="00622767">
      <w:pPr>
        <w:spacing w:line="360" w:lineRule="auto"/>
        <w:ind w:firstLine="709"/>
        <w:jc w:val="both"/>
        <w:rPr>
          <w:color w:val="000000"/>
          <w:sz w:val="28"/>
          <w:szCs w:val="32"/>
        </w:rPr>
      </w:pPr>
    </w:p>
    <w:p w:rsidR="00FE2C51" w:rsidRPr="00622767" w:rsidRDefault="00FE2C51" w:rsidP="00622767">
      <w:pPr>
        <w:spacing w:line="360" w:lineRule="auto"/>
        <w:ind w:firstLine="709"/>
        <w:jc w:val="both"/>
        <w:rPr>
          <w:color w:val="000000"/>
          <w:sz w:val="28"/>
          <w:szCs w:val="28"/>
        </w:rPr>
      </w:pPr>
      <w:r w:rsidRPr="00622767">
        <w:rPr>
          <w:color w:val="000000"/>
          <w:sz w:val="28"/>
          <w:szCs w:val="28"/>
        </w:rPr>
        <w:t xml:space="preserve">Порядок подписания и вступления в силу Европейской Хартии изложены в части III статьях </w:t>
      </w:r>
      <w:r w:rsidR="00891497" w:rsidRPr="00622767">
        <w:rPr>
          <w:color w:val="000000"/>
          <w:sz w:val="28"/>
          <w:szCs w:val="28"/>
        </w:rPr>
        <w:t>15, 16, 17</w:t>
      </w:r>
      <w:r w:rsidR="00622767">
        <w:rPr>
          <w:color w:val="000000"/>
          <w:sz w:val="28"/>
          <w:szCs w:val="28"/>
        </w:rPr>
        <w:t xml:space="preserve"> </w:t>
      </w:r>
      <w:r w:rsidR="00891497" w:rsidRPr="00622767">
        <w:rPr>
          <w:color w:val="000000"/>
          <w:sz w:val="28"/>
          <w:szCs w:val="28"/>
        </w:rPr>
        <w:t>Европейской Хартии о местном самоуправлении.</w:t>
      </w:r>
    </w:p>
    <w:p w:rsidR="00FE2C51" w:rsidRPr="00622767" w:rsidRDefault="00FE2C51" w:rsidP="00622767">
      <w:pPr>
        <w:spacing w:line="360" w:lineRule="auto"/>
        <w:ind w:firstLine="709"/>
        <w:jc w:val="both"/>
        <w:rPr>
          <w:color w:val="000000"/>
          <w:sz w:val="28"/>
          <w:szCs w:val="28"/>
        </w:rPr>
      </w:pPr>
      <w:r w:rsidRPr="00622767">
        <w:rPr>
          <w:color w:val="000000"/>
          <w:sz w:val="28"/>
          <w:szCs w:val="28"/>
        </w:rPr>
        <w:t>Хартия открыта для подписания государствами – членами Совета Ев</w:t>
      </w:r>
      <w:r w:rsidR="00891497" w:rsidRPr="00622767">
        <w:rPr>
          <w:color w:val="000000"/>
          <w:sz w:val="28"/>
          <w:szCs w:val="28"/>
        </w:rPr>
        <w:t>ропы,</w:t>
      </w:r>
      <w:r w:rsidRPr="00622767">
        <w:rPr>
          <w:color w:val="000000"/>
          <w:sz w:val="28"/>
          <w:szCs w:val="28"/>
        </w:rPr>
        <w:t xml:space="preserve"> подлежит ратификации, принятию или одобрению. Ратификационные грамоты либо документы о принятии или одобрении сдаются на хранение Генеральному секретарю Совета Европы.</w:t>
      </w:r>
    </w:p>
    <w:p w:rsidR="00FE2C51" w:rsidRPr="00622767" w:rsidRDefault="00FE2C51" w:rsidP="00622767">
      <w:pPr>
        <w:spacing w:line="360" w:lineRule="auto"/>
        <w:ind w:firstLine="709"/>
        <w:jc w:val="both"/>
        <w:rPr>
          <w:color w:val="000000"/>
          <w:sz w:val="28"/>
          <w:szCs w:val="28"/>
        </w:rPr>
      </w:pPr>
      <w:r w:rsidRPr="00622767">
        <w:rPr>
          <w:color w:val="000000"/>
          <w:sz w:val="28"/>
          <w:szCs w:val="28"/>
        </w:rPr>
        <w:t>Хартия вступ</w:t>
      </w:r>
      <w:r w:rsidR="00891497" w:rsidRPr="00622767">
        <w:rPr>
          <w:color w:val="000000"/>
          <w:sz w:val="28"/>
          <w:szCs w:val="28"/>
        </w:rPr>
        <w:t>ае</w:t>
      </w:r>
      <w:r w:rsidRPr="00622767">
        <w:rPr>
          <w:color w:val="000000"/>
          <w:sz w:val="28"/>
          <w:szCs w:val="28"/>
        </w:rPr>
        <w:t>т в силу первого дня месяца, следующего за истечением трехмесячного срока после даты заявления четырьмя государствами – членами Совета Европы о своем согласии соблюдать Хартию в соответствии с положениями предыдущего пункта.</w:t>
      </w:r>
    </w:p>
    <w:p w:rsidR="00FE2C51" w:rsidRPr="00622767" w:rsidRDefault="00FE2C51" w:rsidP="00622767">
      <w:pPr>
        <w:spacing w:line="360" w:lineRule="auto"/>
        <w:ind w:firstLine="709"/>
        <w:jc w:val="both"/>
        <w:rPr>
          <w:color w:val="000000"/>
          <w:sz w:val="28"/>
          <w:szCs w:val="28"/>
        </w:rPr>
      </w:pPr>
      <w:r w:rsidRPr="00622767">
        <w:rPr>
          <w:color w:val="000000"/>
          <w:sz w:val="28"/>
          <w:szCs w:val="28"/>
        </w:rPr>
        <w:t>Для любого государства – члена Совета Европы, выразившего согласие присоединиться к Хартии впоследствии, Хартия вступит в силу первого дня месяца, следующего за истечением трехмесячного срока после даты сдачи на хранение ратификационной грамоты, документа о принятии или одобрении Хартии.</w:t>
      </w:r>
    </w:p>
    <w:p w:rsidR="00891497" w:rsidRPr="00622767" w:rsidRDefault="00891497" w:rsidP="00622767">
      <w:pPr>
        <w:spacing w:line="360" w:lineRule="auto"/>
        <w:ind w:firstLine="709"/>
        <w:jc w:val="both"/>
        <w:rPr>
          <w:color w:val="000000"/>
          <w:sz w:val="28"/>
          <w:szCs w:val="28"/>
        </w:rPr>
      </w:pPr>
      <w:r w:rsidRPr="00622767">
        <w:rPr>
          <w:color w:val="000000"/>
          <w:sz w:val="28"/>
          <w:szCs w:val="28"/>
        </w:rPr>
        <w:t>В момент подписания или сдачи на хранение ратификационной грамоты либо документа о принятии, одобрении или присоединении к Хартии каждое государство может указать территорию или территории, к которым будет применяться настоящая Хартия.</w:t>
      </w:r>
    </w:p>
    <w:p w:rsidR="00891497" w:rsidRPr="00622767" w:rsidRDefault="00891497" w:rsidP="00622767">
      <w:pPr>
        <w:spacing w:line="360" w:lineRule="auto"/>
        <w:ind w:firstLine="709"/>
        <w:jc w:val="both"/>
        <w:rPr>
          <w:color w:val="000000"/>
          <w:sz w:val="28"/>
          <w:szCs w:val="28"/>
        </w:rPr>
      </w:pPr>
      <w:r w:rsidRPr="00622767">
        <w:rPr>
          <w:color w:val="000000"/>
          <w:sz w:val="28"/>
          <w:szCs w:val="28"/>
        </w:rPr>
        <w:t>Каждое государство может в дальнейшем в любой момент декларацией, направленной Генеральному секретарю Совета Европы, распространить применение настоящей Хартии на любую другую территорию, указанную в декларации. В отношении этой территории Хартия вступает в силу первого дня месяца, следующего за истечением трехмесячного срока после даты получения уведомления Генеральным секретарем.</w:t>
      </w:r>
      <w:r w:rsidR="00D158EB" w:rsidRPr="00622767">
        <w:rPr>
          <w:rStyle w:val="af"/>
          <w:color w:val="000000"/>
          <w:sz w:val="28"/>
          <w:szCs w:val="28"/>
        </w:rPr>
        <w:footnoteReference w:id="5"/>
      </w:r>
    </w:p>
    <w:p w:rsidR="00D158EB" w:rsidRDefault="00D158EB" w:rsidP="00622767">
      <w:pPr>
        <w:spacing w:line="360" w:lineRule="auto"/>
        <w:ind w:firstLine="709"/>
        <w:jc w:val="both"/>
        <w:rPr>
          <w:b/>
          <w:color w:val="000000"/>
          <w:sz w:val="28"/>
          <w:szCs w:val="28"/>
        </w:rPr>
      </w:pPr>
    </w:p>
    <w:p w:rsidR="00B3789E" w:rsidRPr="00622767" w:rsidRDefault="00B3789E" w:rsidP="00622767">
      <w:pPr>
        <w:spacing w:line="360" w:lineRule="auto"/>
        <w:ind w:firstLine="709"/>
        <w:jc w:val="both"/>
        <w:rPr>
          <w:b/>
          <w:color w:val="000000"/>
          <w:sz w:val="28"/>
          <w:szCs w:val="28"/>
        </w:rPr>
      </w:pPr>
    </w:p>
    <w:p w:rsidR="00136DDC" w:rsidRPr="00622767" w:rsidRDefault="00B3789E" w:rsidP="00622767">
      <w:pPr>
        <w:spacing w:line="360" w:lineRule="auto"/>
        <w:ind w:firstLine="709"/>
        <w:jc w:val="both"/>
        <w:rPr>
          <w:b/>
          <w:color w:val="000000"/>
          <w:sz w:val="28"/>
          <w:szCs w:val="28"/>
        </w:rPr>
      </w:pPr>
      <w:r>
        <w:rPr>
          <w:b/>
          <w:color w:val="000000"/>
          <w:sz w:val="28"/>
          <w:szCs w:val="28"/>
        </w:rPr>
        <w:br w:type="page"/>
      </w:r>
      <w:r w:rsidR="00136DDC" w:rsidRPr="00622767">
        <w:rPr>
          <w:b/>
          <w:color w:val="000000"/>
          <w:sz w:val="28"/>
          <w:szCs w:val="28"/>
        </w:rPr>
        <w:t>С</w:t>
      </w:r>
      <w:r>
        <w:rPr>
          <w:b/>
          <w:color w:val="000000"/>
          <w:sz w:val="28"/>
          <w:szCs w:val="28"/>
        </w:rPr>
        <w:t>писок использованной литературы</w:t>
      </w:r>
    </w:p>
    <w:p w:rsidR="0059740C" w:rsidRPr="00622767" w:rsidRDefault="0059740C" w:rsidP="00622767">
      <w:pPr>
        <w:spacing w:line="360" w:lineRule="auto"/>
        <w:ind w:firstLine="709"/>
        <w:jc w:val="both"/>
        <w:rPr>
          <w:b/>
          <w:color w:val="000000"/>
          <w:sz w:val="28"/>
          <w:szCs w:val="10"/>
        </w:rPr>
      </w:pPr>
    </w:p>
    <w:p w:rsidR="007C0112" w:rsidRPr="00622767" w:rsidRDefault="007C0112" w:rsidP="007F339C">
      <w:pPr>
        <w:numPr>
          <w:ilvl w:val="0"/>
          <w:numId w:val="12"/>
        </w:numPr>
        <w:tabs>
          <w:tab w:val="left" w:pos="342"/>
        </w:tabs>
        <w:spacing w:line="360" w:lineRule="auto"/>
        <w:ind w:left="0" w:firstLine="0"/>
        <w:jc w:val="both"/>
        <w:rPr>
          <w:color w:val="000000"/>
          <w:sz w:val="28"/>
          <w:szCs w:val="28"/>
        </w:rPr>
      </w:pPr>
      <w:r w:rsidRPr="00622767">
        <w:rPr>
          <w:color w:val="000000"/>
          <w:sz w:val="28"/>
          <w:szCs w:val="28"/>
        </w:rPr>
        <w:t>«</w:t>
      </w:r>
      <w:r w:rsidR="00D77A9B" w:rsidRPr="00622767">
        <w:rPr>
          <w:color w:val="000000"/>
          <w:sz w:val="28"/>
          <w:szCs w:val="28"/>
        </w:rPr>
        <w:t>Европейская Хартия о местном самоуправлении</w:t>
      </w:r>
      <w:r w:rsidRPr="00622767">
        <w:rPr>
          <w:color w:val="000000"/>
          <w:sz w:val="28"/>
          <w:szCs w:val="28"/>
        </w:rPr>
        <w:t>»</w:t>
      </w:r>
      <w:r w:rsidR="00D77A9B" w:rsidRPr="00622767">
        <w:rPr>
          <w:color w:val="000000"/>
          <w:sz w:val="28"/>
          <w:szCs w:val="28"/>
        </w:rPr>
        <w:t xml:space="preserve"> </w:t>
      </w:r>
      <w:r w:rsidRPr="00622767">
        <w:rPr>
          <w:color w:val="000000"/>
          <w:sz w:val="28"/>
          <w:szCs w:val="28"/>
        </w:rPr>
        <w:t xml:space="preserve">от </w:t>
      </w:r>
      <w:r w:rsidR="00D77A9B" w:rsidRPr="00622767">
        <w:rPr>
          <w:color w:val="000000"/>
          <w:sz w:val="28"/>
          <w:szCs w:val="28"/>
        </w:rPr>
        <w:t>15 октября 1985 г</w:t>
      </w:r>
      <w:r w:rsidRPr="00622767">
        <w:rPr>
          <w:color w:val="000000"/>
          <w:sz w:val="28"/>
          <w:szCs w:val="28"/>
        </w:rPr>
        <w:t>ода</w:t>
      </w:r>
      <w:r w:rsidR="00D77A9B" w:rsidRPr="00622767">
        <w:rPr>
          <w:color w:val="000000"/>
          <w:sz w:val="28"/>
          <w:szCs w:val="28"/>
        </w:rPr>
        <w:t>.</w:t>
      </w:r>
      <w:r w:rsidR="00BB65BD" w:rsidRPr="00622767">
        <w:rPr>
          <w:color w:val="000000"/>
          <w:sz w:val="28"/>
          <w:szCs w:val="28"/>
        </w:rPr>
        <w:t xml:space="preserve"> Страсбург, Совет Евро</w:t>
      </w:r>
      <w:r w:rsidR="00A761AD">
        <w:rPr>
          <w:color w:val="000000"/>
          <w:sz w:val="28"/>
          <w:szCs w:val="28"/>
        </w:rPr>
        <w:t>пы</w:t>
      </w:r>
    </w:p>
    <w:p w:rsidR="00BB65BD" w:rsidRPr="00622767" w:rsidRDefault="00BB65BD" w:rsidP="007F339C">
      <w:pPr>
        <w:numPr>
          <w:ilvl w:val="0"/>
          <w:numId w:val="12"/>
        </w:numPr>
        <w:tabs>
          <w:tab w:val="left" w:pos="342"/>
        </w:tabs>
        <w:spacing w:line="360" w:lineRule="auto"/>
        <w:ind w:left="0" w:firstLine="0"/>
        <w:jc w:val="both"/>
        <w:rPr>
          <w:color w:val="000000"/>
          <w:sz w:val="28"/>
          <w:szCs w:val="28"/>
        </w:rPr>
      </w:pPr>
      <w:r w:rsidRPr="00622767">
        <w:rPr>
          <w:color w:val="000000"/>
          <w:sz w:val="28"/>
          <w:szCs w:val="28"/>
        </w:rPr>
        <w:t>Конституция Российской Федерации</w:t>
      </w:r>
    </w:p>
    <w:p w:rsidR="007C0112" w:rsidRPr="00622767" w:rsidRDefault="007C0112" w:rsidP="007F339C">
      <w:pPr>
        <w:numPr>
          <w:ilvl w:val="0"/>
          <w:numId w:val="12"/>
        </w:numPr>
        <w:tabs>
          <w:tab w:val="left" w:pos="342"/>
        </w:tabs>
        <w:spacing w:line="360" w:lineRule="auto"/>
        <w:ind w:left="0" w:firstLine="0"/>
        <w:jc w:val="both"/>
        <w:rPr>
          <w:color w:val="000000"/>
          <w:sz w:val="28"/>
          <w:szCs w:val="28"/>
        </w:rPr>
      </w:pPr>
      <w:r w:rsidRPr="00622767">
        <w:rPr>
          <w:color w:val="000000"/>
          <w:sz w:val="28"/>
          <w:szCs w:val="28"/>
        </w:rPr>
        <w:t xml:space="preserve">Федеральный закон </w:t>
      </w:r>
      <w:r w:rsidR="00622767">
        <w:rPr>
          <w:color w:val="000000"/>
          <w:sz w:val="28"/>
          <w:szCs w:val="28"/>
        </w:rPr>
        <w:t>№</w:t>
      </w:r>
      <w:r w:rsidR="00622767" w:rsidRPr="00622767">
        <w:rPr>
          <w:color w:val="000000"/>
          <w:sz w:val="28"/>
          <w:szCs w:val="28"/>
        </w:rPr>
        <w:t>1</w:t>
      </w:r>
      <w:r w:rsidR="00AC481F" w:rsidRPr="00622767">
        <w:rPr>
          <w:color w:val="000000"/>
          <w:sz w:val="28"/>
          <w:szCs w:val="28"/>
        </w:rPr>
        <w:t>31</w:t>
      </w:r>
      <w:r w:rsidR="00622767">
        <w:rPr>
          <w:color w:val="000000"/>
          <w:sz w:val="28"/>
          <w:szCs w:val="28"/>
        </w:rPr>
        <w:t>-</w:t>
      </w:r>
      <w:r w:rsidR="00622767" w:rsidRPr="00622767">
        <w:rPr>
          <w:color w:val="000000"/>
          <w:sz w:val="28"/>
          <w:szCs w:val="28"/>
        </w:rPr>
        <w:t>Ф</w:t>
      </w:r>
      <w:r w:rsidR="00AC481F" w:rsidRPr="00622767">
        <w:rPr>
          <w:color w:val="000000"/>
          <w:sz w:val="28"/>
          <w:szCs w:val="28"/>
        </w:rPr>
        <w:t>З от 06 октября 2003 года</w:t>
      </w:r>
      <w:r w:rsidR="00622767">
        <w:rPr>
          <w:color w:val="000000"/>
          <w:sz w:val="28"/>
          <w:szCs w:val="28"/>
        </w:rPr>
        <w:t xml:space="preserve"> </w:t>
      </w:r>
      <w:r w:rsidRPr="00622767">
        <w:rPr>
          <w:color w:val="000000"/>
          <w:sz w:val="28"/>
          <w:szCs w:val="28"/>
        </w:rPr>
        <w:t>«Об общих принципах местного самоуправления в Российской Федерации»</w:t>
      </w:r>
    </w:p>
    <w:p w:rsidR="007C0112" w:rsidRPr="00622767" w:rsidRDefault="007C0112" w:rsidP="007F339C">
      <w:pPr>
        <w:numPr>
          <w:ilvl w:val="0"/>
          <w:numId w:val="12"/>
        </w:numPr>
        <w:tabs>
          <w:tab w:val="left" w:pos="342"/>
        </w:tabs>
        <w:spacing w:line="360" w:lineRule="auto"/>
        <w:ind w:left="0" w:firstLine="0"/>
        <w:jc w:val="both"/>
        <w:rPr>
          <w:color w:val="000000"/>
          <w:sz w:val="28"/>
          <w:szCs w:val="28"/>
        </w:rPr>
      </w:pPr>
      <w:r w:rsidRPr="00622767">
        <w:rPr>
          <w:color w:val="000000"/>
          <w:sz w:val="28"/>
          <w:szCs w:val="28"/>
        </w:rPr>
        <w:t>Указ</w:t>
      </w:r>
      <w:r w:rsidR="00AC481F" w:rsidRPr="00622767">
        <w:rPr>
          <w:color w:val="000000"/>
          <w:sz w:val="28"/>
          <w:szCs w:val="28"/>
        </w:rPr>
        <w:t xml:space="preserve"> П</w:t>
      </w:r>
      <w:r w:rsidRPr="00622767">
        <w:rPr>
          <w:color w:val="000000"/>
          <w:sz w:val="28"/>
          <w:szCs w:val="28"/>
        </w:rPr>
        <w:t xml:space="preserve">резидента РФ </w:t>
      </w:r>
      <w:r w:rsidR="00622767">
        <w:rPr>
          <w:color w:val="000000"/>
          <w:sz w:val="28"/>
          <w:szCs w:val="28"/>
        </w:rPr>
        <w:t>№</w:t>
      </w:r>
      <w:r w:rsidR="00622767" w:rsidRPr="00622767">
        <w:rPr>
          <w:color w:val="000000"/>
          <w:sz w:val="28"/>
          <w:szCs w:val="28"/>
        </w:rPr>
        <w:t>1</w:t>
      </w:r>
      <w:r w:rsidR="00BB65BD" w:rsidRPr="00622767">
        <w:rPr>
          <w:color w:val="000000"/>
          <w:sz w:val="28"/>
          <w:szCs w:val="28"/>
        </w:rPr>
        <w:t xml:space="preserve">281 </w:t>
      </w:r>
      <w:r w:rsidRPr="00622767">
        <w:rPr>
          <w:color w:val="000000"/>
          <w:sz w:val="28"/>
          <w:szCs w:val="28"/>
        </w:rPr>
        <w:t xml:space="preserve">от 22 </w:t>
      </w:r>
      <w:r w:rsidR="00BB65BD" w:rsidRPr="00622767">
        <w:rPr>
          <w:color w:val="000000"/>
          <w:sz w:val="28"/>
          <w:szCs w:val="28"/>
        </w:rPr>
        <w:t>о</w:t>
      </w:r>
      <w:r w:rsidRPr="00622767">
        <w:rPr>
          <w:color w:val="000000"/>
          <w:sz w:val="28"/>
          <w:szCs w:val="28"/>
        </w:rPr>
        <w:t>ктября 1998</w:t>
      </w:r>
      <w:r w:rsidR="00622767">
        <w:rPr>
          <w:color w:val="000000"/>
          <w:sz w:val="28"/>
          <w:szCs w:val="28"/>
        </w:rPr>
        <w:t> </w:t>
      </w:r>
      <w:r w:rsidR="00622767" w:rsidRPr="00622767">
        <w:rPr>
          <w:color w:val="000000"/>
          <w:sz w:val="28"/>
          <w:szCs w:val="28"/>
        </w:rPr>
        <w:t>г</w:t>
      </w:r>
      <w:r w:rsidRPr="00622767">
        <w:rPr>
          <w:color w:val="000000"/>
          <w:sz w:val="28"/>
          <w:szCs w:val="28"/>
        </w:rPr>
        <w:t xml:space="preserve">. «О конгрессе муниципальных образований </w:t>
      </w:r>
      <w:r w:rsidR="00AC481F" w:rsidRPr="00622767">
        <w:rPr>
          <w:color w:val="000000"/>
          <w:sz w:val="28"/>
          <w:szCs w:val="28"/>
        </w:rPr>
        <w:t>Р</w:t>
      </w:r>
      <w:r w:rsidRPr="00622767">
        <w:rPr>
          <w:color w:val="000000"/>
          <w:sz w:val="28"/>
          <w:szCs w:val="28"/>
        </w:rPr>
        <w:t xml:space="preserve">оссийской </w:t>
      </w:r>
      <w:r w:rsidR="00AC481F" w:rsidRPr="00622767">
        <w:rPr>
          <w:color w:val="000000"/>
          <w:sz w:val="28"/>
          <w:szCs w:val="28"/>
        </w:rPr>
        <w:t>Ф</w:t>
      </w:r>
      <w:r w:rsidRPr="00622767">
        <w:rPr>
          <w:color w:val="000000"/>
          <w:sz w:val="28"/>
          <w:szCs w:val="28"/>
        </w:rPr>
        <w:t>едерации»</w:t>
      </w:r>
      <w:bookmarkStart w:id="1" w:name="_GoBack"/>
      <w:bookmarkEnd w:id="1"/>
    </w:p>
    <w:sectPr w:rsidR="007C0112" w:rsidRPr="00622767" w:rsidSect="00622767">
      <w:headerReference w:type="even" r:id="rId7"/>
      <w:headerReference w:type="default" r:id="rId8"/>
      <w:footerReference w:type="even" r:id="rId9"/>
      <w:headerReference w:type="firs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67" w:rsidRDefault="008C5767">
      <w:r>
        <w:separator/>
      </w:r>
    </w:p>
  </w:endnote>
  <w:endnote w:type="continuationSeparator" w:id="0">
    <w:p w:rsidR="008C5767" w:rsidRDefault="008C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8F" w:rsidRDefault="0014468F" w:rsidP="0037076D">
    <w:pPr>
      <w:pStyle w:val="a9"/>
      <w:framePr w:wrap="around" w:vAnchor="text" w:hAnchor="margin" w:xAlign="center" w:y="1"/>
      <w:rPr>
        <w:rStyle w:val="a8"/>
      </w:rPr>
    </w:pPr>
  </w:p>
  <w:p w:rsidR="0014468F" w:rsidRDefault="001446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67" w:rsidRDefault="008C5767">
      <w:r>
        <w:separator/>
      </w:r>
    </w:p>
  </w:footnote>
  <w:footnote w:type="continuationSeparator" w:id="0">
    <w:p w:rsidR="008C5767" w:rsidRDefault="008C5767">
      <w:r>
        <w:continuationSeparator/>
      </w:r>
    </w:p>
  </w:footnote>
  <w:footnote w:id="1">
    <w:p w:rsidR="008C5767" w:rsidRDefault="00F21781">
      <w:pPr>
        <w:pStyle w:val="a6"/>
      </w:pPr>
      <w:r w:rsidRPr="00F21781">
        <w:rPr>
          <w:rStyle w:val="af"/>
        </w:rPr>
        <w:footnoteRef/>
      </w:r>
      <w:r w:rsidRPr="00F21781">
        <w:t xml:space="preserve">  http://www.ideologiya.ru</w:t>
      </w:r>
    </w:p>
  </w:footnote>
  <w:footnote w:id="2">
    <w:p w:rsidR="008C5767" w:rsidRDefault="00D158EB">
      <w:pPr>
        <w:pStyle w:val="a6"/>
      </w:pPr>
      <w:r>
        <w:rPr>
          <w:rStyle w:val="af"/>
        </w:rPr>
        <w:footnoteRef/>
      </w:r>
      <w:r>
        <w:t xml:space="preserve"> </w:t>
      </w:r>
      <w:r w:rsidRPr="00D158EB">
        <w:t>«Европейская Хартия о местном самоуправлении» от 15 октября 1985 года. Страсбург, Совет Европы</w:t>
      </w:r>
    </w:p>
  </w:footnote>
  <w:footnote w:id="3">
    <w:p w:rsidR="008C5767" w:rsidRDefault="000859F1" w:rsidP="00B3789E">
      <w:pPr>
        <w:pStyle w:val="a6"/>
        <w:jc w:val="both"/>
      </w:pPr>
      <w:r>
        <w:rPr>
          <w:rStyle w:val="af"/>
        </w:rPr>
        <w:footnoteRef/>
      </w:r>
      <w:r>
        <w:t xml:space="preserve">  </w:t>
      </w:r>
      <w:r w:rsidRPr="000859F1">
        <w:t>Федеральный закон №131-ФЗ от 06 октября 2003 года  «Об общих принципах местного самоуправле</w:t>
      </w:r>
      <w:r w:rsidR="00B3789E">
        <w:t>ния в Российской Федерации»</w:t>
      </w:r>
    </w:p>
  </w:footnote>
  <w:footnote w:id="4">
    <w:p w:rsidR="008C5767" w:rsidRDefault="00D158EB">
      <w:pPr>
        <w:pStyle w:val="a6"/>
      </w:pPr>
      <w:r>
        <w:rPr>
          <w:rStyle w:val="af"/>
        </w:rPr>
        <w:footnoteRef/>
      </w:r>
      <w:r>
        <w:t xml:space="preserve"> </w:t>
      </w:r>
      <w:r w:rsidRPr="00D158EB">
        <w:t>http://www.polit-nn.ru</w:t>
      </w:r>
    </w:p>
  </w:footnote>
  <w:footnote w:id="5">
    <w:p w:rsidR="008C5767" w:rsidRDefault="00D158EB">
      <w:pPr>
        <w:pStyle w:val="a6"/>
      </w:pPr>
      <w:r>
        <w:rPr>
          <w:rStyle w:val="af"/>
        </w:rPr>
        <w:footnoteRef/>
      </w:r>
      <w:r>
        <w:t xml:space="preserve"> </w:t>
      </w:r>
      <w:r w:rsidRPr="00D158EB">
        <w:t>«Европейская Хартия о местном самоуправлении» от 15 октября 1985 года. Страсбург, Совет Европы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8F" w:rsidRDefault="0014468F" w:rsidP="00EE1F7A">
    <w:pPr>
      <w:pStyle w:val="a4"/>
      <w:framePr w:wrap="around" w:vAnchor="text" w:hAnchor="margin" w:xAlign="center" w:y="1"/>
      <w:rPr>
        <w:rStyle w:val="a8"/>
      </w:rPr>
    </w:pPr>
  </w:p>
  <w:p w:rsidR="0014468F" w:rsidRDefault="001446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8F" w:rsidRDefault="005528AB" w:rsidP="00B3789E">
    <w:pPr>
      <w:pStyle w:val="a4"/>
      <w:jc w:val="right"/>
    </w:pPr>
    <w:r>
      <w:rPr>
        <w:noProof/>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8F" w:rsidRDefault="005528AB" w:rsidP="003B27AB">
    <w:pPr>
      <w:pStyle w:val="a4"/>
      <w:ind w:firstLine="426"/>
      <w:jc w:val="right"/>
    </w:pPr>
    <w:r>
      <w:rPr>
        <w:noProof/>
      </w:rPr>
      <w:t>2</w:t>
    </w:r>
  </w:p>
  <w:p w:rsidR="0014468F" w:rsidRDefault="001446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1E90"/>
    <w:multiLevelType w:val="multilevel"/>
    <w:tmpl w:val="B4247CF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845" w:hanging="76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87A29"/>
    <w:multiLevelType w:val="multilevel"/>
    <w:tmpl w:val="99CA7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16328"/>
    <w:multiLevelType w:val="hybridMultilevel"/>
    <w:tmpl w:val="A82A044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E8F3B13"/>
    <w:multiLevelType w:val="hybridMultilevel"/>
    <w:tmpl w:val="2EC6D38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0F137827"/>
    <w:multiLevelType w:val="hybridMultilevel"/>
    <w:tmpl w:val="7B1C7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2E4569"/>
    <w:multiLevelType w:val="hybridMultilevel"/>
    <w:tmpl w:val="31585B72"/>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1E35B68"/>
    <w:multiLevelType w:val="hybridMultilevel"/>
    <w:tmpl w:val="7410F136"/>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nsid w:val="16207DA5"/>
    <w:multiLevelType w:val="multilevel"/>
    <w:tmpl w:val="D2B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60EF3"/>
    <w:multiLevelType w:val="hybridMultilevel"/>
    <w:tmpl w:val="7D1AD244"/>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nsid w:val="1C3F5C09"/>
    <w:multiLevelType w:val="multilevel"/>
    <w:tmpl w:val="FB6CE0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0C266DD"/>
    <w:multiLevelType w:val="multilevel"/>
    <w:tmpl w:val="CC8CC7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AF34621"/>
    <w:multiLevelType w:val="hybridMultilevel"/>
    <w:tmpl w:val="25F8222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2B73342"/>
    <w:multiLevelType w:val="hybridMultilevel"/>
    <w:tmpl w:val="2B909B8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43531619"/>
    <w:multiLevelType w:val="hybridMultilevel"/>
    <w:tmpl w:val="7370F7D4"/>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5A39762B"/>
    <w:multiLevelType w:val="hybridMultilevel"/>
    <w:tmpl w:val="3C48F65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AF77488"/>
    <w:multiLevelType w:val="hybridMultilevel"/>
    <w:tmpl w:val="AF609AB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5431AA3"/>
    <w:multiLevelType w:val="hybridMultilevel"/>
    <w:tmpl w:val="101075D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6F45FA3"/>
    <w:multiLevelType w:val="hybridMultilevel"/>
    <w:tmpl w:val="FC504A6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0A6576A"/>
    <w:multiLevelType w:val="multilevel"/>
    <w:tmpl w:val="84C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E13CA8"/>
    <w:multiLevelType w:val="hybridMultilevel"/>
    <w:tmpl w:val="93DAA44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18"/>
  </w:num>
  <w:num w:numId="2">
    <w:abstractNumId w:val="7"/>
  </w:num>
  <w:num w:numId="3">
    <w:abstractNumId w:val="0"/>
  </w:num>
  <w:num w:numId="4">
    <w:abstractNumId w:val="1"/>
  </w:num>
  <w:num w:numId="5">
    <w:abstractNumId w:val="9"/>
  </w:num>
  <w:num w:numId="6">
    <w:abstractNumId w:val="5"/>
  </w:num>
  <w:num w:numId="7">
    <w:abstractNumId w:val="17"/>
  </w:num>
  <w:num w:numId="8">
    <w:abstractNumId w:val="10"/>
  </w:num>
  <w:num w:numId="9">
    <w:abstractNumId w:val="16"/>
  </w:num>
  <w:num w:numId="10">
    <w:abstractNumId w:val="12"/>
  </w:num>
  <w:num w:numId="11">
    <w:abstractNumId w:val="3"/>
  </w:num>
  <w:num w:numId="12">
    <w:abstractNumId w:val="19"/>
  </w:num>
  <w:num w:numId="13">
    <w:abstractNumId w:val="4"/>
  </w:num>
  <w:num w:numId="14">
    <w:abstractNumId w:val="15"/>
  </w:num>
  <w:num w:numId="15">
    <w:abstractNumId w:val="14"/>
  </w:num>
  <w:num w:numId="16">
    <w:abstractNumId w:val="2"/>
  </w:num>
  <w:num w:numId="17">
    <w:abstractNumId w:val="11"/>
  </w:num>
  <w:num w:numId="18">
    <w:abstractNumId w:val="8"/>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A0F"/>
    <w:rsid w:val="000162E1"/>
    <w:rsid w:val="00025D54"/>
    <w:rsid w:val="00030991"/>
    <w:rsid w:val="00055576"/>
    <w:rsid w:val="00056694"/>
    <w:rsid w:val="000619CA"/>
    <w:rsid w:val="000715AC"/>
    <w:rsid w:val="000722CE"/>
    <w:rsid w:val="0007750C"/>
    <w:rsid w:val="00081AC5"/>
    <w:rsid w:val="00083D69"/>
    <w:rsid w:val="00085903"/>
    <w:rsid w:val="000859F1"/>
    <w:rsid w:val="00085B6F"/>
    <w:rsid w:val="000867F9"/>
    <w:rsid w:val="000B4219"/>
    <w:rsid w:val="000C6A0F"/>
    <w:rsid w:val="000D3926"/>
    <w:rsid w:val="000D5534"/>
    <w:rsid w:val="000F3D0D"/>
    <w:rsid w:val="000F7981"/>
    <w:rsid w:val="00103D39"/>
    <w:rsid w:val="00104051"/>
    <w:rsid w:val="00125607"/>
    <w:rsid w:val="00126ED1"/>
    <w:rsid w:val="00133384"/>
    <w:rsid w:val="00134A8B"/>
    <w:rsid w:val="00136DDC"/>
    <w:rsid w:val="0014468F"/>
    <w:rsid w:val="0016642A"/>
    <w:rsid w:val="001804D5"/>
    <w:rsid w:val="00181BBC"/>
    <w:rsid w:val="00185935"/>
    <w:rsid w:val="001A7BF8"/>
    <w:rsid w:val="001B2012"/>
    <w:rsid w:val="001B380B"/>
    <w:rsid w:val="001B3F2B"/>
    <w:rsid w:val="001D0F58"/>
    <w:rsid w:val="00210902"/>
    <w:rsid w:val="00213A90"/>
    <w:rsid w:val="002151EB"/>
    <w:rsid w:val="00224A0C"/>
    <w:rsid w:val="00227747"/>
    <w:rsid w:val="00230A28"/>
    <w:rsid w:val="00232B85"/>
    <w:rsid w:val="00244C9D"/>
    <w:rsid w:val="00257B06"/>
    <w:rsid w:val="00261375"/>
    <w:rsid w:val="00261827"/>
    <w:rsid w:val="00263DD2"/>
    <w:rsid w:val="00266FA0"/>
    <w:rsid w:val="00291DEB"/>
    <w:rsid w:val="002A1D54"/>
    <w:rsid w:val="002B3800"/>
    <w:rsid w:val="002C2CA1"/>
    <w:rsid w:val="002D4617"/>
    <w:rsid w:val="002D4C10"/>
    <w:rsid w:val="002D6D67"/>
    <w:rsid w:val="002D7F2E"/>
    <w:rsid w:val="002E5F01"/>
    <w:rsid w:val="002F2E6F"/>
    <w:rsid w:val="00341B8B"/>
    <w:rsid w:val="003436BA"/>
    <w:rsid w:val="00360E9B"/>
    <w:rsid w:val="00361C0C"/>
    <w:rsid w:val="0037076D"/>
    <w:rsid w:val="00391313"/>
    <w:rsid w:val="00394D98"/>
    <w:rsid w:val="00396262"/>
    <w:rsid w:val="003A0CD0"/>
    <w:rsid w:val="003A547B"/>
    <w:rsid w:val="003A7302"/>
    <w:rsid w:val="003B27AB"/>
    <w:rsid w:val="003B3F90"/>
    <w:rsid w:val="003B79ED"/>
    <w:rsid w:val="003C5C56"/>
    <w:rsid w:val="003D2D16"/>
    <w:rsid w:val="003D711C"/>
    <w:rsid w:val="0040347C"/>
    <w:rsid w:val="0041478F"/>
    <w:rsid w:val="00420D6D"/>
    <w:rsid w:val="004277E3"/>
    <w:rsid w:val="004317F9"/>
    <w:rsid w:val="0044446A"/>
    <w:rsid w:val="00446B32"/>
    <w:rsid w:val="00446CCA"/>
    <w:rsid w:val="00454562"/>
    <w:rsid w:val="00456D0C"/>
    <w:rsid w:val="00463CE5"/>
    <w:rsid w:val="00473E7F"/>
    <w:rsid w:val="00484766"/>
    <w:rsid w:val="00487ED5"/>
    <w:rsid w:val="00490C55"/>
    <w:rsid w:val="00493536"/>
    <w:rsid w:val="00493A01"/>
    <w:rsid w:val="004B2AEF"/>
    <w:rsid w:val="004B2F67"/>
    <w:rsid w:val="004B4B6C"/>
    <w:rsid w:val="004B72D9"/>
    <w:rsid w:val="004C3D3C"/>
    <w:rsid w:val="004C5DDB"/>
    <w:rsid w:val="004D4D78"/>
    <w:rsid w:val="004F3A45"/>
    <w:rsid w:val="004F3D8D"/>
    <w:rsid w:val="00516084"/>
    <w:rsid w:val="00534CAF"/>
    <w:rsid w:val="00536F45"/>
    <w:rsid w:val="005528AB"/>
    <w:rsid w:val="005677CC"/>
    <w:rsid w:val="00583A60"/>
    <w:rsid w:val="005921F9"/>
    <w:rsid w:val="005971E6"/>
    <w:rsid w:val="0059740C"/>
    <w:rsid w:val="005A0898"/>
    <w:rsid w:val="005B57BE"/>
    <w:rsid w:val="005C441A"/>
    <w:rsid w:val="005D003E"/>
    <w:rsid w:val="005D7BE7"/>
    <w:rsid w:val="005F1998"/>
    <w:rsid w:val="005F66DF"/>
    <w:rsid w:val="00611502"/>
    <w:rsid w:val="00613E49"/>
    <w:rsid w:val="00622767"/>
    <w:rsid w:val="00622EA7"/>
    <w:rsid w:val="00635052"/>
    <w:rsid w:val="00643C1C"/>
    <w:rsid w:val="00651DE8"/>
    <w:rsid w:val="00672A3F"/>
    <w:rsid w:val="0068121F"/>
    <w:rsid w:val="00683212"/>
    <w:rsid w:val="006853FA"/>
    <w:rsid w:val="006860F9"/>
    <w:rsid w:val="00695975"/>
    <w:rsid w:val="006A0184"/>
    <w:rsid w:val="006A468B"/>
    <w:rsid w:val="006A4E81"/>
    <w:rsid w:val="006A5AC3"/>
    <w:rsid w:val="006B04F7"/>
    <w:rsid w:val="006C2487"/>
    <w:rsid w:val="006E1466"/>
    <w:rsid w:val="006F5B2B"/>
    <w:rsid w:val="0070016B"/>
    <w:rsid w:val="00701F40"/>
    <w:rsid w:val="00714755"/>
    <w:rsid w:val="007155F5"/>
    <w:rsid w:val="00747F53"/>
    <w:rsid w:val="00750A06"/>
    <w:rsid w:val="00765267"/>
    <w:rsid w:val="00766723"/>
    <w:rsid w:val="007706E2"/>
    <w:rsid w:val="0078352D"/>
    <w:rsid w:val="007C0112"/>
    <w:rsid w:val="007C7BEE"/>
    <w:rsid w:val="007F339C"/>
    <w:rsid w:val="008002EE"/>
    <w:rsid w:val="00804912"/>
    <w:rsid w:val="00804C1B"/>
    <w:rsid w:val="00817BFA"/>
    <w:rsid w:val="008252DA"/>
    <w:rsid w:val="00825CBA"/>
    <w:rsid w:val="00832370"/>
    <w:rsid w:val="008356D3"/>
    <w:rsid w:val="00840615"/>
    <w:rsid w:val="00844184"/>
    <w:rsid w:val="0087524F"/>
    <w:rsid w:val="008762F7"/>
    <w:rsid w:val="00891497"/>
    <w:rsid w:val="008A5573"/>
    <w:rsid w:val="008C5767"/>
    <w:rsid w:val="008C6759"/>
    <w:rsid w:val="008D0C89"/>
    <w:rsid w:val="008D75DB"/>
    <w:rsid w:val="008E3228"/>
    <w:rsid w:val="008F2BE3"/>
    <w:rsid w:val="009002D2"/>
    <w:rsid w:val="009050DE"/>
    <w:rsid w:val="009072B4"/>
    <w:rsid w:val="00915630"/>
    <w:rsid w:val="009257EE"/>
    <w:rsid w:val="0093267F"/>
    <w:rsid w:val="00967444"/>
    <w:rsid w:val="00974C6A"/>
    <w:rsid w:val="00975A0F"/>
    <w:rsid w:val="00980DAE"/>
    <w:rsid w:val="00981DC2"/>
    <w:rsid w:val="009842BD"/>
    <w:rsid w:val="00985E8D"/>
    <w:rsid w:val="009A617E"/>
    <w:rsid w:val="009B0B2D"/>
    <w:rsid w:val="009B54A4"/>
    <w:rsid w:val="009C7F66"/>
    <w:rsid w:val="009D4B4C"/>
    <w:rsid w:val="009F0C45"/>
    <w:rsid w:val="00A03430"/>
    <w:rsid w:val="00A0345D"/>
    <w:rsid w:val="00A13495"/>
    <w:rsid w:val="00A26F6C"/>
    <w:rsid w:val="00A278A2"/>
    <w:rsid w:val="00A30A2F"/>
    <w:rsid w:val="00A33D76"/>
    <w:rsid w:val="00A37A7F"/>
    <w:rsid w:val="00A44969"/>
    <w:rsid w:val="00A50848"/>
    <w:rsid w:val="00A6696F"/>
    <w:rsid w:val="00A71827"/>
    <w:rsid w:val="00A761AD"/>
    <w:rsid w:val="00A87D0B"/>
    <w:rsid w:val="00A94E94"/>
    <w:rsid w:val="00A95ECA"/>
    <w:rsid w:val="00AB7644"/>
    <w:rsid w:val="00AB7F36"/>
    <w:rsid w:val="00AC2B84"/>
    <w:rsid w:val="00AC481F"/>
    <w:rsid w:val="00AC7B81"/>
    <w:rsid w:val="00AD047C"/>
    <w:rsid w:val="00AD7794"/>
    <w:rsid w:val="00AF51E7"/>
    <w:rsid w:val="00B008B2"/>
    <w:rsid w:val="00B020BE"/>
    <w:rsid w:val="00B0334A"/>
    <w:rsid w:val="00B13EDB"/>
    <w:rsid w:val="00B15BB6"/>
    <w:rsid w:val="00B37636"/>
    <w:rsid w:val="00B3789E"/>
    <w:rsid w:val="00B465F8"/>
    <w:rsid w:val="00B5388D"/>
    <w:rsid w:val="00B67D57"/>
    <w:rsid w:val="00B71BB4"/>
    <w:rsid w:val="00B748B5"/>
    <w:rsid w:val="00BA1A63"/>
    <w:rsid w:val="00BA4125"/>
    <w:rsid w:val="00BB1E8B"/>
    <w:rsid w:val="00BB65BD"/>
    <w:rsid w:val="00BD2F6A"/>
    <w:rsid w:val="00BE63C4"/>
    <w:rsid w:val="00C1769E"/>
    <w:rsid w:val="00C17826"/>
    <w:rsid w:val="00C24AC6"/>
    <w:rsid w:val="00C43192"/>
    <w:rsid w:val="00C52C7E"/>
    <w:rsid w:val="00C81B27"/>
    <w:rsid w:val="00C82A89"/>
    <w:rsid w:val="00CA62DC"/>
    <w:rsid w:val="00CC7279"/>
    <w:rsid w:val="00CD4964"/>
    <w:rsid w:val="00CD5DDF"/>
    <w:rsid w:val="00CF055C"/>
    <w:rsid w:val="00CF3FEF"/>
    <w:rsid w:val="00CF5130"/>
    <w:rsid w:val="00CF7F3D"/>
    <w:rsid w:val="00D12232"/>
    <w:rsid w:val="00D15843"/>
    <w:rsid w:val="00D158EB"/>
    <w:rsid w:val="00D23EBB"/>
    <w:rsid w:val="00D316F5"/>
    <w:rsid w:val="00D32CC1"/>
    <w:rsid w:val="00D34ABE"/>
    <w:rsid w:val="00D34F8C"/>
    <w:rsid w:val="00D50517"/>
    <w:rsid w:val="00D71329"/>
    <w:rsid w:val="00D72795"/>
    <w:rsid w:val="00D74D78"/>
    <w:rsid w:val="00D77A9B"/>
    <w:rsid w:val="00D815A7"/>
    <w:rsid w:val="00D914CA"/>
    <w:rsid w:val="00DC34B8"/>
    <w:rsid w:val="00DE3525"/>
    <w:rsid w:val="00DE611A"/>
    <w:rsid w:val="00DE7B91"/>
    <w:rsid w:val="00DF122F"/>
    <w:rsid w:val="00E0352A"/>
    <w:rsid w:val="00E119E5"/>
    <w:rsid w:val="00E169A5"/>
    <w:rsid w:val="00E2709B"/>
    <w:rsid w:val="00E4008D"/>
    <w:rsid w:val="00E440AB"/>
    <w:rsid w:val="00E452CE"/>
    <w:rsid w:val="00E64934"/>
    <w:rsid w:val="00E656AB"/>
    <w:rsid w:val="00E70295"/>
    <w:rsid w:val="00E7117D"/>
    <w:rsid w:val="00E83E81"/>
    <w:rsid w:val="00EB55EA"/>
    <w:rsid w:val="00ED6047"/>
    <w:rsid w:val="00EE1F7A"/>
    <w:rsid w:val="00EE3FD2"/>
    <w:rsid w:val="00EF4247"/>
    <w:rsid w:val="00F040B7"/>
    <w:rsid w:val="00F076A9"/>
    <w:rsid w:val="00F21781"/>
    <w:rsid w:val="00F34260"/>
    <w:rsid w:val="00F424A2"/>
    <w:rsid w:val="00F5085D"/>
    <w:rsid w:val="00F71BBE"/>
    <w:rsid w:val="00F879CD"/>
    <w:rsid w:val="00FA08C0"/>
    <w:rsid w:val="00FA542F"/>
    <w:rsid w:val="00FB4390"/>
    <w:rsid w:val="00FB469E"/>
    <w:rsid w:val="00FC6A8C"/>
    <w:rsid w:val="00FD5F93"/>
    <w:rsid w:val="00FE20DF"/>
    <w:rsid w:val="00FE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B4"/>
    <w:rPr>
      <w:sz w:val="24"/>
      <w:szCs w:val="24"/>
    </w:rPr>
  </w:style>
  <w:style w:type="paragraph" w:styleId="1">
    <w:name w:val="heading 1"/>
    <w:basedOn w:val="a"/>
    <w:next w:val="a"/>
    <w:link w:val="10"/>
    <w:uiPriority w:val="99"/>
    <w:qFormat/>
    <w:rsid w:val="009072B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072B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072B4"/>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072B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9072B4"/>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9072B4"/>
    <w:pPr>
      <w:spacing w:before="240" w:after="60"/>
      <w:outlineLvl w:val="5"/>
    </w:pPr>
    <w:rPr>
      <w:rFonts w:ascii="Calibri" w:hAnsi="Calibri"/>
      <w:b/>
      <w:bCs/>
      <w:sz w:val="22"/>
      <w:szCs w:val="22"/>
    </w:rPr>
  </w:style>
  <w:style w:type="paragraph" w:styleId="7">
    <w:name w:val="heading 7"/>
    <w:basedOn w:val="a"/>
    <w:next w:val="a"/>
    <w:link w:val="70"/>
    <w:uiPriority w:val="99"/>
    <w:qFormat/>
    <w:rsid w:val="009072B4"/>
    <w:pPr>
      <w:spacing w:before="240" w:after="60"/>
      <w:outlineLvl w:val="6"/>
    </w:pPr>
    <w:rPr>
      <w:rFonts w:ascii="Calibri" w:hAnsi="Calibri"/>
    </w:rPr>
  </w:style>
  <w:style w:type="paragraph" w:styleId="8">
    <w:name w:val="heading 8"/>
    <w:basedOn w:val="a"/>
    <w:next w:val="a"/>
    <w:link w:val="80"/>
    <w:uiPriority w:val="99"/>
    <w:qFormat/>
    <w:rsid w:val="009072B4"/>
    <w:pPr>
      <w:spacing w:before="240" w:after="60"/>
      <w:outlineLvl w:val="7"/>
    </w:pPr>
    <w:rPr>
      <w:rFonts w:ascii="Calibri" w:hAnsi="Calibri"/>
      <w:i/>
      <w:iCs/>
    </w:rPr>
  </w:style>
  <w:style w:type="paragraph" w:styleId="9">
    <w:name w:val="heading 9"/>
    <w:basedOn w:val="a"/>
    <w:next w:val="a"/>
    <w:link w:val="90"/>
    <w:uiPriority w:val="99"/>
    <w:qFormat/>
    <w:rsid w:val="00907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072B4"/>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9072B4"/>
    <w:rPr>
      <w:rFonts w:ascii="Cambria" w:eastAsia="Times New Roman" w:hAnsi="Cambria" w:cs="Times New Roman"/>
      <w:b/>
      <w:bCs/>
      <w:sz w:val="26"/>
      <w:szCs w:val="26"/>
    </w:rPr>
  </w:style>
  <w:style w:type="character" w:customStyle="1" w:styleId="40">
    <w:name w:val="Заголовок 4 Знак"/>
    <w:link w:val="4"/>
    <w:uiPriority w:val="99"/>
    <w:semiHidden/>
    <w:locked/>
    <w:rsid w:val="009072B4"/>
    <w:rPr>
      <w:rFonts w:ascii="Calibri" w:eastAsia="Times New Roman" w:hAnsi="Calibri" w:cs="Times New Roman"/>
      <w:b/>
      <w:bCs/>
      <w:sz w:val="28"/>
      <w:szCs w:val="28"/>
    </w:rPr>
  </w:style>
  <w:style w:type="character" w:customStyle="1" w:styleId="50">
    <w:name w:val="Заголовок 5 Знак"/>
    <w:link w:val="5"/>
    <w:uiPriority w:val="99"/>
    <w:semiHidden/>
    <w:locked/>
    <w:rsid w:val="009072B4"/>
    <w:rPr>
      <w:rFonts w:ascii="Calibri" w:eastAsia="Times New Roman" w:hAnsi="Calibri" w:cs="Times New Roman"/>
      <w:b/>
      <w:bCs/>
      <w:i/>
      <w:iCs/>
      <w:sz w:val="26"/>
      <w:szCs w:val="26"/>
    </w:rPr>
  </w:style>
  <w:style w:type="character" w:customStyle="1" w:styleId="60">
    <w:name w:val="Заголовок 6 Знак"/>
    <w:link w:val="6"/>
    <w:uiPriority w:val="99"/>
    <w:semiHidden/>
    <w:locked/>
    <w:rsid w:val="009072B4"/>
    <w:rPr>
      <w:rFonts w:ascii="Calibri" w:eastAsia="Times New Roman" w:hAnsi="Calibri" w:cs="Times New Roman"/>
      <w:b/>
      <w:bCs/>
      <w:sz w:val="22"/>
      <w:szCs w:val="22"/>
    </w:rPr>
  </w:style>
  <w:style w:type="character" w:customStyle="1" w:styleId="70">
    <w:name w:val="Заголовок 7 Знак"/>
    <w:link w:val="7"/>
    <w:uiPriority w:val="99"/>
    <w:semiHidden/>
    <w:locked/>
    <w:rsid w:val="009072B4"/>
    <w:rPr>
      <w:rFonts w:ascii="Calibri" w:eastAsia="Times New Roman" w:hAnsi="Calibri" w:cs="Times New Roman"/>
      <w:sz w:val="24"/>
      <w:szCs w:val="24"/>
    </w:rPr>
  </w:style>
  <w:style w:type="character" w:customStyle="1" w:styleId="80">
    <w:name w:val="Заголовок 8 Знак"/>
    <w:link w:val="8"/>
    <w:uiPriority w:val="99"/>
    <w:semiHidden/>
    <w:locked/>
    <w:rsid w:val="009072B4"/>
    <w:rPr>
      <w:rFonts w:ascii="Calibri" w:eastAsia="Times New Roman" w:hAnsi="Calibri" w:cs="Times New Roman"/>
      <w:i/>
      <w:iCs/>
      <w:sz w:val="24"/>
      <w:szCs w:val="24"/>
    </w:rPr>
  </w:style>
  <w:style w:type="character" w:customStyle="1" w:styleId="90">
    <w:name w:val="Заголовок 9 Знак"/>
    <w:link w:val="9"/>
    <w:uiPriority w:val="99"/>
    <w:semiHidden/>
    <w:locked/>
    <w:rsid w:val="009072B4"/>
    <w:rPr>
      <w:rFonts w:ascii="Cambria" w:eastAsia="Times New Roman" w:hAnsi="Cambria" w:cs="Times New Roman"/>
      <w:sz w:val="22"/>
      <w:szCs w:val="22"/>
    </w:rPr>
  </w:style>
  <w:style w:type="paragraph" w:styleId="a3">
    <w:name w:val="caption"/>
    <w:basedOn w:val="a"/>
    <w:next w:val="a"/>
    <w:uiPriority w:val="99"/>
    <w:qFormat/>
    <w:rsid w:val="009072B4"/>
    <w:rPr>
      <w:b/>
      <w:bCs/>
      <w:sz w:val="20"/>
      <w:szCs w:val="20"/>
    </w:rPr>
  </w:style>
  <w:style w:type="paragraph" w:styleId="a4">
    <w:name w:val="header"/>
    <w:basedOn w:val="a"/>
    <w:link w:val="a5"/>
    <w:uiPriority w:val="99"/>
    <w:rsid w:val="00980DAE"/>
    <w:pPr>
      <w:tabs>
        <w:tab w:val="center" w:pos="4677"/>
        <w:tab w:val="right" w:pos="9355"/>
      </w:tabs>
    </w:pPr>
  </w:style>
  <w:style w:type="paragraph" w:styleId="a6">
    <w:name w:val="footnote text"/>
    <w:basedOn w:val="a"/>
    <w:link w:val="a7"/>
    <w:uiPriority w:val="99"/>
    <w:semiHidden/>
    <w:rsid w:val="00055576"/>
    <w:rPr>
      <w:sz w:val="20"/>
      <w:szCs w:val="20"/>
    </w:rPr>
  </w:style>
  <w:style w:type="character" w:styleId="a8">
    <w:name w:val="page number"/>
    <w:uiPriority w:val="99"/>
    <w:rsid w:val="00980DAE"/>
    <w:rPr>
      <w:rFonts w:cs="Times New Roman"/>
    </w:rPr>
  </w:style>
  <w:style w:type="paragraph" w:styleId="a9">
    <w:name w:val="footer"/>
    <w:basedOn w:val="a"/>
    <w:link w:val="aa"/>
    <w:uiPriority w:val="99"/>
    <w:rsid w:val="00980DAE"/>
    <w:pPr>
      <w:tabs>
        <w:tab w:val="center" w:pos="4677"/>
        <w:tab w:val="right" w:pos="9355"/>
      </w:tabs>
    </w:pPr>
  </w:style>
  <w:style w:type="character" w:customStyle="1" w:styleId="aa">
    <w:name w:val="Нижній колонтитул Знак"/>
    <w:link w:val="a9"/>
    <w:uiPriority w:val="99"/>
    <w:semiHidden/>
    <w:rPr>
      <w:sz w:val="24"/>
      <w:szCs w:val="24"/>
    </w:rPr>
  </w:style>
  <w:style w:type="paragraph" w:styleId="ab">
    <w:name w:val="Balloon Text"/>
    <w:basedOn w:val="a"/>
    <w:link w:val="ac"/>
    <w:uiPriority w:val="99"/>
    <w:semiHidden/>
    <w:rsid w:val="00ED6047"/>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 w:type="paragraph" w:styleId="ad">
    <w:name w:val="Normal (Web)"/>
    <w:basedOn w:val="a"/>
    <w:uiPriority w:val="99"/>
    <w:semiHidden/>
    <w:rsid w:val="00360E9B"/>
    <w:pPr>
      <w:spacing w:before="100" w:beforeAutospacing="1" w:after="100" w:afterAutospacing="1"/>
    </w:pPr>
  </w:style>
  <w:style w:type="character" w:styleId="ae">
    <w:name w:val="Hyperlink"/>
    <w:uiPriority w:val="99"/>
    <w:rsid w:val="00360E9B"/>
    <w:rPr>
      <w:rFonts w:cs="Times New Roman"/>
      <w:color w:val="0000FF"/>
      <w:u w:val="single"/>
    </w:rPr>
  </w:style>
  <w:style w:type="character" w:customStyle="1" w:styleId="a5">
    <w:name w:val="Верхній колонтитул Знак"/>
    <w:link w:val="a4"/>
    <w:uiPriority w:val="99"/>
    <w:locked/>
    <w:rsid w:val="00055576"/>
    <w:rPr>
      <w:rFonts w:cs="Times New Roman"/>
      <w:sz w:val="24"/>
      <w:szCs w:val="24"/>
    </w:rPr>
  </w:style>
  <w:style w:type="character" w:styleId="af">
    <w:name w:val="footnote reference"/>
    <w:uiPriority w:val="99"/>
    <w:semiHidden/>
    <w:rsid w:val="00055576"/>
    <w:rPr>
      <w:rFonts w:cs="Times New Roman"/>
      <w:vertAlign w:val="superscript"/>
    </w:rPr>
  </w:style>
  <w:style w:type="character" w:customStyle="1" w:styleId="a7">
    <w:name w:val="Текст виноски Знак"/>
    <w:link w:val="a6"/>
    <w:uiPriority w:val="99"/>
    <w:semiHidden/>
    <w:locked/>
    <w:rsid w:val="00055576"/>
    <w:rPr>
      <w:rFonts w:cs="Times New Roman"/>
    </w:rPr>
  </w:style>
  <w:style w:type="character" w:customStyle="1" w:styleId="10">
    <w:name w:val="Заголовок 1 Знак"/>
    <w:link w:val="1"/>
    <w:uiPriority w:val="99"/>
    <w:locked/>
    <w:rsid w:val="009072B4"/>
    <w:rPr>
      <w:rFonts w:ascii="Cambria" w:eastAsia="Times New Roman" w:hAnsi="Cambria" w:cs="Times New Roman"/>
      <w:b/>
      <w:bCs/>
      <w:kern w:val="32"/>
      <w:sz w:val="32"/>
      <w:szCs w:val="32"/>
    </w:rPr>
  </w:style>
  <w:style w:type="paragraph" w:styleId="af0">
    <w:name w:val="Title"/>
    <w:basedOn w:val="a"/>
    <w:next w:val="a"/>
    <w:link w:val="af1"/>
    <w:uiPriority w:val="99"/>
    <w:qFormat/>
    <w:rsid w:val="009072B4"/>
    <w:pPr>
      <w:spacing w:before="240" w:after="60"/>
      <w:jc w:val="center"/>
      <w:outlineLvl w:val="0"/>
    </w:pPr>
    <w:rPr>
      <w:rFonts w:ascii="Cambria" w:hAnsi="Cambria"/>
      <w:b/>
      <w:bCs/>
      <w:kern w:val="28"/>
      <w:sz w:val="32"/>
      <w:szCs w:val="32"/>
    </w:rPr>
  </w:style>
  <w:style w:type="paragraph" w:styleId="af2">
    <w:name w:val="Subtitle"/>
    <w:basedOn w:val="a"/>
    <w:next w:val="a"/>
    <w:link w:val="af3"/>
    <w:uiPriority w:val="99"/>
    <w:qFormat/>
    <w:rsid w:val="009072B4"/>
    <w:pPr>
      <w:spacing w:after="60"/>
      <w:jc w:val="center"/>
      <w:outlineLvl w:val="1"/>
    </w:pPr>
    <w:rPr>
      <w:rFonts w:ascii="Cambria" w:hAnsi="Cambria"/>
    </w:rPr>
  </w:style>
  <w:style w:type="character" w:customStyle="1" w:styleId="af1">
    <w:name w:val="Назва Знак"/>
    <w:link w:val="af0"/>
    <w:uiPriority w:val="99"/>
    <w:locked/>
    <w:rsid w:val="009072B4"/>
    <w:rPr>
      <w:rFonts w:ascii="Cambria" w:eastAsia="Times New Roman" w:hAnsi="Cambria" w:cs="Times New Roman"/>
      <w:b/>
      <w:bCs/>
      <w:kern w:val="28"/>
      <w:sz w:val="32"/>
      <w:szCs w:val="32"/>
    </w:rPr>
  </w:style>
  <w:style w:type="character" w:styleId="af4">
    <w:name w:val="Strong"/>
    <w:uiPriority w:val="99"/>
    <w:qFormat/>
    <w:rsid w:val="009072B4"/>
    <w:rPr>
      <w:rFonts w:cs="Times New Roman"/>
      <w:b/>
      <w:bCs/>
    </w:rPr>
  </w:style>
  <w:style w:type="character" w:customStyle="1" w:styleId="af3">
    <w:name w:val="Підзаголовок Знак"/>
    <w:link w:val="af2"/>
    <w:uiPriority w:val="99"/>
    <w:locked/>
    <w:rsid w:val="009072B4"/>
    <w:rPr>
      <w:rFonts w:ascii="Cambria" w:eastAsia="Times New Roman" w:hAnsi="Cambria" w:cs="Times New Roman"/>
      <w:sz w:val="24"/>
      <w:szCs w:val="24"/>
    </w:rPr>
  </w:style>
  <w:style w:type="character" w:styleId="af5">
    <w:name w:val="Emphasis"/>
    <w:uiPriority w:val="99"/>
    <w:qFormat/>
    <w:rsid w:val="009072B4"/>
    <w:rPr>
      <w:rFonts w:cs="Times New Roman"/>
      <w:i/>
      <w:iCs/>
    </w:rPr>
  </w:style>
  <w:style w:type="paragraph" w:styleId="af6">
    <w:name w:val="No Spacing"/>
    <w:uiPriority w:val="99"/>
    <w:qFormat/>
    <w:rsid w:val="009072B4"/>
    <w:rPr>
      <w:sz w:val="24"/>
      <w:szCs w:val="24"/>
    </w:rPr>
  </w:style>
  <w:style w:type="paragraph" w:styleId="af7">
    <w:name w:val="List Paragraph"/>
    <w:basedOn w:val="a"/>
    <w:uiPriority w:val="99"/>
    <w:qFormat/>
    <w:rsid w:val="009072B4"/>
    <w:pPr>
      <w:ind w:left="708"/>
    </w:pPr>
  </w:style>
  <w:style w:type="paragraph" w:styleId="af8">
    <w:name w:val="Quote"/>
    <w:basedOn w:val="a"/>
    <w:next w:val="a"/>
    <w:link w:val="af9"/>
    <w:uiPriority w:val="99"/>
    <w:qFormat/>
    <w:rsid w:val="009072B4"/>
    <w:rPr>
      <w:i/>
      <w:iCs/>
      <w:color w:val="000000"/>
    </w:rPr>
  </w:style>
  <w:style w:type="character" w:customStyle="1" w:styleId="af9">
    <w:name w:val="Цитата Знак"/>
    <w:link w:val="af8"/>
    <w:uiPriority w:val="99"/>
    <w:locked/>
    <w:rsid w:val="009072B4"/>
    <w:rPr>
      <w:rFonts w:cs="Times New Roman"/>
      <w:i/>
      <w:iCs/>
      <w:color w:val="000000"/>
      <w:sz w:val="24"/>
      <w:szCs w:val="24"/>
    </w:rPr>
  </w:style>
  <w:style w:type="paragraph" w:styleId="afa">
    <w:name w:val="Intense Quote"/>
    <w:basedOn w:val="a"/>
    <w:next w:val="a"/>
    <w:link w:val="afb"/>
    <w:uiPriority w:val="99"/>
    <w:qFormat/>
    <w:rsid w:val="009072B4"/>
    <w:pPr>
      <w:pBdr>
        <w:bottom w:val="single" w:sz="4" w:space="4" w:color="4F81BD"/>
      </w:pBdr>
      <w:spacing w:before="200" w:after="280"/>
      <w:ind w:left="936" w:right="936"/>
    </w:pPr>
    <w:rPr>
      <w:b/>
      <w:bCs/>
      <w:i/>
      <w:iCs/>
      <w:color w:val="4F81BD"/>
    </w:rPr>
  </w:style>
  <w:style w:type="character" w:customStyle="1" w:styleId="afb">
    <w:name w:val="Насичена цитата Знак"/>
    <w:link w:val="afa"/>
    <w:uiPriority w:val="99"/>
    <w:locked/>
    <w:rsid w:val="009072B4"/>
    <w:rPr>
      <w:rFonts w:cs="Times New Roman"/>
      <w:b/>
      <w:bCs/>
      <w:i/>
      <w:iCs/>
      <w:color w:val="4F81BD"/>
      <w:sz w:val="24"/>
      <w:szCs w:val="24"/>
    </w:rPr>
  </w:style>
  <w:style w:type="character" w:styleId="afc">
    <w:name w:val="Subtle Emphasis"/>
    <w:uiPriority w:val="99"/>
    <w:qFormat/>
    <w:rsid w:val="009072B4"/>
    <w:rPr>
      <w:rFonts w:cs="Times New Roman"/>
      <w:i/>
      <w:iCs/>
      <w:color w:val="808080"/>
    </w:rPr>
  </w:style>
  <w:style w:type="character" w:styleId="afd">
    <w:name w:val="Intense Emphasis"/>
    <w:uiPriority w:val="99"/>
    <w:qFormat/>
    <w:rsid w:val="009072B4"/>
    <w:rPr>
      <w:rFonts w:cs="Times New Roman"/>
      <w:b/>
      <w:bCs/>
      <w:i/>
      <w:iCs/>
      <w:color w:val="4F81BD"/>
    </w:rPr>
  </w:style>
  <w:style w:type="character" w:styleId="afe">
    <w:name w:val="Subtle Reference"/>
    <w:uiPriority w:val="99"/>
    <w:qFormat/>
    <w:rsid w:val="009072B4"/>
    <w:rPr>
      <w:rFonts w:cs="Times New Roman"/>
      <w:smallCaps/>
      <w:color w:val="C0504D"/>
      <w:u w:val="single"/>
    </w:rPr>
  </w:style>
  <w:style w:type="character" w:styleId="aff">
    <w:name w:val="Intense Reference"/>
    <w:uiPriority w:val="99"/>
    <w:qFormat/>
    <w:rsid w:val="009072B4"/>
    <w:rPr>
      <w:rFonts w:cs="Times New Roman"/>
      <w:b/>
      <w:bCs/>
      <w:smallCaps/>
      <w:color w:val="C0504D"/>
      <w:spacing w:val="5"/>
      <w:u w:val="single"/>
    </w:rPr>
  </w:style>
  <w:style w:type="character" w:styleId="aff0">
    <w:name w:val="Book Title"/>
    <w:uiPriority w:val="99"/>
    <w:qFormat/>
    <w:rsid w:val="009072B4"/>
    <w:rPr>
      <w:rFonts w:cs="Times New Roman"/>
      <w:b/>
      <w:bCs/>
      <w:smallCaps/>
      <w:spacing w:val="5"/>
    </w:rPr>
  </w:style>
  <w:style w:type="paragraph" w:styleId="aff1">
    <w:name w:val="TOC Heading"/>
    <w:basedOn w:val="1"/>
    <w:next w:val="a"/>
    <w:uiPriority w:val="99"/>
    <w:qFormat/>
    <w:rsid w:val="009072B4"/>
    <w:pPr>
      <w:outlineLvl w:val="9"/>
    </w:pPr>
  </w:style>
  <w:style w:type="paragraph" w:customStyle="1" w:styleId="11">
    <w:name w:val="Стиль1"/>
    <w:basedOn w:val="a"/>
    <w:link w:val="12"/>
    <w:uiPriority w:val="99"/>
    <w:rsid w:val="00E64934"/>
    <w:pPr>
      <w:spacing w:line="360" w:lineRule="auto"/>
      <w:ind w:firstLine="426"/>
      <w:jc w:val="both"/>
    </w:pPr>
    <w:rPr>
      <w:i/>
      <w:sz w:val="30"/>
      <w:szCs w:val="30"/>
    </w:rPr>
  </w:style>
  <w:style w:type="table" w:styleId="13">
    <w:name w:val="Table Grid 1"/>
    <w:basedOn w:val="a1"/>
    <w:uiPriority w:val="99"/>
    <w:rsid w:val="006227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12">
    <w:name w:val="Стиль1 Знак"/>
    <w:link w:val="11"/>
    <w:uiPriority w:val="99"/>
    <w:locked/>
    <w:rsid w:val="00E64934"/>
    <w:rPr>
      <w:rFonts w:cs="Times New Roman"/>
      <w: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114799">
      <w:marLeft w:val="0"/>
      <w:marRight w:val="0"/>
      <w:marTop w:val="0"/>
      <w:marBottom w:val="0"/>
      <w:divBdr>
        <w:top w:val="none" w:sz="0" w:space="0" w:color="auto"/>
        <w:left w:val="none" w:sz="0" w:space="0" w:color="auto"/>
        <w:bottom w:val="none" w:sz="0" w:space="0" w:color="auto"/>
        <w:right w:val="none" w:sz="0" w:space="0" w:color="auto"/>
      </w:divBdr>
      <w:divsChild>
        <w:div w:id="1698114825">
          <w:marLeft w:val="0"/>
          <w:marRight w:val="0"/>
          <w:marTop w:val="0"/>
          <w:marBottom w:val="0"/>
          <w:divBdr>
            <w:top w:val="none" w:sz="0" w:space="0" w:color="auto"/>
            <w:left w:val="none" w:sz="0" w:space="0" w:color="auto"/>
            <w:bottom w:val="none" w:sz="0" w:space="0" w:color="auto"/>
            <w:right w:val="none" w:sz="0" w:space="0" w:color="auto"/>
          </w:divBdr>
          <w:divsChild>
            <w:div w:id="1698114826">
              <w:marLeft w:val="0"/>
              <w:marRight w:val="0"/>
              <w:marTop w:val="0"/>
              <w:marBottom w:val="0"/>
              <w:divBdr>
                <w:top w:val="none" w:sz="0" w:space="0" w:color="auto"/>
                <w:left w:val="none" w:sz="0" w:space="0" w:color="auto"/>
                <w:bottom w:val="none" w:sz="0" w:space="0" w:color="auto"/>
                <w:right w:val="none" w:sz="0" w:space="0" w:color="auto"/>
              </w:divBdr>
              <w:divsChild>
                <w:div w:id="1698114798">
                  <w:marLeft w:val="0"/>
                  <w:marRight w:val="0"/>
                  <w:marTop w:val="0"/>
                  <w:marBottom w:val="0"/>
                  <w:divBdr>
                    <w:top w:val="none" w:sz="0" w:space="0" w:color="auto"/>
                    <w:left w:val="none" w:sz="0" w:space="0" w:color="auto"/>
                    <w:bottom w:val="none" w:sz="0" w:space="0" w:color="auto"/>
                    <w:right w:val="none" w:sz="0" w:space="0" w:color="auto"/>
                  </w:divBdr>
                  <w:divsChild>
                    <w:div w:id="16981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4807">
      <w:marLeft w:val="0"/>
      <w:marRight w:val="0"/>
      <w:marTop w:val="0"/>
      <w:marBottom w:val="0"/>
      <w:divBdr>
        <w:top w:val="none" w:sz="0" w:space="0" w:color="auto"/>
        <w:left w:val="none" w:sz="0" w:space="0" w:color="auto"/>
        <w:bottom w:val="none" w:sz="0" w:space="0" w:color="auto"/>
        <w:right w:val="none" w:sz="0" w:space="0" w:color="auto"/>
      </w:divBdr>
    </w:div>
    <w:div w:id="1698114813">
      <w:marLeft w:val="0"/>
      <w:marRight w:val="0"/>
      <w:marTop w:val="0"/>
      <w:marBottom w:val="0"/>
      <w:divBdr>
        <w:top w:val="none" w:sz="0" w:space="0" w:color="auto"/>
        <w:left w:val="none" w:sz="0" w:space="0" w:color="auto"/>
        <w:bottom w:val="none" w:sz="0" w:space="0" w:color="auto"/>
        <w:right w:val="none" w:sz="0" w:space="0" w:color="auto"/>
      </w:divBdr>
      <w:divsChild>
        <w:div w:id="1698114824">
          <w:marLeft w:val="0"/>
          <w:marRight w:val="0"/>
          <w:marTop w:val="0"/>
          <w:marBottom w:val="0"/>
          <w:divBdr>
            <w:top w:val="none" w:sz="0" w:space="0" w:color="auto"/>
            <w:left w:val="none" w:sz="0" w:space="0" w:color="auto"/>
            <w:bottom w:val="none" w:sz="0" w:space="0" w:color="auto"/>
            <w:right w:val="none" w:sz="0" w:space="0" w:color="auto"/>
          </w:divBdr>
          <w:divsChild>
            <w:div w:id="1698114809">
              <w:marLeft w:val="0"/>
              <w:marRight w:val="0"/>
              <w:marTop w:val="0"/>
              <w:marBottom w:val="0"/>
              <w:divBdr>
                <w:top w:val="none" w:sz="0" w:space="0" w:color="auto"/>
                <w:left w:val="none" w:sz="0" w:space="0" w:color="auto"/>
                <w:bottom w:val="none" w:sz="0" w:space="0" w:color="auto"/>
                <w:right w:val="none" w:sz="0" w:space="0" w:color="auto"/>
              </w:divBdr>
              <w:divsChild>
                <w:div w:id="1698114812">
                  <w:marLeft w:val="0"/>
                  <w:marRight w:val="0"/>
                  <w:marTop w:val="0"/>
                  <w:marBottom w:val="0"/>
                  <w:divBdr>
                    <w:top w:val="none" w:sz="0" w:space="0" w:color="auto"/>
                    <w:left w:val="none" w:sz="0" w:space="0" w:color="auto"/>
                    <w:bottom w:val="none" w:sz="0" w:space="0" w:color="auto"/>
                    <w:right w:val="none" w:sz="0" w:space="0" w:color="auto"/>
                  </w:divBdr>
                  <w:divsChild>
                    <w:div w:id="16981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4814">
      <w:marLeft w:val="0"/>
      <w:marRight w:val="0"/>
      <w:marTop w:val="0"/>
      <w:marBottom w:val="0"/>
      <w:divBdr>
        <w:top w:val="none" w:sz="0" w:space="0" w:color="auto"/>
        <w:left w:val="none" w:sz="0" w:space="0" w:color="auto"/>
        <w:bottom w:val="none" w:sz="0" w:space="0" w:color="auto"/>
        <w:right w:val="none" w:sz="0" w:space="0" w:color="auto"/>
      </w:divBdr>
      <w:divsChild>
        <w:div w:id="1698114791">
          <w:marLeft w:val="720"/>
          <w:marRight w:val="720"/>
          <w:marTop w:val="100"/>
          <w:marBottom w:val="100"/>
          <w:divBdr>
            <w:top w:val="none" w:sz="0" w:space="0" w:color="auto"/>
            <w:left w:val="none" w:sz="0" w:space="0" w:color="auto"/>
            <w:bottom w:val="none" w:sz="0" w:space="0" w:color="auto"/>
            <w:right w:val="none" w:sz="0" w:space="0" w:color="auto"/>
          </w:divBdr>
        </w:div>
        <w:div w:id="1698114800">
          <w:marLeft w:val="720"/>
          <w:marRight w:val="720"/>
          <w:marTop w:val="100"/>
          <w:marBottom w:val="100"/>
          <w:divBdr>
            <w:top w:val="none" w:sz="0" w:space="0" w:color="auto"/>
            <w:left w:val="none" w:sz="0" w:space="0" w:color="auto"/>
            <w:bottom w:val="none" w:sz="0" w:space="0" w:color="auto"/>
            <w:right w:val="none" w:sz="0" w:space="0" w:color="auto"/>
          </w:divBdr>
        </w:div>
        <w:div w:id="1698114802">
          <w:marLeft w:val="720"/>
          <w:marRight w:val="720"/>
          <w:marTop w:val="100"/>
          <w:marBottom w:val="100"/>
          <w:divBdr>
            <w:top w:val="none" w:sz="0" w:space="0" w:color="auto"/>
            <w:left w:val="none" w:sz="0" w:space="0" w:color="auto"/>
            <w:bottom w:val="none" w:sz="0" w:space="0" w:color="auto"/>
            <w:right w:val="none" w:sz="0" w:space="0" w:color="auto"/>
          </w:divBdr>
        </w:div>
        <w:div w:id="1698114811">
          <w:marLeft w:val="720"/>
          <w:marRight w:val="720"/>
          <w:marTop w:val="100"/>
          <w:marBottom w:val="100"/>
          <w:divBdr>
            <w:top w:val="none" w:sz="0" w:space="0" w:color="auto"/>
            <w:left w:val="none" w:sz="0" w:space="0" w:color="auto"/>
            <w:bottom w:val="none" w:sz="0" w:space="0" w:color="auto"/>
            <w:right w:val="none" w:sz="0" w:space="0" w:color="auto"/>
          </w:divBdr>
          <w:divsChild>
            <w:div w:id="1698114819">
              <w:marLeft w:val="720"/>
              <w:marRight w:val="720"/>
              <w:marTop w:val="100"/>
              <w:marBottom w:val="100"/>
              <w:divBdr>
                <w:top w:val="none" w:sz="0" w:space="0" w:color="auto"/>
                <w:left w:val="none" w:sz="0" w:space="0" w:color="auto"/>
                <w:bottom w:val="none" w:sz="0" w:space="0" w:color="auto"/>
                <w:right w:val="none" w:sz="0" w:space="0" w:color="auto"/>
              </w:divBdr>
            </w:div>
          </w:divsChild>
        </w:div>
        <w:div w:id="1698114817">
          <w:marLeft w:val="720"/>
          <w:marRight w:val="720"/>
          <w:marTop w:val="100"/>
          <w:marBottom w:val="100"/>
          <w:divBdr>
            <w:top w:val="none" w:sz="0" w:space="0" w:color="auto"/>
            <w:left w:val="none" w:sz="0" w:space="0" w:color="auto"/>
            <w:bottom w:val="none" w:sz="0" w:space="0" w:color="auto"/>
            <w:right w:val="none" w:sz="0" w:space="0" w:color="auto"/>
          </w:divBdr>
        </w:div>
        <w:div w:id="1698114822">
          <w:marLeft w:val="720"/>
          <w:marRight w:val="720"/>
          <w:marTop w:val="100"/>
          <w:marBottom w:val="100"/>
          <w:divBdr>
            <w:top w:val="none" w:sz="0" w:space="0" w:color="auto"/>
            <w:left w:val="none" w:sz="0" w:space="0" w:color="auto"/>
            <w:bottom w:val="none" w:sz="0" w:space="0" w:color="auto"/>
            <w:right w:val="none" w:sz="0" w:space="0" w:color="auto"/>
          </w:divBdr>
        </w:div>
        <w:div w:id="1698114823">
          <w:marLeft w:val="720"/>
          <w:marRight w:val="720"/>
          <w:marTop w:val="100"/>
          <w:marBottom w:val="100"/>
          <w:divBdr>
            <w:top w:val="none" w:sz="0" w:space="0" w:color="auto"/>
            <w:left w:val="none" w:sz="0" w:space="0" w:color="auto"/>
            <w:bottom w:val="none" w:sz="0" w:space="0" w:color="auto"/>
            <w:right w:val="none" w:sz="0" w:space="0" w:color="auto"/>
          </w:divBdr>
          <w:divsChild>
            <w:div w:id="1698114810">
              <w:marLeft w:val="720"/>
              <w:marRight w:val="720"/>
              <w:marTop w:val="100"/>
              <w:marBottom w:val="100"/>
              <w:divBdr>
                <w:top w:val="none" w:sz="0" w:space="0" w:color="auto"/>
                <w:left w:val="none" w:sz="0" w:space="0" w:color="auto"/>
                <w:bottom w:val="none" w:sz="0" w:space="0" w:color="auto"/>
                <w:right w:val="none" w:sz="0" w:space="0" w:color="auto"/>
              </w:divBdr>
            </w:div>
          </w:divsChild>
        </w:div>
        <w:div w:id="1698114828">
          <w:marLeft w:val="720"/>
          <w:marRight w:val="720"/>
          <w:marTop w:val="100"/>
          <w:marBottom w:val="100"/>
          <w:divBdr>
            <w:top w:val="none" w:sz="0" w:space="0" w:color="auto"/>
            <w:left w:val="none" w:sz="0" w:space="0" w:color="auto"/>
            <w:bottom w:val="none" w:sz="0" w:space="0" w:color="auto"/>
            <w:right w:val="none" w:sz="0" w:space="0" w:color="auto"/>
          </w:divBdr>
        </w:div>
      </w:divsChild>
    </w:div>
    <w:div w:id="1698114815">
      <w:marLeft w:val="0"/>
      <w:marRight w:val="0"/>
      <w:marTop w:val="0"/>
      <w:marBottom w:val="0"/>
      <w:divBdr>
        <w:top w:val="none" w:sz="0" w:space="0" w:color="auto"/>
        <w:left w:val="none" w:sz="0" w:space="0" w:color="auto"/>
        <w:bottom w:val="none" w:sz="0" w:space="0" w:color="auto"/>
        <w:right w:val="none" w:sz="0" w:space="0" w:color="auto"/>
      </w:divBdr>
      <w:divsChild>
        <w:div w:id="1698114793">
          <w:marLeft w:val="0"/>
          <w:marRight w:val="0"/>
          <w:marTop w:val="0"/>
          <w:marBottom w:val="0"/>
          <w:divBdr>
            <w:top w:val="none" w:sz="0" w:space="0" w:color="auto"/>
            <w:left w:val="none" w:sz="0" w:space="0" w:color="auto"/>
            <w:bottom w:val="none" w:sz="0" w:space="0" w:color="auto"/>
            <w:right w:val="none" w:sz="0" w:space="0" w:color="auto"/>
          </w:divBdr>
          <w:divsChild>
            <w:div w:id="1698114801">
              <w:marLeft w:val="0"/>
              <w:marRight w:val="0"/>
              <w:marTop w:val="0"/>
              <w:marBottom w:val="0"/>
              <w:divBdr>
                <w:top w:val="none" w:sz="0" w:space="0" w:color="auto"/>
                <w:left w:val="none" w:sz="0" w:space="0" w:color="auto"/>
                <w:bottom w:val="none" w:sz="0" w:space="0" w:color="auto"/>
                <w:right w:val="none" w:sz="0" w:space="0" w:color="auto"/>
              </w:divBdr>
              <w:divsChild>
                <w:div w:id="1698114821">
                  <w:marLeft w:val="0"/>
                  <w:marRight w:val="0"/>
                  <w:marTop w:val="0"/>
                  <w:marBottom w:val="0"/>
                  <w:divBdr>
                    <w:top w:val="none" w:sz="0" w:space="0" w:color="auto"/>
                    <w:left w:val="none" w:sz="0" w:space="0" w:color="auto"/>
                    <w:bottom w:val="none" w:sz="0" w:space="0" w:color="auto"/>
                    <w:right w:val="none" w:sz="0" w:space="0" w:color="auto"/>
                  </w:divBdr>
                  <w:divsChild>
                    <w:div w:id="16981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4818">
      <w:marLeft w:val="0"/>
      <w:marRight w:val="0"/>
      <w:marTop w:val="0"/>
      <w:marBottom w:val="0"/>
      <w:divBdr>
        <w:top w:val="none" w:sz="0" w:space="0" w:color="auto"/>
        <w:left w:val="none" w:sz="0" w:space="0" w:color="auto"/>
        <w:bottom w:val="none" w:sz="0" w:space="0" w:color="auto"/>
        <w:right w:val="none" w:sz="0" w:space="0" w:color="auto"/>
      </w:divBdr>
      <w:divsChild>
        <w:div w:id="1698114795">
          <w:marLeft w:val="720"/>
          <w:marRight w:val="720"/>
          <w:marTop w:val="100"/>
          <w:marBottom w:val="100"/>
          <w:divBdr>
            <w:top w:val="none" w:sz="0" w:space="0" w:color="auto"/>
            <w:left w:val="none" w:sz="0" w:space="0" w:color="auto"/>
            <w:bottom w:val="none" w:sz="0" w:space="0" w:color="auto"/>
            <w:right w:val="none" w:sz="0" w:space="0" w:color="auto"/>
          </w:divBdr>
        </w:div>
        <w:div w:id="1698114796">
          <w:marLeft w:val="720"/>
          <w:marRight w:val="720"/>
          <w:marTop w:val="100"/>
          <w:marBottom w:val="100"/>
          <w:divBdr>
            <w:top w:val="none" w:sz="0" w:space="0" w:color="auto"/>
            <w:left w:val="none" w:sz="0" w:space="0" w:color="auto"/>
            <w:bottom w:val="none" w:sz="0" w:space="0" w:color="auto"/>
            <w:right w:val="none" w:sz="0" w:space="0" w:color="auto"/>
          </w:divBdr>
        </w:div>
        <w:div w:id="1698114797">
          <w:marLeft w:val="720"/>
          <w:marRight w:val="720"/>
          <w:marTop w:val="100"/>
          <w:marBottom w:val="100"/>
          <w:divBdr>
            <w:top w:val="none" w:sz="0" w:space="0" w:color="auto"/>
            <w:left w:val="none" w:sz="0" w:space="0" w:color="auto"/>
            <w:bottom w:val="none" w:sz="0" w:space="0" w:color="auto"/>
            <w:right w:val="none" w:sz="0" w:space="0" w:color="auto"/>
          </w:divBdr>
          <w:divsChild>
            <w:div w:id="1698114806">
              <w:marLeft w:val="720"/>
              <w:marRight w:val="720"/>
              <w:marTop w:val="100"/>
              <w:marBottom w:val="100"/>
              <w:divBdr>
                <w:top w:val="none" w:sz="0" w:space="0" w:color="auto"/>
                <w:left w:val="none" w:sz="0" w:space="0" w:color="auto"/>
                <w:bottom w:val="none" w:sz="0" w:space="0" w:color="auto"/>
                <w:right w:val="none" w:sz="0" w:space="0" w:color="auto"/>
              </w:divBdr>
            </w:div>
          </w:divsChild>
        </w:div>
        <w:div w:id="1698114804">
          <w:marLeft w:val="720"/>
          <w:marRight w:val="720"/>
          <w:marTop w:val="100"/>
          <w:marBottom w:val="100"/>
          <w:divBdr>
            <w:top w:val="none" w:sz="0" w:space="0" w:color="auto"/>
            <w:left w:val="none" w:sz="0" w:space="0" w:color="auto"/>
            <w:bottom w:val="none" w:sz="0" w:space="0" w:color="auto"/>
            <w:right w:val="none" w:sz="0" w:space="0" w:color="auto"/>
          </w:divBdr>
        </w:div>
        <w:div w:id="1698114805">
          <w:marLeft w:val="720"/>
          <w:marRight w:val="720"/>
          <w:marTop w:val="100"/>
          <w:marBottom w:val="100"/>
          <w:divBdr>
            <w:top w:val="none" w:sz="0" w:space="0" w:color="auto"/>
            <w:left w:val="none" w:sz="0" w:space="0" w:color="auto"/>
            <w:bottom w:val="none" w:sz="0" w:space="0" w:color="auto"/>
            <w:right w:val="none" w:sz="0" w:space="0" w:color="auto"/>
          </w:divBdr>
        </w:div>
        <w:div w:id="1698114808">
          <w:marLeft w:val="720"/>
          <w:marRight w:val="720"/>
          <w:marTop w:val="100"/>
          <w:marBottom w:val="100"/>
          <w:divBdr>
            <w:top w:val="none" w:sz="0" w:space="0" w:color="auto"/>
            <w:left w:val="none" w:sz="0" w:space="0" w:color="auto"/>
            <w:bottom w:val="none" w:sz="0" w:space="0" w:color="auto"/>
            <w:right w:val="none" w:sz="0" w:space="0" w:color="auto"/>
          </w:divBdr>
        </w:div>
        <w:div w:id="1698114820">
          <w:marLeft w:val="720"/>
          <w:marRight w:val="720"/>
          <w:marTop w:val="100"/>
          <w:marBottom w:val="100"/>
          <w:divBdr>
            <w:top w:val="none" w:sz="0" w:space="0" w:color="auto"/>
            <w:left w:val="none" w:sz="0" w:space="0" w:color="auto"/>
            <w:bottom w:val="none" w:sz="0" w:space="0" w:color="auto"/>
            <w:right w:val="none" w:sz="0" w:space="0" w:color="auto"/>
          </w:divBdr>
          <w:divsChild>
            <w:div w:id="1698114803">
              <w:marLeft w:val="720"/>
              <w:marRight w:val="720"/>
              <w:marTop w:val="100"/>
              <w:marBottom w:val="100"/>
              <w:divBdr>
                <w:top w:val="none" w:sz="0" w:space="0" w:color="auto"/>
                <w:left w:val="none" w:sz="0" w:space="0" w:color="auto"/>
                <w:bottom w:val="none" w:sz="0" w:space="0" w:color="auto"/>
                <w:right w:val="none" w:sz="0" w:space="0" w:color="auto"/>
              </w:divBdr>
            </w:div>
          </w:divsChild>
        </w:div>
        <w:div w:id="169811482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ГОСУДАРСТВЕННОЕ АГЕНСТВО ПО ОБРАЗОВАНИЮ</vt:lpstr>
    </vt:vector>
  </TitlesOfParts>
  <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ГОСУДАРСТВЕННОЕ АГЕНСТВО ПО ОБРАЗОВАНИЮ</dc:title>
  <dc:subject/>
  <dc:creator/>
  <cp:keywords/>
  <dc:description/>
  <cp:lastModifiedBy/>
  <cp:revision>1</cp:revision>
  <cp:lastPrinted>2009-04-21T13:57:00Z</cp:lastPrinted>
  <dcterms:created xsi:type="dcterms:W3CDTF">2014-09-30T09:35:00Z</dcterms:created>
  <dcterms:modified xsi:type="dcterms:W3CDTF">2014-09-30T09:35:00Z</dcterms:modified>
</cp:coreProperties>
</file>