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C1" w:rsidRDefault="007D28C1" w:rsidP="00523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523893" w:rsidRPr="00523893" w:rsidRDefault="00523893" w:rsidP="005238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523893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Структура политической культуры</w:t>
      </w:r>
    </w:p>
    <w:p w:rsidR="00523893" w:rsidRPr="00523893" w:rsidRDefault="00523893" w:rsidP="0052389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893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Политическая культура — явление полиструктурное, многоуровневое. Многообразные связи политической культуры с различными социальными и политическими процессами предопределяют ее сложное строение и организацию. Разнообразные внутренние структуры политической культуры отображают технологию формирования политического поведения субъектов, этапы становления культурного целого (т.е. политической культуры отдельно взятой страны, региона), наличие разнообразных субкультурных образований и т.д. </w:t>
      </w:r>
    </w:p>
    <w:p w:rsidR="00523893" w:rsidRPr="00523893" w:rsidRDefault="00523893" w:rsidP="0052389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893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 из структур раскрывает различные способы ценностной ориентации человека на </w:t>
      </w:r>
      <w:r w:rsidRPr="005238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мировоззренческом </w:t>
      </w:r>
      <w:r w:rsidRPr="00523893">
        <w:rPr>
          <w:rFonts w:ascii="Times New Roman" w:eastAsia="Times New Roman" w:hAnsi="Times New Roman"/>
          <w:sz w:val="24"/>
          <w:szCs w:val="24"/>
          <w:lang w:eastAsia="ru-RU"/>
        </w:rPr>
        <w:t xml:space="preserve">(где он встраивает представления о политике в свою индивидуальную картину мировосприятия), </w:t>
      </w:r>
      <w:r w:rsidRPr="005238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гражданском </w:t>
      </w:r>
      <w:r w:rsidRPr="00523893">
        <w:rPr>
          <w:rFonts w:ascii="Times New Roman" w:eastAsia="Times New Roman" w:hAnsi="Times New Roman"/>
          <w:sz w:val="24"/>
          <w:szCs w:val="24"/>
          <w:lang w:eastAsia="ru-RU"/>
        </w:rPr>
        <w:t xml:space="preserve">(где, осознавая возможности органов государственной власти и, в соответствии с этим, собственные возможности защищать свои права и интересы, человек вырабатывает качественно новый уровень понимания своего политического статуса), а также на </w:t>
      </w:r>
      <w:r w:rsidRPr="005238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собственно политическом </w:t>
      </w:r>
      <w:r w:rsidRPr="00523893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уровне ценностных представлений (где человек вырабатывает отношение к конкретным формам правления режима, своим союзникам и оппонентам и т.д.). </w:t>
      </w:r>
    </w:p>
    <w:p w:rsidR="00523893" w:rsidRPr="00523893" w:rsidRDefault="00523893" w:rsidP="0052389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893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каждом из этих уровней у человека могут складываться довольно противоречивые представления. Причем отношение к конкретным политическим событиям изменяется, как правило, значительно быстрее, нежели мировоззренческие принципы, в силу чего восприятие новых целей и ценностей, переосмысление истории и т.д. осуществляются крайне неравномерно. Все это придает формированию и развитию политической культуры дополнительную сложность и противоречивость. А степень соответствия уровней ценностной ориентации непосредственно определяет характер целостности и внутренней неравновесности политической культуры. </w:t>
      </w:r>
    </w:p>
    <w:p w:rsidR="00523893" w:rsidRPr="00523893" w:rsidRDefault="00523893" w:rsidP="0052389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89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Различия в выборе людьми тех или иных ценностных ориентиров и способов политического поведения в немалой степени зависят от их принадлежности к социальным (классы, слои, страты), национальным (этнос, нация, народ), демографическим (женщины, мужчины, молодежь, престарелые), территориальным (население определенных районов и регионов), ролевым (элита и электорат) и другим (религиозные, референтные и проч.) группам. Выработка людьми ценностных ориентаций (и соответствующих форм поведения) на основе групповых целей и идеалов превращает политическую культуру в совокупность субкультурных образований, характеризующих наличие у их носителей существенных (несущественных) различий в отношении к власти и государству, правящим партиям, в способах политического участия и т.д. </w:t>
      </w:r>
    </w:p>
    <w:p w:rsidR="00523893" w:rsidRPr="00523893" w:rsidRDefault="00523893" w:rsidP="0052389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893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конкретных странах и государствах наибольшим политическим влиянием могут обладать самые разные субкультуры (например религиозные субкультуры в Северной Ирландии и Ливане или этнические в Азербайджане). В целом же наибольшим значением для жизни и политического развития общества обладает субкультура лидеров и элит, определяющая характер исполнения ее носителями специализированных функций по управлению политической системой. </w:t>
      </w:r>
    </w:p>
    <w:p w:rsidR="00523893" w:rsidRPr="00523893" w:rsidRDefault="00523893" w:rsidP="0052389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893">
        <w:rPr>
          <w:rFonts w:ascii="Times New Roman" w:eastAsia="Times New Roman" w:hAnsi="Times New Roman"/>
          <w:sz w:val="24"/>
          <w:szCs w:val="24"/>
          <w:lang w:eastAsia="ru-RU"/>
        </w:rPr>
        <w:t>В этом смысле наиболее важными элементами данной субкультуры являются способности лидеров и представителей элиты выражать интересы рядовых граждан (и прежде всего не превращать свое общественное положение в способ достижения сугубо индивидуальных целей), их профессиональные управленческие качества, а также те черты и свойства, которые позволяют им приобрести и поддерживать авторитет, убедить общественность во мнении, что занимаемое высокое место во властной иерархии принадлежит им по праву.</w:t>
      </w:r>
    </w:p>
    <w:p w:rsidR="00523893" w:rsidRDefault="00523893" w:rsidP="00523893">
      <w:pPr>
        <w:pStyle w:val="a4"/>
      </w:pPr>
      <w:r>
        <w:t>I. Политическая деятельность – специфическая форма активности субъекта.</w:t>
      </w:r>
    </w:p>
    <w:p w:rsidR="00523893" w:rsidRDefault="00523893" w:rsidP="00523893">
      <w:pPr>
        <w:pStyle w:val="a4"/>
      </w:pPr>
      <w:r>
        <w:t>Понятие деятельности охватывает все многообразие форм активного отношения людей к окружающему миру — природному и социальному, включающему целесообразное изменение его в соответствии с человеческими потребностями.</w:t>
      </w:r>
      <w:r>
        <w:br/>
        <w:t>Каждая сфера жизни общества (экономическая, социальная, духовная и т. д.) характеризуется совокупностью присущих ей форм и видов деятельности, равно как и общественных отношений.</w:t>
      </w:r>
    </w:p>
    <w:p w:rsidR="00523893" w:rsidRDefault="00523893" w:rsidP="00523893">
      <w:pPr>
        <w:pStyle w:val="a4"/>
      </w:pPr>
      <w:r>
        <w:t>Особое место занимает политическая деятельность, составляющая основное содержание политической сферы жизни. Определить содержание понятия политической деятельности — это означает дать существенное определение политики.</w:t>
      </w:r>
    </w:p>
    <w:p w:rsidR="00523893" w:rsidRDefault="00523893" w:rsidP="00523893">
      <w:pPr>
        <w:pStyle w:val="a4"/>
      </w:pPr>
      <w:r>
        <w:t>Возможны два концептуальных подхода при рассмотрении проблемы политической деятельности, вытекающие из неоднозначного понимания политической системы. Один из них: деятельность понимается, прежде всего, как саморегуляция политической системы внутри себя, являющейся самостоятельным организмом. Субъектами деятельности выступают организационные группы лиц: парламентские, партийные фракции, правящие группировки (элиты), правительство, другие органы власти, лидеры, функционирующие непосредственно в политической системе. Иной подход (чаще всего встречается у марксистских авторов) базируется на понимании политической системы в виде организации, управляемой внешними, по отношению к политическим институтам, социально-классовыми силами. Понятие политической деятельности в таком случае включает обобщенное выражение воздействий на систему социальных групп и общественных объединений, людей, то есть субъектов гражданского общества.</w:t>
      </w:r>
    </w:p>
    <w:p w:rsidR="00523893" w:rsidRDefault="00523893" w:rsidP="00523893">
      <w:pPr>
        <w:pStyle w:val="a4"/>
      </w:pPr>
      <w:r>
        <w:t>Политическая деятельность представляет собой совокупность организованных действий субъектов как внутри политической системы, так и вне ее, подчиненных реализации общих социальных интересов и целей. В основе своей политическая деятельность — это руководство и управление общественными отношениями при помощи институтов власти. Ее суть — управление людьми, человеческими сообществами.</w:t>
      </w:r>
    </w:p>
    <w:p w:rsidR="00523893" w:rsidRDefault="00523893" w:rsidP="00523893">
      <w:pPr>
        <w:pStyle w:val="a4"/>
      </w:pPr>
      <w:r>
        <w:t>Конкретное содержание политической деятельности составляет: участие в делах государства, определение форм, задач и направления деятельности государства, распределение власти, контроль за ее деятельностью, а также иное воздействие на политические институты. Каждый из отмеченных моментов обобщает многообразные виды деятельности: скажем, непосредственное выполнение людьми политических функций в рамках институтов государственной власти и политических партий и опосредствованное участие, связанное с делегированием полномочий тем или иным институтам; профессиональная и непрофессиональная деятельность; руководящая и исполнительская деятельность, направленная на укрепление данной политической системы или, напротив, на ее разрушение; институционализированная или неинституционализированная деятельность (к примеру, экстремизм); системная или внесистемная и т. д.</w:t>
      </w:r>
    </w:p>
    <w:p w:rsidR="00523893" w:rsidRDefault="00523893" w:rsidP="00523893">
      <w:pPr>
        <w:pStyle w:val="a4"/>
      </w:pPr>
      <w:r>
        <w:t>М. Вебер, говоря о составе политической деятельности, подчеркивал, в первую очередь, деятельность по сохранению порядка в стране, т. е.</w:t>
      </w:r>
      <w:r>
        <w:br/>
        <w:t>«существующих отношений господства».</w:t>
      </w:r>
    </w:p>
    <w:p w:rsidR="00523893" w:rsidRDefault="00523893" w:rsidP="00523893">
      <w:pPr>
        <w:pStyle w:val="a4"/>
      </w:pPr>
      <w:r>
        <w:t>Если говорить об институтах, входящих в политическую систему, то деятельность каждого из них имеет свои существенные признаки и, прежде всего, раз личные цели и средства их достижения.</w:t>
      </w:r>
    </w:p>
    <w:p w:rsidR="00523893" w:rsidRDefault="00523893" w:rsidP="00523893">
      <w:pPr>
        <w:pStyle w:val="a4"/>
      </w:pPr>
      <w:r>
        <w:t>Сущность политической деятельности раскрывается в специфике ее объекта и структурных элементов: субъекта, целей, средств, условий, знания, мотивации и норм, наконец, самого процесса активности.</w:t>
      </w:r>
    </w:p>
    <w:p w:rsidR="00523893" w:rsidRDefault="00523893" w:rsidP="00523893">
      <w:pPr>
        <w:pStyle w:val="a4"/>
      </w:pPr>
      <w:r>
        <w:t>Непосредственным объектом политической деятельности выступают политические ценности, институты, политическая система в целом и стоящие за ними социальные группы, партии, элиты, лидеры.</w:t>
      </w:r>
    </w:p>
    <w:p w:rsidR="00523893" w:rsidRDefault="00523893" w:rsidP="00523893">
      <w:pPr>
        <w:pStyle w:val="a4"/>
      </w:pPr>
      <w:r>
        <w:t>В сферу политической деятельности включается не общество как целое, не социально-классовые отношения во всех возможных аспектах, а лишь отношения общества, социальных групп, классов, слоев, элит к институтам политической власти и последних к обществу.</w:t>
      </w:r>
    </w:p>
    <w:p w:rsidR="00523893" w:rsidRDefault="00523893" w:rsidP="00523893">
      <w:pPr>
        <w:pStyle w:val="a4"/>
      </w:pPr>
      <w:r>
        <w:t>Субъекты политической деятельности разнообразны. Отметим, в частности, два их вида: групповые и индивидуальные субъекты. К групповым относятся: классовые, национальные, территориальные (региональные), корпоративные, элитарные субъекты. Индивидуальный субъект — любая политически активная личность, действующая в единстве с группой.</w:t>
      </w:r>
    </w:p>
    <w:p w:rsidR="00523893" w:rsidRDefault="00523893" w:rsidP="00523893">
      <w:pPr>
        <w:pStyle w:val="a4"/>
      </w:pPr>
      <w:r>
        <w:t>Анализ политической структуры общества позволяет выявить разновидности групповых субъектов (политических групп), сложившихся в данной социально-политической ситуации. Политические группы следует отличать от социальных групп. В качестве субъектов политического действия зачастую выступают лишь отдельные части (слои) больших социальных групп или смешанные группы. Различные слои одной и той же социальной группы или общности (скажем, нации) нередко оказываются ориентированными на неодинаковые, а иногда и на противоположные цели и ценности.</w:t>
      </w:r>
    </w:p>
    <w:p w:rsidR="00523893" w:rsidRDefault="00523893" w:rsidP="00523893">
      <w:pPr>
        <w:pStyle w:val="a4"/>
      </w:pPr>
      <w:r>
        <w:t>Существенный признак политической деятельности — ее рациональность.</w:t>
      </w:r>
      <w:r>
        <w:br/>
        <w:t>Иными словами, осознанная ориентированность на политические интересы, цели и ценности; взаимосвязь мотивов выбора целей и средств практических действий, познавательной и оценочной деятельности. Отсюда (по М. Веберу) наличие двух видов рациональности: целерациональное (осознанность, научная обоснованность политических целей) и ценностно-рациональное (осознанность ценностей). То и другое доказывает превращение знания и ценностей в важнейшие факторы власти и управления. Рациональность в политике специфична: включает идеологию. Идеологический компонент пронизывает всякое политическое действие, коль скоро оно ориентировано на определенные ценности и интересы. Более того, является критериальным признаком его направленности.</w:t>
      </w:r>
    </w:p>
    <w:p w:rsidR="00523893" w:rsidRDefault="00523893" w:rsidP="00523893">
      <w:pPr>
        <w:pStyle w:val="a4"/>
      </w:pPr>
      <w:r>
        <w:t>Рациональный момент, безусловно, является решающим в субъективном смысловом содержании политического действия, выражая отношение субъекта к институтам власти. Тем не менее политическое действие не исчерпывается рациональностью. В нем остается место для иррационального как отклонения от целенаправленности.</w:t>
      </w:r>
    </w:p>
    <w:p w:rsidR="00523893" w:rsidRDefault="00523893" w:rsidP="00523893">
      <w:pPr>
        <w:pStyle w:val="a4"/>
      </w:pPr>
      <w:r>
        <w:t>Мотивационная база политического действия — сложная система, в которой наряду с рациональной стороной (ориентированность на цели и ценности) присутствуют психолого-эмоциональные элементы (жажда власти, страх, зависть и т. п.). Следовательно, возможность объяснения политического действия на интеллектуальном уровне отнюдь не исключает необходимости расшифровки его психоэмоционального аспекта. В первую очередь при анализе массовых действий. И не в последнюю — при объяснении непредсказуемости поведения политических деятелей.</w:t>
      </w:r>
    </w:p>
    <w:p w:rsidR="00523893" w:rsidRDefault="00523893" w:rsidP="00523893">
      <w:pPr>
        <w:pStyle w:val="a4"/>
      </w:pPr>
      <w:r>
        <w:t>Продолжая характеристику специфики политической деятельности, нельзя обойти такую особенность, как ориентированность ее на легитимность. Это свойство деятельности выступает в качестве ее общественного условия, и вместе с тем — разграничительного критерия системной и внесистемной деятельности. Последняя чаще всего нелегитимна в смысле ее не узаконенное господствующей системой и в то же время может быть легитимной в плане признания широкой общественностью соответствия традиции или освещенной харизмой.</w:t>
      </w:r>
    </w:p>
    <w:p w:rsidR="00523893" w:rsidRDefault="00523893" w:rsidP="00523893">
      <w:pPr>
        <w:pStyle w:val="a4"/>
      </w:pPr>
      <w:r>
        <w:t>Легитимность политической деятельности предполагает соответствие установленному порядку. В этом проявляется еще одна ее специфическая черта.</w:t>
      </w:r>
      <w:r>
        <w:br/>
        <w:t>Порядок означает ориентацию субъекта деятельности на обязательные нормы, общезначимые для данного политического общества. Порядок гарантируется возможностью правового принуждения, осуществляемого специальными группами людей, или же применением санкций политического и общественного характера, исходящих от политических групп и институтов гражданского общества</w:t>
      </w:r>
      <w:r>
        <w:br/>
        <w:t>(публичного осуждения, политической оценки, исключение из состава элиты и т. п.).</w:t>
      </w:r>
    </w:p>
    <w:p w:rsidR="00523893" w:rsidRDefault="00523893" w:rsidP="00523893">
      <w:pPr>
        <w:pStyle w:val="a4"/>
      </w:pPr>
      <w:r>
        <w:t>Сказанное подводит к осознанию многообразия средств политической деятельности: от прямого физического насилия, монополией на применение которого обладает государственная власть, до использования общественного мнения. Общеизвестна принципиальная важность соотношения цели и средств в политике. Установка: цель оправдывает средства —характерна для диктаторских режимов и их политических носителей. Требования же соответствия средств демократическим, гуманным целям политики — норма подлинно народных сил и выражающих их интересы политических структур. Политика в целом может быть ориентирована на цели или на средства, что зависит от характера субъекта и конкретной ситуации.</w:t>
      </w:r>
    </w:p>
    <w:p w:rsidR="00523893" w:rsidRDefault="00523893" w:rsidP="00523893">
      <w:pPr>
        <w:pStyle w:val="a4"/>
      </w:pPr>
      <w:r>
        <w:t>Политическая деятельность отличается от других видов социальной деятельности также тем, что для субъекта любого уровня она так или иначе связана с противоречиями между общим и частными интересами общественных групп и подчинена в конечном итоге разрешению этих противоречий.</w:t>
      </w:r>
      <w:r>
        <w:br/>
        <w:t>Объективные противоречия интересов, возникающие на этой базе конфликты — глубинный источник и стимул политической активности в любых ее формах и видах, основная детерминанта, говоря словами М. Вебера, субъективного смысла политического действия. Вот почему, не поняв этих противоречий, нельзя разобраться и в сути политических процессов. Это обстоятельство многократно подчеркивали теоретики марксизма. И не только. Даже Э.</w:t>
      </w:r>
      <w:r>
        <w:br/>
        <w:t>Бернштейн, критиковавший марксизм за увлечение диалектикой, писал: «Задача исследователя политической жизни — вскрыть те глубокие противоречия, которые легли в основу происходившей борьбы, и правильно их понять».</w:t>
      </w:r>
    </w:p>
    <w:p w:rsidR="00523893" w:rsidRDefault="00523893" w:rsidP="00523893">
      <w:pPr>
        <w:pStyle w:val="a4"/>
      </w:pPr>
      <w:r>
        <w:t>1. Вебер М. Избранные произведения. М.,1990. С. 661.</w:t>
      </w:r>
    </w:p>
    <w:p w:rsidR="00523893" w:rsidRDefault="00523893" w:rsidP="00523893">
      <w:pPr>
        <w:pStyle w:val="a4"/>
      </w:pPr>
      <w:r>
        <w:t>2. Ленин В.И. Полн. собр. соч. Т. 6. С. 79.</w:t>
      </w:r>
    </w:p>
    <w:p w:rsidR="00523893" w:rsidRDefault="00523893" w:rsidP="00523893">
      <w:pPr>
        <w:pStyle w:val="a4"/>
      </w:pPr>
      <w:r>
        <w:t>3. Лафонтен О. Общество будущего. Политика реформ в изменившемся мире. М., 1990. С. 58, 59.</w:t>
      </w:r>
    </w:p>
    <w:p w:rsidR="00A94819" w:rsidRDefault="00A94819">
      <w:bookmarkStart w:id="0" w:name="_GoBack"/>
      <w:bookmarkEnd w:id="0"/>
    </w:p>
    <w:sectPr w:rsidR="00A94819" w:rsidSect="00A9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893"/>
    <w:rsid w:val="00260196"/>
    <w:rsid w:val="003B3E71"/>
    <w:rsid w:val="00523893"/>
    <w:rsid w:val="007D28C1"/>
    <w:rsid w:val="00A7303A"/>
    <w:rsid w:val="00A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8D007-5E64-47EF-90CF-6D3CFDF9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1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523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3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23893"/>
    <w:rPr>
      <w:b/>
      <w:bCs/>
    </w:rPr>
  </w:style>
  <w:style w:type="paragraph" w:styleId="a4">
    <w:name w:val="Normal (Web)"/>
    <w:basedOn w:val="a"/>
    <w:uiPriority w:val="99"/>
    <w:semiHidden/>
    <w:unhideWhenUsed/>
    <w:rsid w:val="00523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ICE666</dc:creator>
  <cp:keywords/>
  <cp:lastModifiedBy>admin</cp:lastModifiedBy>
  <cp:revision>2</cp:revision>
  <dcterms:created xsi:type="dcterms:W3CDTF">2014-04-05T16:35:00Z</dcterms:created>
  <dcterms:modified xsi:type="dcterms:W3CDTF">2014-04-05T16:35:00Z</dcterms:modified>
</cp:coreProperties>
</file>