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1E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48"/>
          <w:lang w:val="ru-RU"/>
        </w:rPr>
      </w:pPr>
    </w:p>
    <w:p w:rsidR="00514D1E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48"/>
          <w:lang w:val="ru-RU"/>
        </w:rPr>
      </w:pPr>
    </w:p>
    <w:p w:rsidR="00514D1E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48"/>
          <w:lang w:val="ru-RU"/>
        </w:rPr>
      </w:pPr>
    </w:p>
    <w:p w:rsidR="00514D1E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48"/>
          <w:lang w:val="ru-RU"/>
        </w:rPr>
      </w:pPr>
    </w:p>
    <w:p w:rsidR="00514D1E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48"/>
          <w:lang w:val="ru-RU"/>
        </w:rPr>
      </w:pPr>
    </w:p>
    <w:p w:rsidR="00514D1E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48"/>
          <w:lang w:val="ru-RU"/>
        </w:rPr>
      </w:pPr>
    </w:p>
    <w:p w:rsidR="00514D1E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48"/>
          <w:lang w:val="ru-RU"/>
        </w:rPr>
      </w:pPr>
    </w:p>
    <w:p w:rsidR="00514D1E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48"/>
          <w:lang w:val="ru-RU"/>
        </w:rPr>
      </w:pPr>
    </w:p>
    <w:p w:rsidR="00514D1E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48"/>
          <w:lang w:val="ru-RU"/>
        </w:rPr>
      </w:pPr>
    </w:p>
    <w:p w:rsidR="00514D1E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48"/>
          <w:lang w:val="ru-RU"/>
        </w:rPr>
      </w:pPr>
    </w:p>
    <w:p w:rsidR="00514D1E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48"/>
          <w:lang w:val="ru-RU"/>
        </w:rPr>
      </w:pPr>
    </w:p>
    <w:p w:rsidR="005A1164" w:rsidRPr="005A1164" w:rsidRDefault="005A1164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48"/>
          <w:lang w:val="ru-RU"/>
        </w:rPr>
      </w:pPr>
    </w:p>
    <w:p w:rsidR="005A1164" w:rsidRPr="005A1164" w:rsidRDefault="005A1164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48"/>
          <w:lang w:val="ru-RU"/>
        </w:rPr>
      </w:pPr>
    </w:p>
    <w:p w:rsidR="005A1164" w:rsidRPr="005A1164" w:rsidRDefault="005A1164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48"/>
          <w:lang w:val="ru-RU"/>
        </w:rPr>
      </w:pPr>
    </w:p>
    <w:p w:rsidR="00B2248C" w:rsidRPr="005A1164" w:rsidRDefault="00FE6B68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32"/>
          <w:lang w:val="ru-RU" w:eastAsia="ru-RU"/>
        </w:rPr>
      </w:pPr>
      <w:r w:rsidRPr="005A1164">
        <w:rPr>
          <w:sz w:val="28"/>
          <w:szCs w:val="48"/>
          <w:lang w:val="ru-RU"/>
        </w:rPr>
        <w:t>Реферат на тему:</w:t>
      </w:r>
      <w:r w:rsidR="00514D1E" w:rsidRPr="005A1164">
        <w:rPr>
          <w:sz w:val="28"/>
          <w:szCs w:val="48"/>
          <w:lang w:val="ru-RU"/>
        </w:rPr>
        <w:t xml:space="preserve"> </w:t>
      </w:r>
      <w:r w:rsidR="005A1164" w:rsidRPr="005A1164">
        <w:rPr>
          <w:sz w:val="28"/>
          <w:szCs w:val="48"/>
          <w:lang w:val="ru-RU"/>
        </w:rPr>
        <w:t>"</w:t>
      </w:r>
      <w:r w:rsidR="005A1164">
        <w:rPr>
          <w:bCs/>
          <w:sz w:val="28"/>
          <w:szCs w:val="32"/>
          <w:lang w:val="ru-RU" w:eastAsia="ru-RU"/>
        </w:rPr>
        <w:t>С</w:t>
      </w:r>
      <w:r w:rsidR="005A1164" w:rsidRPr="005A1164">
        <w:rPr>
          <w:bCs/>
          <w:sz w:val="28"/>
          <w:szCs w:val="32"/>
          <w:lang w:val="ru-RU" w:eastAsia="ru-RU"/>
        </w:rPr>
        <w:t>убкультура новой профессиональной группы: понимание и некоторые практики для анализа</w:t>
      </w:r>
      <w:r w:rsidR="005A1164" w:rsidRPr="005A1164">
        <w:rPr>
          <w:sz w:val="28"/>
          <w:szCs w:val="48"/>
          <w:lang w:val="ru-RU"/>
        </w:rPr>
        <w:t>"</w:t>
      </w:r>
    </w:p>
    <w:p w:rsidR="00B2248C" w:rsidRPr="005A1164" w:rsidRDefault="00B2248C" w:rsidP="005A116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2"/>
          <w:lang w:val="ru-RU" w:eastAsia="ru-RU"/>
        </w:rPr>
      </w:pPr>
    </w:p>
    <w:p w:rsidR="002122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5A1164">
        <w:rPr>
          <w:b/>
          <w:bCs/>
          <w:sz w:val="28"/>
          <w:szCs w:val="22"/>
          <w:lang w:val="ru-RU" w:eastAsia="ru-RU"/>
        </w:rPr>
        <w:br w:type="page"/>
      </w:r>
      <w:r w:rsidR="00212264" w:rsidRPr="005A1164">
        <w:rPr>
          <w:b/>
          <w:bCs/>
          <w:sz w:val="28"/>
          <w:szCs w:val="28"/>
          <w:lang w:val="ru-RU" w:eastAsia="ru-RU"/>
        </w:rPr>
        <w:t>КУЛЬТУРА И СУБКУЛЬТУРА.</w:t>
      </w:r>
      <w:r w:rsidRPr="005A1164">
        <w:rPr>
          <w:b/>
          <w:bCs/>
          <w:sz w:val="28"/>
          <w:szCs w:val="28"/>
          <w:lang w:val="ru-RU" w:eastAsia="ru-RU"/>
        </w:rPr>
        <w:t xml:space="preserve"> </w:t>
      </w:r>
      <w:r w:rsidR="00212264" w:rsidRPr="005A1164">
        <w:rPr>
          <w:b/>
          <w:bCs/>
          <w:sz w:val="28"/>
          <w:szCs w:val="28"/>
          <w:lang w:val="ru-RU" w:eastAsia="ru-RU"/>
        </w:rPr>
        <w:t>ОТРАСЛЕВЫЕ ПР</w:t>
      </w:r>
      <w:r w:rsidRPr="005A1164">
        <w:rPr>
          <w:b/>
          <w:bCs/>
          <w:sz w:val="28"/>
          <w:szCs w:val="28"/>
          <w:lang w:val="ru-RU" w:eastAsia="ru-RU"/>
        </w:rPr>
        <w:t>ОЦЕССЫ, ВЛИЯЮЩИЕ НА СУБКУЛЬТУРУ</w:t>
      </w:r>
    </w:p>
    <w:p w:rsidR="00514D1E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Организационная культура обладает стратегической важностью, является ключевой составляющей успеха в бизнесе [24], мощным источником конкурентных преимуществ, и это обстоятельство вызывает большой интерес к изучению различных ее аспектов и проявлений. Поскольку основными ее носителями являются индивиды (сотрудники организации), то возрастает интерес к дифференцированному изучению каждого из них и их групп. Одновременно актуально исследование профессиональных традиций и бизнестрадиций, подходов к проблеме идентификации и позиционирования различных профессиональных групп и их культур в рамках организации.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Можно ли рассматривать корпоративную культуру как гомогенное образование, или в ней будут присутствовать разнообразные нормы, ценности и представления? Исследование специфических особенностей той или иной культуры и ее элементов призвано помочь обретению новой идентичности и усилению конкурентных позиций для организации [26].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 xml:space="preserve">Культура — это сложный комплекс, состоящий из набора ценностей, идей, артефактов и других значимых символов, которые помогают индивидам общаться, а также интерпретировать и оценивать друг друга как членов общества [15]. Любая культура демонстрирует сложный спектр субкультурных элементов; корпоративная культура обладает расширительным смыслом, т.к. включает в себя множество организационных субкультур, характерных для подразделений корпорации [9]. Особенности корпоративной культуры часто определяются видом деятельности (например, корпоративная культура банковской сферы, торговли, образования и т.д.) [16]. Термин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профессиональная субкультура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 xml:space="preserve"> появился для того, чтобы отличить культуру профессиональной группы от более широкой ценностной системы, правильно сделать ее описание.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 xml:space="preserve">Субкультура — институт современного общества. Особенно вычленяют субкультуры современной урбанизированной среды. Концепция субкультур используется как средство описания разнообразия, а не отклонений и часто уже не рассматривается как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низовой пласт культуры, подстилающий ее доминирующую модель и подавляемый ею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 xml:space="preserve"> [27].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Для характеристики субкультуры могут быть использованы те же качества, что и для культуры (организации или профессии) в целом: осознание себя и своего места в организации, коммуникационная система и язык общения, ценности и нормы, осознание времени, отношение к нему и его использование, взаимоотношения между людьми, вера во что-то и отношение или расположение к чему-то, процесс развития работника и обучение, трудовая этика и мотивирование, внешний вид, одежда и представление себя на работе, привычки и традиции [7].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Под профессиональной субкультурой понимается комплекс традиций, сложившийся в определенной профессиональной среде, который включает: нормы обычного права, стереотипы поведения, особенности образа жизни, формы повседневного дискурса, символику и атрибуты [27]. Они видны и стороннему наблюдателю, однако их культурная значимость точно определяется только людьми, входящими в определенную систему. Субкультуры — автономные культурные образцы, тесно связанные с доминирующей культурой, но в то же время отличающиеся от нее.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 xml:space="preserve">Они выполняют оценочно-нормативную, регулирующую, смысло-образующую и коммуникационную функции. Профессиональная субкультура — это устойчивые знания и связанные с ними практики, которые могут распадаться на две группы: связанные с отношениями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профессионал — объект деятельности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 xml:space="preserve"> и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профессионал — сообщество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 xml:space="preserve">Субкультуры, формирующиеся по профессиональному или корпоративному (организационному) признаку, относят к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номическим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, т.е. к области социальной нормы. Профессионалов можно рассматривать с точки зрения их групповых интересов как социальную общность, которая может закрывать доступ посторонним (не имеющим отношения к профессии) к определенным рыночным преимуществам и социальным благам [13].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 xml:space="preserve">Процесс претворения в жизнь программы модернизации российского высшего образования разворачивается активно и в различных направлениях, но, по мнению ряда исследователей, обнаруживает и некоторые признаки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усталости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 xml:space="preserve"> [2], и деструктивные последствия реформ [28]. К большому сожалению, признано существование ряда негативных процессов в отраслевой среде, влияющих как на организационную культуру в целом, так и на культуру профессиональной группы в частности.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Результаты исследований различных аспектов, связанных с профессиональной деятельностью преподавателей вузов, достаточно широко представлены в научной печати. Исследователи зачастую приходят к противоречивым выводам. Например, преподаватели (в силу разных обстоятельств) часто начинают заниматься простой трансляцией знаний, новое поколение мало занимается со студентами, все меньше инвестирует в формирование и поддержание университетской среды. Как следствие, трансформируются базовые основы университетской культуры [11]. Профессиональная и социальная идентичность российской научной интеллигенции совмещает в себе высокие идеалы и цинизм, бескорыстие и алчность, профессионализм, добросовестность и теневые практики, имитацию деятельности, амбивалентность ценностных позиций [4]. С другой стороны, процессы в отрасли ведут к формированию академической свободы (возможность выбирать направление и содержательные рамки собственных исследований, методы преподавания, обсуждать идеи с коллегами и студентами) как элемента субкультуры, которая одновременно предполагает высокую степень ответственности преподавателя и приверженность институциональным целям и ценностям [11].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Кроме того, российская сфера образования переживает период серьезнейших изменений, связанных с активизацией предпринимательской деятельности, переменой принципов материального обеспечения, управления ресурсами, в том числе и человеческими. В результате возникают актуальные кадровые проблемы: разрыв между молодым и старым поколениями сотрудников вузов, при котором может усиливаться взаимное непонимание между консервативно настроенной частью старых преподавателей и администрации, с одной стороны, и ориентированными на новые идеи, образовательные методики молодыми сотрудниками кафедр, с другой; снижение квалификации и авторитета преподавателя; возрастание значения психолого-педагогических компетенций, которыми профессорско-преподавательский состав часто не обладает; увеличение спроса на тех специалистов, которые независимо от возраста и стажа работы ориентированы на непрерывное образование.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 xml:space="preserve">Деятельность многочисленных университетов и их организационную культуру отличает практика масштабного найма собственных выпускников в качестве преподавателей [12], что не способствует формированию единой академической конвенции: общих представлений о ценностях, качестве преподавания и научной работы, стандартов тех или иных дисциплин. Отсутствие горизонтальных взаимодействий между университетами, мобильности преподавателей приводит к формированию и закреплению локальных академических стандартов, действующих в рамках вуза, факультета или кафедры, а также деформации внутренних факторов развития профессионального потенциала, внутренней мотивации (самореализации), доминированию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учительского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 xml:space="preserve"> типа профессиональной деятельности в высшей школе [28].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Внешняя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 xml:space="preserve"> исследовательская команда (или академическое сообщество в целом) перестает оказывать значимое влияние, у преподавателей нет необходимости менять содержание и форму учебных курсов. В итоге появляются устойчивые, хотя и неэффективные нормы закрытой системы.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212264" w:rsidRPr="005A1164" w:rsidRDefault="005A11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br w:type="page"/>
      </w:r>
      <w:r w:rsidR="00212264" w:rsidRPr="005A1164">
        <w:rPr>
          <w:b/>
          <w:bCs/>
          <w:sz w:val="28"/>
          <w:szCs w:val="28"/>
          <w:lang w:val="ru-RU" w:eastAsia="ru-RU"/>
        </w:rPr>
        <w:t>СЕГМЕНТ БИЗНЕС-ОБРАЗОВАНИЯ И НОВЫЕ ТРЕБОВАН</w:t>
      </w:r>
      <w:r w:rsidR="00514D1E" w:rsidRPr="005A1164">
        <w:rPr>
          <w:b/>
          <w:bCs/>
          <w:sz w:val="28"/>
          <w:szCs w:val="28"/>
          <w:lang w:val="ru-RU" w:eastAsia="ru-RU"/>
        </w:rPr>
        <w:t>ИЯ К КОМПЕТЕНЦИЯМ ПРЕПОДАВАТЕЛЯ</w:t>
      </w:r>
    </w:p>
    <w:p w:rsidR="00514D1E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Бизнес-образование — явление, сопутствующее экономике знаний, в которой именно производство знаний становится источником роста.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Единого принятого в научном мире определения бизнес-образования пока не существует, диапазон его трактовок обширен, оно имеет различные формы в России (ему почти 20 лет). Этому образованию приходится преодолевать не только проблемы своего становления, но и проблемы бизнеса, вызывающие дополнительные сложности [8].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В рамках данной статьи мы предлагаем придерживаться с</w:t>
      </w:r>
      <w:r w:rsidR="005A1164">
        <w:rPr>
          <w:sz w:val="28"/>
          <w:szCs w:val="28"/>
          <w:lang w:val="ru-RU" w:eastAsia="ru-RU"/>
        </w:rPr>
        <w:t>ледующей дефиниции: бизнес-образова</w:t>
      </w:r>
      <w:r w:rsidRPr="005A1164">
        <w:rPr>
          <w:sz w:val="28"/>
          <w:szCs w:val="28"/>
          <w:lang w:val="ru-RU" w:eastAsia="ru-RU"/>
        </w:rPr>
        <w:t>ние — это профессиональное образование в сфере менеджмента (как академическое, так и деловое) [10].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Одна из целей такого образования состоит в том, что специалист по уровню компетентности имел бы возможность подняться на качественно другой уровень. Его представления, знания, мировоззрение должны измениться кардинальным образом после того, как он закончит программу бизнес-образования, которое даст ему необходимые управленческие навыки ведения и развития бизнеса, независимо от конкретной сферы и наличия первого высшего образования. Это надстройка, необходимая для того, чтобы правильно структурировать работу, разрабатывать стратегию, применять ее на практике и уметь приводить в соответствие труд персонала и задачи компании [6]. Бизнес-образование надо развивать на основе синтеза академических знаний и практических умений: оно не может быть ни только практически ориентированным, ни только академическим.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В российских исследованиях бизнес-образование чаще всего анализируют с позиции содержания программ, их сопоставимости с аналогичными западными, затрагиваются проблемы качества и оценки результатов с точки зрения обучающихся. Сделаны попытки рассмотреть систему образования в целом с позиции уровней, фильтров и сигналов [21], как образовательную сеть [3].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В научных работах также предпринимаются попытки понять, каковы должны быть его результаты: что должен уметь выпускник, как высокий потенциал выпускника системы бизнес-образования может влиять на повышение эффективности фирмы, каким образом бизнес-образование способствует совершенствованию менеджерского мышления [5], как необходимо организовывать педагогическую деятельность, каким должен быть уровень творческой активности, на котором разворачиваются программы бизнес-образования (воспроизводящий, интерпретирующий или творческий).</w:t>
      </w:r>
    </w:p>
    <w:p w:rsid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 xml:space="preserve">В структуру бизнес-образования входят: программы первого и второго высшего образования в области менеджмента с получением квалификации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менеджер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, функциональные программы мастерского уровня, профессиональная переподготовка по специализированным программам (объем не менее 500 часов), программы МВА, Executive MBA. Таким образом, бизнес-образование р</w:t>
      </w:r>
      <w:r w:rsidR="005A1164">
        <w:rPr>
          <w:sz w:val="28"/>
          <w:szCs w:val="28"/>
          <w:lang w:val="ru-RU" w:eastAsia="ru-RU"/>
        </w:rPr>
        <w:t>аспадается на две составляющие:</w:t>
      </w:r>
    </w:p>
    <w:p w:rsid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1) базовую подготовку дипломированных специалистов по направлениям, вос</w:t>
      </w:r>
      <w:r w:rsidR="005A1164">
        <w:rPr>
          <w:sz w:val="28"/>
          <w:szCs w:val="28"/>
          <w:lang w:val="ru-RU" w:eastAsia="ru-RU"/>
        </w:rPr>
        <w:t>требованным бизнес-структурами;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2) систему послевузовской подготовки и переподготовки кадров.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Существует мнение, что бизнес-образование — обучение взрослых, уже имеющих первое высшее образование. Подобное ограничение весьма условно, хотя именно в таком контексте хорошо видна специфика бизнес-образования как обучения для особого сегмента потребителей.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В чем заключаются предпосылки успешности любых программ бизнес-образования? Это достаточно дискуссионный вопрос. Ответы могут быть следующими.</w:t>
      </w:r>
    </w:p>
    <w:p w:rsidR="002122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 </w:t>
      </w:r>
      <w:r w:rsidR="00212264" w:rsidRPr="005A1164">
        <w:rPr>
          <w:sz w:val="28"/>
          <w:szCs w:val="28"/>
          <w:lang w:val="ru-RU" w:eastAsia="ru-RU"/>
        </w:rPr>
        <w:t>Репутация учебного заведения [1].</w:t>
      </w:r>
    </w:p>
    <w:p w:rsidR="002122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 </w:t>
      </w:r>
      <w:r w:rsidR="00212264" w:rsidRPr="005A1164">
        <w:rPr>
          <w:sz w:val="28"/>
          <w:szCs w:val="28"/>
          <w:lang w:val="ru-RU" w:eastAsia="ru-RU"/>
        </w:rPr>
        <w:t>Преподавателями должны быть практики с педагогическими способностями. В то же время не все опр</w:t>
      </w:r>
      <w:r w:rsidR="005A1164">
        <w:rPr>
          <w:sz w:val="28"/>
          <w:szCs w:val="28"/>
          <w:lang w:val="ru-RU" w:eastAsia="ru-RU"/>
        </w:rPr>
        <w:t>еделяется компетенциями профес</w:t>
      </w:r>
      <w:r w:rsidR="00212264" w:rsidRPr="005A1164">
        <w:rPr>
          <w:sz w:val="28"/>
          <w:szCs w:val="28"/>
          <w:lang w:val="ru-RU" w:eastAsia="ru-RU"/>
        </w:rPr>
        <w:t>сорско-преподавательского состава. Сильные преподаватели не гарантируют высокого качества подготовки — нужны еще сильные слушатели, заинтересованные в обучении [19]. Дело в том, что успех обучения зависит от участия, обмена опытом между слушателями и преподавателями.</w:t>
      </w:r>
    </w:p>
    <w:p w:rsidR="00212264" w:rsidRPr="005A1164" w:rsidRDefault="005A11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 </w:t>
      </w:r>
      <w:r w:rsidR="00212264" w:rsidRPr="005A1164">
        <w:rPr>
          <w:sz w:val="28"/>
          <w:szCs w:val="28"/>
          <w:lang w:val="ru-RU" w:eastAsia="ru-RU"/>
        </w:rPr>
        <w:t>Большинство занятий необходимо проводить в активной форме. Именно это позволяет слушателям усваивать до 90% материала занятия.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Среди основных проблем бизнес-образования в России (как в центре, так и в регионах) можно выделить следующие.</w:t>
      </w:r>
    </w:p>
    <w:p w:rsidR="002122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 </w:t>
      </w:r>
      <w:r w:rsidR="00212264" w:rsidRPr="005A1164">
        <w:rPr>
          <w:sz w:val="28"/>
          <w:szCs w:val="28"/>
          <w:lang w:val="ru-RU" w:eastAsia="ru-RU"/>
        </w:rPr>
        <w:t>Неудовлетворенный спрос со стороны бизнес-организаций, вызывающий завышенные цены при весьма низком качестве.</w:t>
      </w:r>
    </w:p>
    <w:p w:rsidR="002122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 </w:t>
      </w:r>
      <w:r w:rsidR="00212264" w:rsidRPr="005A1164">
        <w:rPr>
          <w:sz w:val="28"/>
          <w:szCs w:val="28"/>
          <w:lang w:val="ru-RU" w:eastAsia="ru-RU"/>
        </w:rPr>
        <w:t>Государственный контроль бизнес-образования, от которого уже давно отказались не только в индустриально развитых странах, но даже в ряде бывших союзных республик.</w:t>
      </w:r>
    </w:p>
    <w:p w:rsidR="002122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 </w:t>
      </w:r>
      <w:r w:rsidR="00212264" w:rsidRPr="005A1164">
        <w:rPr>
          <w:sz w:val="28"/>
          <w:szCs w:val="28"/>
          <w:lang w:val="ru-RU" w:eastAsia="ru-RU"/>
        </w:rPr>
        <w:t>Острая нехватка в России современных преподавателей бизнес-дисциплин, глубоко знающих предмет, состояние современного российского бизнеса, умеющих передавать знания и на современном методическом уровне организовывать работу с различными целевыми группами студенчества и слушателей (в том числе со взрослыми людьми — состоявшимися менеджерами).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Для работы в системе бизнес-образования у преподавателя вуза должна формироваться новая модель трудового поведения и специфические компетенции. Может потребоваться серьезная модификация образовательной базы человека, расширение сферы деятельности, что сейчас часто понимают как смену профессии [25]. Профессиональное образование часто прекращает играть ключевую роль в формировании специальности.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Вопрос критерия успешности любых программ бизнес-образования дискуссионный, но мнение о высокой и особой роли преподавателя со специфическими компетенциями неоспоримо. Самые успешные страны добиваются высоких результатов в обучении за счет трех факторов: привлечения наиболее талантливых людей к преподавательской деятельности, их эффективного профессионального развития, ведущего к повышению качества образования, и политики обеспечения равного внимания преподавателей к каждому учащемуся.</w:t>
      </w:r>
    </w:p>
    <w:p w:rsidR="005A11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  <w:lang w:val="ru-RU" w:eastAsia="ru-RU"/>
        </w:rPr>
      </w:pPr>
      <w:r w:rsidRPr="005A1164">
        <w:rPr>
          <w:bCs/>
          <w:i/>
          <w:sz w:val="28"/>
          <w:szCs w:val="28"/>
          <w:lang w:val="ru-RU" w:eastAsia="ru-RU"/>
        </w:rPr>
        <w:t>Профессиональная группа преподавателей программ бизнес-образования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Пока еще малоизученным остается такой сегмент среди преподавателей вузов, как преподаватели, вовлеченные в научно-педагогическую деятельность в различных программах бизнесобразования. Появление и становление профессиональной группы преподавателей системы бизнес-образования — это ответ на новые потребности рынка со стороны старых профессий, интересное явление, которое необходимо изучить с разных сторон.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Один из современных фокусов исследования — субкультура группы, формируемая в образовательной среде с относительно новыми характеристиками.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Субкультура рассматриваемой нами профессиональной группы вызывает интерес в силу следующих причин.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1. Формирование новой образовательной среды и превращение высшего профессионального образования в источник экономического роста, а университета — в предпринимательскую организацию.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2. Динамичное, но противоречивое развитие системы бизнес-образования, сложность его структуры, неоднозначность перспектив. Поиск ответов на вопрос о том, как влияют на развитие профессионализма, профессиональной модели, а также на индивидуальное развитие профессионалов такие тенденции, как рост менеджериализма, маркетизации? [18] 3. Изменяющиеся требования к компетенциям профессорско-преподавательского состава и соответствующая ответная реакция этой профессиональной группы. Интеллектуальный капитал и растущая профессиональная компетенция кадров становятся основными ресурсами развития организации. Необходимо понять то, как мир постоянных изменений, обширной диверсификации и интенсивной конкуренции ведущих вузов перестраивает структуру в гибкие образования самоуправляющихся единиц, которые используют знания, чтобы с успехом занять рыночные ниши [14].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4. Активизация межкультурной коммуникации и работы в мультикультурных командах при реализации ряда программ бизнес-образования.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 xml:space="preserve">5. Предполагаемое появление новых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знаков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 xml:space="preserve"> и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сигналов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 xml:space="preserve"> культурной среды специфической профессиональной группы.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 xml:space="preserve">6. Формирование принципиально нового типа отношений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профессионал — объект деятельности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. В обучении преобладает партнерский, диалоговый стиль общения, направленность на поддержку индивидуальности специалиста, предоставление ему необходимой свободы для принятия самостоятельных решений в вопросе своего обучения, выбора содержания и способов учения, сотворчество обучающихся и обучающих.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Учащиеся могут выступать как носители нового содержания образования для своих коллег и преподавателей.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 xml:space="preserve">7. Возникновение понятия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креативный класс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На начальном этапе исследования предполагаем, что субкультура профессиональной группы преподавателей системы бизнес-образования обладает следующими характеристиками.</w:t>
      </w:r>
    </w:p>
    <w:p w:rsidR="002122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 </w:t>
      </w:r>
      <w:r w:rsidR="00212264" w:rsidRPr="005A1164">
        <w:rPr>
          <w:sz w:val="28"/>
          <w:szCs w:val="28"/>
          <w:lang w:val="ru-RU" w:eastAsia="ru-RU"/>
        </w:rPr>
        <w:t>Это субкультура узкой профессиональной группы.</w:t>
      </w:r>
    </w:p>
    <w:p w:rsidR="002122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 </w:t>
      </w:r>
      <w:r w:rsidR="00212264" w:rsidRPr="005A1164">
        <w:rPr>
          <w:sz w:val="28"/>
          <w:szCs w:val="28"/>
          <w:lang w:val="ru-RU" w:eastAsia="ru-RU"/>
        </w:rPr>
        <w:t>Не относится к маргинальным субкультурам.</w:t>
      </w:r>
    </w:p>
    <w:p w:rsidR="002122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 </w:t>
      </w:r>
      <w:r w:rsidR="00212264" w:rsidRPr="005A1164">
        <w:rPr>
          <w:sz w:val="28"/>
          <w:szCs w:val="28"/>
          <w:lang w:val="ru-RU" w:eastAsia="ru-RU"/>
        </w:rPr>
        <w:t>Относится к номической субкультуре современной урбанизированной среды, сформированной как по профессиональному, так и по корпоративному признаку.</w:t>
      </w:r>
    </w:p>
    <w:p w:rsidR="002122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 xml:space="preserve">- </w:t>
      </w:r>
      <w:r w:rsidR="00212264" w:rsidRPr="005A1164">
        <w:rPr>
          <w:sz w:val="28"/>
          <w:szCs w:val="28"/>
          <w:lang w:val="ru-RU" w:eastAsia="ru-RU"/>
        </w:rPr>
        <w:t>Конструирование профессиональной идентичности группы происходит по следующим основаниям: коммуникабельность, чувство нового, инициативность, творчество, призвание, креативность, мотивация, индивидуализм, избранность.</w:t>
      </w:r>
    </w:p>
    <w:p w:rsidR="002122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 </w:t>
      </w:r>
      <w:r w:rsidR="00212264" w:rsidRPr="005A1164">
        <w:rPr>
          <w:sz w:val="28"/>
          <w:szCs w:val="28"/>
          <w:lang w:val="ru-RU" w:eastAsia="ru-RU"/>
        </w:rPr>
        <w:t>Формирование ассоциаций и гильдий используется как способ защиты своих привилегий, характерен контроль профессионального образования, подготовки, работы отдельных профессионалов и потребностей клиентов.</w:t>
      </w:r>
    </w:p>
    <w:p w:rsidR="002122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 </w:t>
      </w:r>
      <w:r w:rsidR="00212264" w:rsidRPr="005A1164">
        <w:rPr>
          <w:sz w:val="28"/>
          <w:szCs w:val="28"/>
          <w:lang w:val="ru-RU" w:eastAsia="ru-RU"/>
        </w:rPr>
        <w:t>Отличается сохранением позиции профессионала в университетской среде.</w:t>
      </w:r>
    </w:p>
    <w:p w:rsidR="002122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 </w:t>
      </w:r>
      <w:r w:rsidR="00212264" w:rsidRPr="005A1164">
        <w:rPr>
          <w:sz w:val="28"/>
          <w:szCs w:val="28"/>
          <w:lang w:val="ru-RU" w:eastAsia="ru-RU"/>
        </w:rPr>
        <w:t>Стандарты академического поведения предполагают осуждение оппортунизма коллег, определенный уровень преподавания и т.п.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При изучении субкультуры рассматриваемой нами профессиональной группы уместно использовать феноменологический подход, в рамках которого профессию видят как относительно замкнутый и самодостаточный жизненный мир. Деятельность преподавателей системы бизнес-образования очень тесно связана с организационным контекстом, осуществляется в стенах учреждения, поэтому специфика профессиональной субкультуры носит зависимый от формальных факторов характер. Причастность к этой социальной группе можно считать социальным ярлыком [20]. Данная субкультура возникает на базе не исключенных, а как раз наиболее включенных в институциональную структуру социума.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Целесообразным является выделение субкультур по критерию реализуемых ими практик [23].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Это положение будет действовать и для узкой профессиональной группы. Следует помнить: учреждения высшего профессионального образования обладают различной организационной культурой, и можно предполагать, что субкультура профессиональной группы будет либо связана с организационной культурой, либо определяться ее состоянием (в какой степени и как — актуальный исследовательский вопрос). Мы выдвигаем предположение о важности учета субкультуры профессиональной группы для роста результативности отдельных аспектов политики вуза. Необходимо выявить такие практики в рамках субкультуры профессиональной группы, которые способствуют или препятствуют формированию общей культуры вуза, вовлеченного в систему бизнес-образования.</w:t>
      </w:r>
    </w:p>
    <w:p w:rsidR="005A11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Предлагаем рассмотреть две успешные практики, в которые были вовлечены преподаватели рассматриваемой профессиональной группы в Байкальском государственном университете экономики и права (БГУЭП, г. Иркутск), с позиции оценок и мнений участников. Эти практики демонстрируют отношение к элементам процесса формирования инновационной среды в вузе и новых профессиональных ценностей.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ru-RU" w:eastAsia="ru-RU"/>
        </w:rPr>
      </w:pPr>
      <w:r w:rsidRPr="005A1164">
        <w:rPr>
          <w:i/>
          <w:iCs/>
          <w:sz w:val="28"/>
          <w:szCs w:val="28"/>
          <w:lang w:val="ru-RU" w:eastAsia="ru-RU"/>
        </w:rPr>
        <w:t>Отношение к элементам процесса формирования инновационной среды в вузе и новых профессиональных ценностей — возможность получения непрерывного образования и участия в инновационном проекте развития образования (ИПРО).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Университеты являются организациями с устойчивой структурой, традициями, являющимися существенной частью их культурного и социального престижа. Однако эволюция высшего образования требует существенных новаций. Именно по этой причине, на наш взгляд, так существенно возросла роль ИПРО в деятельности университетов, причем не только классических.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ИПРО (в совокупности с другими мероприятиями образовательной политики) вполне могут подготовить вузы к необходимости встречи с трудностями внешней среды, превратить образовательные учреждения в обучающиеся системы. Для российского образования проектирование является пока относительно новым методом реализации изменений, а проектная культура только складывается [22].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Формирование персонала организации — исключительно важная стадия жизненного цикла вуза, в процессе которой закладываются основы инновационного потенциала и перспективы дальнейшего развития. С каждым годом создание системы непрерывного образования профессорско-преподавательского состава становится все более актуальным. Посредством реализации ИПРО можно так организовать использование образовательных ресурсов, чтобы результаты деятельности вуза соответствовали требованиям внешней среды в целом и запросам каждого из ее представителей, формировали новую культуру в преподавательской среде.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 xml:space="preserve">ИПРО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Разработка и осуществление мер по повышению уровня образования и соответствия учебного процесса международным стандартам высшего экономического образования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 xml:space="preserve"> в рамках программы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Совершенствование преподавания социально-экономических дисциплин в вузах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 xml:space="preserve"> был реализован в БГУЭП в 2000–2004 гг.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Проект осуществлялся совместно с Национальным фондом подготовки кадров.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БГУЭП позиционирует себя в сегменте массового качественного образования. Университет ведет подготовку по 34 программам высшего профессионального и 32 программам дополнительного образования, в том числе в сфере бизнес-об</w:t>
      </w:r>
      <w:r w:rsidR="005A1164">
        <w:rPr>
          <w:sz w:val="28"/>
          <w:szCs w:val="28"/>
          <w:lang w:val="ru-RU" w:eastAsia="ru-RU"/>
        </w:rPr>
        <w:t>разования; 76% профессорско-преподава</w:t>
      </w:r>
      <w:r w:rsidRPr="005A1164">
        <w:rPr>
          <w:sz w:val="28"/>
          <w:szCs w:val="28"/>
          <w:lang w:val="ru-RU" w:eastAsia="ru-RU"/>
        </w:rPr>
        <w:t>т</w:t>
      </w:r>
      <w:r w:rsidR="005A1164">
        <w:rPr>
          <w:sz w:val="28"/>
          <w:szCs w:val="28"/>
          <w:lang w:val="ru-RU" w:eastAsia="ru-RU"/>
        </w:rPr>
        <w:t>ельско</w:t>
      </w:r>
      <w:r w:rsidRPr="005A1164">
        <w:rPr>
          <w:sz w:val="28"/>
          <w:szCs w:val="28"/>
          <w:lang w:val="ru-RU" w:eastAsia="ru-RU"/>
        </w:rPr>
        <w:t>го состава имеют ученую степень доктора или кандидата наук.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Замысел проекта состоял в том, чтобы системно преобразовать процесс обучения в рамках одной специальности и нескольких специализаций, а в дальнейшем распространить результаты и достижения во всем вузе и его четырех филиалах. Усилия направлялись на создание новой образовательной среды, отвечающей требованиям инновационной экономики и задачам развития бизнеса в регионе. ИПРО должен был решить десять основных задач, четыре из которых были сосредоточены на повышении квалификации профессорско-преподавательского состава и формировании новых компетенций: консультации зарубежных экспертов, осуществление программ академической мобильности, осуществление языковой подготовки преподавателей, подготовка учебно-методического обеспечения образовательного процесса, обновление учебных планов и программ.</w:t>
      </w:r>
    </w:p>
    <w:p w:rsidR="005A11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На этапе определения идеи проекта предполагалось, что участие в его реализации как для административных сотрудников, так и для п</w:t>
      </w:r>
      <w:r w:rsidR="000F195F">
        <w:rPr>
          <w:sz w:val="28"/>
          <w:szCs w:val="28"/>
          <w:lang w:val="ru-RU" w:eastAsia="ru-RU"/>
        </w:rPr>
        <w:t>рофес</w:t>
      </w:r>
      <w:r w:rsidRPr="005A1164">
        <w:rPr>
          <w:sz w:val="28"/>
          <w:szCs w:val="28"/>
          <w:lang w:val="ru-RU" w:eastAsia="ru-RU"/>
        </w:rPr>
        <w:t>сорско-преподавательского состава будет полезно в силу следующих причин:</w:t>
      </w:r>
    </w:p>
    <w:p w:rsidR="005A11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 </w:t>
      </w:r>
      <w:r w:rsidR="00212264" w:rsidRPr="005A1164">
        <w:rPr>
          <w:sz w:val="28"/>
          <w:szCs w:val="28"/>
          <w:lang w:val="ru-RU" w:eastAsia="ru-RU"/>
        </w:rPr>
        <w:t>необходимость оценки соответствия различных академических работ современному уровню;</w:t>
      </w:r>
    </w:p>
    <w:p w:rsidR="005A11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 </w:t>
      </w:r>
      <w:r w:rsidR="00212264" w:rsidRPr="005A1164">
        <w:rPr>
          <w:sz w:val="28"/>
          <w:szCs w:val="28"/>
          <w:lang w:val="ru-RU" w:eastAsia="ru-RU"/>
        </w:rPr>
        <w:t>потребность в накоплении опыта сотрудничества с международными организациями и университетами, работающими в мультикультурной среде;</w:t>
      </w:r>
    </w:p>
    <w:p w:rsidR="005A11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 </w:t>
      </w:r>
      <w:r w:rsidR="00212264" w:rsidRPr="005A1164">
        <w:rPr>
          <w:sz w:val="28"/>
          <w:szCs w:val="28"/>
          <w:lang w:val="ru-RU" w:eastAsia="ru-RU"/>
        </w:rPr>
        <w:t>создание в вузе климата конкуренции и сотрудничества, способствующего росту качества образовательного процесса;</w:t>
      </w:r>
    </w:p>
    <w:p w:rsidR="005A11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 </w:t>
      </w:r>
      <w:r w:rsidR="00212264" w:rsidRPr="005A1164">
        <w:rPr>
          <w:sz w:val="28"/>
          <w:szCs w:val="28"/>
          <w:lang w:val="ru-RU" w:eastAsia="ru-RU"/>
        </w:rPr>
        <w:t>активизация работы по пересмотру учебных планов и учебно-методического обеспечения учебного процесса;</w:t>
      </w:r>
    </w:p>
    <w:p w:rsidR="002122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212264" w:rsidRPr="005A1164">
        <w:rPr>
          <w:rFonts w:eastAsia="ZapfDingbatsITCbyBT-Regular"/>
          <w:sz w:val="28"/>
          <w:szCs w:val="28"/>
          <w:lang w:val="ru-RU" w:eastAsia="ru-RU"/>
        </w:rPr>
        <w:t xml:space="preserve"> </w:t>
      </w:r>
      <w:r w:rsidR="00212264" w:rsidRPr="005A1164">
        <w:rPr>
          <w:sz w:val="28"/>
          <w:szCs w:val="28"/>
          <w:lang w:val="ru-RU" w:eastAsia="ru-RU"/>
        </w:rPr>
        <w:t>установление контактов с лучшими российскими вузами, попытка критически взглянуть на имеющийся академический и педагогический опыт.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Формальные результаты (стандартные индикаторы, отражающие результаты ИПРО) доказали, что проект стал частью стратегического плана развития организации, а не превратился в простой набор акций. Однако это не может в полной мере отражать изменения внутри вуза и свидетельствовать о том, сформировал ли проект новые профессиональные ценности. Важно оценить мнение самих участников. Для получения таких оценок в течение апреля — мая 2008 г. было проведено исследование с целью определить отношение профессорско-преподавательского состава (участников ИПРО) к результатам проекта, получить оценку его результативности и влияния на различные стороны деятельности вуза в целом и профессорско-преподавательского состава в частности. В качестве способа сбора информации использовали анкетирование. Общее количество опрошенных составило 72 человека (из 85 участников проекта, вовлеченных в программы бизнес-образования). Полагаем, что все респонденты были достаточно высоко мотивированы свободно высказывать собственную точку зрения.</w:t>
      </w: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Структурированная анкета состояла из 17 вопросов разных типов. Каждую возвращенную анкету проверили на полноту заполнения — погрешности или отсутствие ответов встречались в единичных случаях.</w:t>
      </w:r>
    </w:p>
    <w:p w:rsid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Средняя оценка результативности проекта составила 3,9 балла (по 5-балльной шкале). Преподаватели позитивно восприняли сформировавшиеся в ходе проекта новые характеристики и элементы образовательной среды. По их мнению, проект имел различную степень воздействия по нескольким направлениям (рис. 1).</w:t>
      </w:r>
    </w:p>
    <w:p w:rsidR="000F195F" w:rsidRPr="005A1164" w:rsidRDefault="000F195F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0F195F" w:rsidRDefault="002B56BA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205.5pt">
            <v:imagedata r:id="rId4" o:title=""/>
          </v:shape>
        </w:pict>
      </w:r>
    </w:p>
    <w:p w:rsidR="000F195F" w:rsidRDefault="000F195F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212264" w:rsidRPr="005A1164" w:rsidRDefault="00212264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Респонденты склонны высоко оценивать краткосрочные результаты проекта, чем предполагать, каково будет воздействие результатов и ряда элементов инновационной среды на будущую карьеру.</w:t>
      </w:r>
      <w:r w:rsidR="000F195F">
        <w:rPr>
          <w:sz w:val="28"/>
          <w:szCs w:val="28"/>
          <w:lang w:val="ru-RU" w:eastAsia="ru-RU"/>
        </w:rPr>
        <w:t xml:space="preserve"> </w:t>
      </w:r>
      <w:r w:rsidRPr="005A1164">
        <w:rPr>
          <w:sz w:val="28"/>
          <w:szCs w:val="28"/>
          <w:lang w:val="ru-RU" w:eastAsia="ru-RU"/>
        </w:rPr>
        <w:t>Текущая профессиональная деятельность также активизировалась и стала более разнообразной.</w:t>
      </w:r>
      <w:r w:rsidR="000F195F">
        <w:rPr>
          <w:sz w:val="28"/>
          <w:szCs w:val="28"/>
          <w:lang w:val="ru-RU" w:eastAsia="ru-RU"/>
        </w:rPr>
        <w:t xml:space="preserve"> </w:t>
      </w:r>
      <w:r w:rsidRPr="005A1164">
        <w:rPr>
          <w:sz w:val="28"/>
          <w:szCs w:val="28"/>
          <w:lang w:val="ru-RU" w:eastAsia="ru-RU"/>
        </w:rPr>
        <w:t>89,7% опрошенных преподавателей пришли к выводу, что такая задача проекта, как повышение квалификации, решена полностью или практически полностью. Более того, в ходе реализации проекта преподаватели продемонстрировали</w:t>
      </w:r>
      <w:r w:rsidR="005A1164" w:rsidRPr="005A1164">
        <w:rPr>
          <w:b/>
          <w:bCs/>
          <w:sz w:val="28"/>
          <w:szCs w:val="28"/>
          <w:lang w:val="ru-RU" w:eastAsia="ru-RU"/>
        </w:rPr>
        <w:t xml:space="preserve"> </w:t>
      </w:r>
      <w:r w:rsidR="003A1FE8" w:rsidRPr="005A1164">
        <w:rPr>
          <w:sz w:val="28"/>
          <w:szCs w:val="28"/>
          <w:lang w:val="ru-RU" w:eastAsia="ru-RU"/>
        </w:rPr>
        <w:t>свою готовность к активной академической мобильности, что является одним из сигналов для</w:t>
      </w:r>
      <w:r w:rsidRPr="005A1164">
        <w:rPr>
          <w:sz w:val="28"/>
          <w:szCs w:val="28"/>
          <w:lang w:val="ru-RU" w:eastAsia="ru-RU"/>
        </w:rPr>
        <w:t xml:space="preserve"> </w:t>
      </w:r>
      <w:r w:rsidR="003A1FE8" w:rsidRPr="005A1164">
        <w:rPr>
          <w:sz w:val="28"/>
          <w:szCs w:val="28"/>
          <w:lang w:val="ru-RU" w:eastAsia="ru-RU"/>
        </w:rPr>
        <w:t>отслеживания современных профессиональных</w:t>
      </w:r>
      <w:r w:rsidRPr="005A1164">
        <w:rPr>
          <w:sz w:val="28"/>
          <w:szCs w:val="28"/>
          <w:lang w:val="ru-RU" w:eastAsia="ru-RU"/>
        </w:rPr>
        <w:t xml:space="preserve"> </w:t>
      </w:r>
      <w:r w:rsidR="003A1FE8" w:rsidRPr="005A1164">
        <w:rPr>
          <w:sz w:val="28"/>
          <w:szCs w:val="28"/>
          <w:lang w:val="ru-RU" w:eastAsia="ru-RU"/>
        </w:rPr>
        <w:t>ценностей</w:t>
      </w:r>
      <w:r w:rsidRPr="005A1164">
        <w:rPr>
          <w:sz w:val="28"/>
          <w:szCs w:val="28"/>
          <w:lang w:val="ru-RU" w:eastAsia="ru-RU"/>
        </w:rPr>
        <w:t>.</w:t>
      </w:r>
      <w:r w:rsidR="000F195F">
        <w:rPr>
          <w:sz w:val="28"/>
          <w:szCs w:val="28"/>
          <w:lang w:val="ru-RU" w:eastAsia="ru-RU"/>
        </w:rPr>
        <w:t xml:space="preserve"> </w:t>
      </w:r>
      <w:r w:rsidR="003A1FE8" w:rsidRPr="005A1164">
        <w:rPr>
          <w:sz w:val="28"/>
          <w:szCs w:val="28"/>
          <w:lang w:val="ru-RU" w:eastAsia="ru-RU"/>
        </w:rPr>
        <w:t>В ходе проведения опроса было важно узнать</w:t>
      </w:r>
      <w:r w:rsidRPr="005A1164">
        <w:rPr>
          <w:sz w:val="28"/>
          <w:szCs w:val="28"/>
          <w:lang w:val="ru-RU" w:eastAsia="ru-RU"/>
        </w:rPr>
        <w:t xml:space="preserve"> </w:t>
      </w:r>
      <w:r w:rsidR="003A1FE8" w:rsidRPr="005A1164">
        <w:rPr>
          <w:sz w:val="28"/>
          <w:szCs w:val="28"/>
          <w:lang w:val="ru-RU" w:eastAsia="ru-RU"/>
        </w:rPr>
        <w:t>взгляды респондентов на эффекты от реализации</w:t>
      </w:r>
      <w:r w:rsidRPr="005A1164">
        <w:rPr>
          <w:sz w:val="28"/>
          <w:szCs w:val="28"/>
          <w:lang w:val="ru-RU" w:eastAsia="ru-RU"/>
        </w:rPr>
        <w:t xml:space="preserve"> </w:t>
      </w:r>
      <w:r w:rsidR="003A1FE8" w:rsidRPr="005A1164">
        <w:rPr>
          <w:sz w:val="28"/>
          <w:szCs w:val="28"/>
          <w:lang w:val="ru-RU" w:eastAsia="ru-RU"/>
        </w:rPr>
        <w:t>проекта, проявившиеся в прошедшие три года</w:t>
      </w:r>
      <w:r w:rsidRPr="005A1164">
        <w:rPr>
          <w:sz w:val="28"/>
          <w:szCs w:val="28"/>
          <w:lang w:val="ru-RU" w:eastAsia="ru-RU"/>
        </w:rPr>
        <w:t xml:space="preserve"> </w:t>
      </w:r>
      <w:r w:rsidR="003A1FE8" w:rsidRPr="005A1164">
        <w:rPr>
          <w:sz w:val="28"/>
          <w:szCs w:val="28"/>
          <w:lang w:val="ru-RU" w:eastAsia="ru-RU"/>
        </w:rPr>
        <w:t>с момента его завершения, т.е. в 2005–2008 гг</w:t>
      </w:r>
      <w:r w:rsidRPr="005A1164">
        <w:rPr>
          <w:sz w:val="28"/>
          <w:szCs w:val="28"/>
          <w:lang w:val="ru-RU" w:eastAsia="ru-RU"/>
        </w:rPr>
        <w:t>.</w:t>
      </w:r>
    </w:p>
    <w:p w:rsidR="000F195F" w:rsidRDefault="003A1FE8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Полученные результаты отражены в табл. 1.</w:t>
      </w:r>
    </w:p>
    <w:p w:rsidR="000F195F" w:rsidRDefault="000F195F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0F195F" w:rsidRDefault="000F195F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="002B56BA">
        <w:rPr>
          <w:sz w:val="28"/>
          <w:szCs w:val="28"/>
          <w:lang w:val="ru-RU" w:eastAsia="ru-RU"/>
        </w:rPr>
        <w:pict>
          <v:shape id="_x0000_i1026" type="#_x0000_t75" style="width:411pt;height:360.75pt">
            <v:imagedata r:id="rId5" o:title=""/>
          </v:shape>
        </w:pict>
      </w:r>
    </w:p>
    <w:p w:rsidR="000F195F" w:rsidRDefault="000F195F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</w:p>
    <w:p w:rsidR="00212264" w:rsidRPr="005A1164" w:rsidRDefault="003A1FE8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Курсивом выделены те варианты ответа, которые</w:t>
      </w:r>
      <w:r w:rsidR="00212264" w:rsidRPr="005A1164">
        <w:rPr>
          <w:sz w:val="28"/>
          <w:szCs w:val="28"/>
          <w:lang w:val="ru-RU" w:eastAsia="ru-RU"/>
        </w:rPr>
        <w:t xml:space="preserve"> </w:t>
      </w:r>
      <w:r w:rsidRPr="005A1164">
        <w:rPr>
          <w:sz w:val="28"/>
          <w:szCs w:val="28"/>
          <w:lang w:val="ru-RU" w:eastAsia="ru-RU"/>
        </w:rPr>
        <w:t>демонстрируют эффекты, связанные с развитием</w:t>
      </w:r>
      <w:r w:rsidR="00212264" w:rsidRPr="005A1164">
        <w:rPr>
          <w:sz w:val="28"/>
          <w:szCs w:val="28"/>
          <w:lang w:val="ru-RU" w:eastAsia="ru-RU"/>
        </w:rPr>
        <w:t xml:space="preserve"> </w:t>
      </w:r>
      <w:r w:rsidRPr="005A1164">
        <w:rPr>
          <w:sz w:val="28"/>
          <w:szCs w:val="28"/>
          <w:lang w:val="ru-RU" w:eastAsia="ru-RU"/>
        </w:rPr>
        <w:t>личности преподавателя и с формированием новых профессиональных ценностей. Как видно,</w:t>
      </w:r>
      <w:r w:rsidR="00212264" w:rsidRPr="005A1164">
        <w:rPr>
          <w:sz w:val="28"/>
          <w:szCs w:val="28"/>
          <w:lang w:val="ru-RU" w:eastAsia="ru-RU"/>
        </w:rPr>
        <w:t xml:space="preserve"> </w:t>
      </w:r>
      <w:r w:rsidRPr="005A1164">
        <w:rPr>
          <w:sz w:val="28"/>
          <w:szCs w:val="28"/>
          <w:lang w:val="ru-RU" w:eastAsia="ru-RU"/>
        </w:rPr>
        <w:t>они не слишком значительны. В целом преподаватели позитивно отозвались о проявившихся новациях и признавали, что активность и динамичность становятся элементами повседневности</w:t>
      </w:r>
      <w:r w:rsidR="00212264" w:rsidRPr="005A1164">
        <w:rPr>
          <w:sz w:val="28"/>
          <w:szCs w:val="28"/>
          <w:lang w:val="ru-RU" w:eastAsia="ru-RU"/>
        </w:rPr>
        <w:t>.</w:t>
      </w:r>
    </w:p>
    <w:p w:rsidR="005A1164" w:rsidRPr="005A1164" w:rsidRDefault="003A1FE8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 xml:space="preserve">В заключение был предложен открытый вопрос: 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>На каких направлениях следовало бы сосредоточить возможные будущие ИПРО, чтобы они способствовали росту потенциала преподавателя?</w:t>
      </w:r>
      <w:r w:rsidR="005A1164" w:rsidRPr="005A1164">
        <w:rPr>
          <w:sz w:val="28"/>
          <w:szCs w:val="28"/>
          <w:lang w:val="ru-RU" w:eastAsia="ru-RU"/>
        </w:rPr>
        <w:t>"</w:t>
      </w:r>
      <w:r w:rsidRPr="005A1164">
        <w:rPr>
          <w:sz w:val="28"/>
          <w:szCs w:val="28"/>
          <w:lang w:val="ru-RU" w:eastAsia="ru-RU"/>
        </w:rPr>
        <w:t xml:space="preserve"> Респонденты предложили следующие</w:t>
      </w:r>
      <w:r w:rsidR="00212264" w:rsidRPr="005A1164">
        <w:rPr>
          <w:sz w:val="28"/>
          <w:szCs w:val="28"/>
          <w:lang w:val="ru-RU" w:eastAsia="ru-RU"/>
        </w:rPr>
        <w:t xml:space="preserve"> </w:t>
      </w:r>
      <w:r w:rsidRPr="005A1164">
        <w:rPr>
          <w:sz w:val="28"/>
          <w:szCs w:val="28"/>
          <w:lang w:val="ru-RU" w:eastAsia="ru-RU"/>
        </w:rPr>
        <w:t>потенциальные идеи для реализации проектов:</w:t>
      </w:r>
    </w:p>
    <w:p w:rsidR="005A11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3A1FE8" w:rsidRPr="005A1164">
        <w:rPr>
          <w:rFonts w:eastAsia="ZapfDingbatsITCbyBT-Regular"/>
          <w:sz w:val="28"/>
          <w:szCs w:val="28"/>
          <w:lang w:val="ru-RU" w:eastAsia="ru-RU"/>
        </w:rPr>
        <w:t xml:space="preserve"> </w:t>
      </w:r>
      <w:r w:rsidR="003A1FE8" w:rsidRPr="005A1164">
        <w:rPr>
          <w:sz w:val="28"/>
          <w:szCs w:val="28"/>
          <w:lang w:val="ru-RU" w:eastAsia="ru-RU"/>
        </w:rPr>
        <w:t>организация академической мобильности</w:t>
      </w:r>
      <w:r w:rsidR="00212264" w:rsidRPr="005A1164">
        <w:rPr>
          <w:sz w:val="28"/>
          <w:szCs w:val="28"/>
          <w:lang w:val="ru-RU" w:eastAsia="ru-RU"/>
        </w:rPr>
        <w:t xml:space="preserve"> </w:t>
      </w:r>
      <w:r w:rsidR="003A1FE8" w:rsidRPr="005A1164">
        <w:rPr>
          <w:sz w:val="28"/>
          <w:szCs w:val="28"/>
          <w:lang w:val="ru-RU" w:eastAsia="ru-RU"/>
        </w:rPr>
        <w:t>(абсолютное большинство ответивших предложило сосредоточиться именно на этом);</w:t>
      </w:r>
    </w:p>
    <w:p w:rsidR="005A11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3A1FE8" w:rsidRPr="005A1164">
        <w:rPr>
          <w:rFonts w:eastAsia="ZapfDingbatsITCbyBT-Regular"/>
          <w:sz w:val="28"/>
          <w:szCs w:val="28"/>
          <w:lang w:val="ru-RU" w:eastAsia="ru-RU"/>
        </w:rPr>
        <w:t xml:space="preserve"> </w:t>
      </w:r>
      <w:r w:rsidR="003A1FE8" w:rsidRPr="005A1164">
        <w:rPr>
          <w:sz w:val="28"/>
          <w:szCs w:val="28"/>
          <w:lang w:val="ru-RU" w:eastAsia="ru-RU"/>
        </w:rPr>
        <w:t>языковая подготовка преподавателей;</w:t>
      </w:r>
    </w:p>
    <w:p w:rsidR="00212264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rFonts w:eastAsia="ZapfDingbatsITCbyBT-Regular"/>
          <w:sz w:val="28"/>
          <w:szCs w:val="28"/>
          <w:lang w:val="ru-RU" w:eastAsia="ru-RU"/>
        </w:rPr>
        <w:t>-</w:t>
      </w:r>
      <w:r w:rsidR="003A1FE8" w:rsidRPr="005A1164">
        <w:rPr>
          <w:rFonts w:eastAsia="ZapfDingbatsITCbyBT-Regular"/>
          <w:sz w:val="28"/>
          <w:szCs w:val="28"/>
          <w:lang w:val="ru-RU" w:eastAsia="ru-RU"/>
        </w:rPr>
        <w:t xml:space="preserve"> </w:t>
      </w:r>
      <w:r w:rsidR="003A1FE8" w:rsidRPr="005A1164">
        <w:rPr>
          <w:sz w:val="28"/>
          <w:szCs w:val="28"/>
          <w:lang w:val="ru-RU" w:eastAsia="ru-RU"/>
        </w:rPr>
        <w:t>формирование и развитие работы вуза в</w:t>
      </w:r>
      <w:r w:rsidR="00212264" w:rsidRPr="005A1164">
        <w:rPr>
          <w:sz w:val="28"/>
          <w:szCs w:val="28"/>
          <w:lang w:val="ru-RU" w:eastAsia="ru-RU"/>
        </w:rPr>
        <w:t xml:space="preserve"> </w:t>
      </w:r>
      <w:r w:rsidR="003A1FE8" w:rsidRPr="005A1164">
        <w:rPr>
          <w:sz w:val="28"/>
          <w:szCs w:val="28"/>
          <w:lang w:val="ru-RU" w:eastAsia="ru-RU"/>
        </w:rPr>
        <w:t>летнее время</w:t>
      </w:r>
      <w:r w:rsidR="00212264" w:rsidRPr="005A1164">
        <w:rPr>
          <w:sz w:val="28"/>
          <w:szCs w:val="28"/>
          <w:lang w:val="ru-RU" w:eastAsia="ru-RU"/>
        </w:rPr>
        <w:t>.</w:t>
      </w:r>
    </w:p>
    <w:p w:rsidR="00212264" w:rsidRPr="005A1164" w:rsidRDefault="003A1FE8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5A1164">
        <w:rPr>
          <w:sz w:val="28"/>
          <w:szCs w:val="28"/>
          <w:lang w:val="ru-RU" w:eastAsia="ru-RU"/>
        </w:rPr>
        <w:t>Создание в вузе климата конкуренции и сотрудничес</w:t>
      </w:r>
      <w:r w:rsidR="00212264" w:rsidRPr="005A1164">
        <w:rPr>
          <w:sz w:val="28"/>
          <w:szCs w:val="28"/>
          <w:lang w:val="ru-RU" w:eastAsia="ru-RU"/>
        </w:rPr>
        <w:t>тва требует от профессорско-препо</w:t>
      </w:r>
      <w:r w:rsidRPr="005A1164">
        <w:rPr>
          <w:sz w:val="28"/>
          <w:szCs w:val="28"/>
          <w:lang w:val="ru-RU" w:eastAsia="ru-RU"/>
        </w:rPr>
        <w:t>да</w:t>
      </w:r>
      <w:r w:rsidR="00212264" w:rsidRPr="005A1164">
        <w:rPr>
          <w:sz w:val="28"/>
          <w:szCs w:val="28"/>
          <w:lang w:val="ru-RU" w:eastAsia="ru-RU"/>
        </w:rPr>
        <w:t>вательско</w:t>
      </w:r>
      <w:r w:rsidRPr="005A1164">
        <w:rPr>
          <w:sz w:val="28"/>
          <w:szCs w:val="28"/>
          <w:lang w:val="ru-RU" w:eastAsia="ru-RU"/>
        </w:rPr>
        <w:t>го состава пересмотра своего трудового поведения. Процесс реализации ИПРО и его</w:t>
      </w:r>
      <w:r w:rsidR="00212264" w:rsidRPr="005A1164">
        <w:rPr>
          <w:sz w:val="28"/>
          <w:szCs w:val="28"/>
          <w:lang w:val="ru-RU" w:eastAsia="ru-RU"/>
        </w:rPr>
        <w:t xml:space="preserve"> </w:t>
      </w:r>
      <w:r w:rsidRPr="005A1164">
        <w:rPr>
          <w:sz w:val="28"/>
          <w:szCs w:val="28"/>
          <w:lang w:val="ru-RU" w:eastAsia="ru-RU"/>
        </w:rPr>
        <w:t>результаты косвенно могут свидетельствовать о</w:t>
      </w:r>
      <w:r w:rsidR="00212264" w:rsidRPr="005A1164">
        <w:rPr>
          <w:sz w:val="28"/>
          <w:szCs w:val="28"/>
          <w:lang w:val="ru-RU" w:eastAsia="ru-RU"/>
        </w:rPr>
        <w:t xml:space="preserve"> </w:t>
      </w:r>
      <w:r w:rsidRPr="005A1164">
        <w:rPr>
          <w:sz w:val="28"/>
          <w:szCs w:val="28"/>
          <w:lang w:val="ru-RU" w:eastAsia="ru-RU"/>
        </w:rPr>
        <w:t>том, что гру</w:t>
      </w:r>
      <w:r w:rsidR="00212264" w:rsidRPr="005A1164">
        <w:rPr>
          <w:sz w:val="28"/>
          <w:szCs w:val="28"/>
          <w:lang w:val="ru-RU" w:eastAsia="ru-RU"/>
        </w:rPr>
        <w:t>ппа наиболее активных научно-пе</w:t>
      </w:r>
      <w:r w:rsidRPr="005A1164">
        <w:rPr>
          <w:sz w:val="28"/>
          <w:szCs w:val="28"/>
          <w:lang w:val="ru-RU" w:eastAsia="ru-RU"/>
        </w:rPr>
        <w:t>да</w:t>
      </w:r>
      <w:r w:rsidR="00212264" w:rsidRPr="005A1164">
        <w:rPr>
          <w:sz w:val="28"/>
          <w:szCs w:val="28"/>
          <w:lang w:val="ru-RU" w:eastAsia="ru-RU"/>
        </w:rPr>
        <w:t>гогичес</w:t>
      </w:r>
      <w:r w:rsidRPr="005A1164">
        <w:rPr>
          <w:sz w:val="28"/>
          <w:szCs w:val="28"/>
          <w:lang w:val="ru-RU" w:eastAsia="ru-RU"/>
        </w:rPr>
        <w:t>ких работников к этому готова, а непрерывность о</w:t>
      </w:r>
      <w:r w:rsidR="00212264" w:rsidRPr="005A1164">
        <w:rPr>
          <w:sz w:val="28"/>
          <w:szCs w:val="28"/>
          <w:lang w:val="ru-RU" w:eastAsia="ru-RU"/>
        </w:rPr>
        <w:t>бразования для профессорско-пре</w:t>
      </w:r>
      <w:r w:rsidRPr="005A1164">
        <w:rPr>
          <w:sz w:val="28"/>
          <w:szCs w:val="28"/>
          <w:lang w:val="ru-RU" w:eastAsia="ru-RU"/>
        </w:rPr>
        <w:t>по</w:t>
      </w:r>
      <w:r w:rsidR="00212264" w:rsidRPr="005A1164">
        <w:rPr>
          <w:sz w:val="28"/>
          <w:szCs w:val="28"/>
          <w:lang w:val="ru-RU" w:eastAsia="ru-RU"/>
        </w:rPr>
        <w:t>дава</w:t>
      </w:r>
      <w:r w:rsidRPr="005A1164">
        <w:rPr>
          <w:sz w:val="28"/>
          <w:szCs w:val="28"/>
          <w:lang w:val="ru-RU" w:eastAsia="ru-RU"/>
        </w:rPr>
        <w:t>тельского состава становится устойчивой</w:t>
      </w:r>
      <w:r w:rsidR="00212264" w:rsidRPr="005A1164">
        <w:rPr>
          <w:sz w:val="28"/>
          <w:szCs w:val="28"/>
          <w:lang w:val="ru-RU" w:eastAsia="ru-RU"/>
        </w:rPr>
        <w:t xml:space="preserve"> </w:t>
      </w:r>
      <w:r w:rsidRPr="005A1164">
        <w:rPr>
          <w:sz w:val="28"/>
          <w:szCs w:val="28"/>
          <w:lang w:val="ru-RU" w:eastAsia="ru-RU"/>
        </w:rPr>
        <w:t>профессиональной ценностью</w:t>
      </w:r>
      <w:r w:rsidR="00212264" w:rsidRPr="005A1164">
        <w:rPr>
          <w:sz w:val="28"/>
          <w:szCs w:val="28"/>
          <w:lang w:val="ru-RU" w:eastAsia="ru-RU"/>
        </w:rPr>
        <w:t>.</w:t>
      </w:r>
    </w:p>
    <w:p w:rsidR="00B2248C" w:rsidRPr="00DB1090" w:rsidRDefault="00B2248C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2"/>
          <w:lang w:val="ru-RU" w:eastAsia="ru-RU"/>
        </w:rPr>
      </w:pPr>
    </w:p>
    <w:p w:rsidR="00E268BD" w:rsidRPr="005A1164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6"/>
          <w:lang w:val="ru-RU" w:eastAsia="ru-RU"/>
        </w:rPr>
      </w:pPr>
      <w:r w:rsidRPr="005A1164">
        <w:rPr>
          <w:sz w:val="28"/>
          <w:szCs w:val="26"/>
          <w:lang w:val="ru-RU" w:eastAsia="ru-RU"/>
        </w:rPr>
        <w:br w:type="page"/>
      </w:r>
      <w:r w:rsidR="00E268BD" w:rsidRPr="005A1164">
        <w:rPr>
          <w:b/>
          <w:sz w:val="28"/>
          <w:szCs w:val="26"/>
          <w:lang w:val="ru-RU" w:eastAsia="ru-RU"/>
        </w:rPr>
        <w:t>Литература</w:t>
      </w:r>
    </w:p>
    <w:p w:rsidR="00514D1E" w:rsidRPr="00DB1090" w:rsidRDefault="00514D1E" w:rsidP="005A116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  <w:lang w:val="ru-RU" w:eastAsia="ru-RU"/>
        </w:rPr>
      </w:pP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1. Базарова Г. Системное бизнес-образование помогает человеку использовать свой опыт, заглянуть внутрь себя и стать мудрее // Управление персоналом. — 2003. — №4. — С. 7–11.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2. Вербицкая Л., Касевич В.Б. О модернизации российской высшей школы: сегодняшние проблемы и возможные решения // Вопросы образования. — 2004. — №4. — С.10–22.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3. Гребнев Л. Образование: услуга или жизнь? // Вопросы экономики. — 2005. — №3. — С. 20–40.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4. Гусарова М. Становление нового типа научно-технической интеллигенции (проблема идентификации и позиционирования) // Власть. — 2009. — №7. — С. 45–48.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5. Гусев А., Сурков С. Влияние особенностей обучения на эффективность бизнес-образования // Управление персоналом. — 2005. — №8. — С. 7–11.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6. Казанцева Е. Есть ли будущее у МВА // Управление персоналом. — 2005. — №18. — С. 13–16.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7. Козлов В. Лидер и его влияние на формирование и изменение корпоративной культуры // Управление корпоративной культурой. — 2009. — №2. — C. 86–102.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8. Красавченко С. Главное — это удовлетворение потребностей в качественном образов</w:t>
      </w:r>
      <w:r w:rsidR="007B2EB7">
        <w:rPr>
          <w:sz w:val="28"/>
          <w:lang w:val="ru-RU" w:eastAsia="ru-RU"/>
        </w:rPr>
        <w:t>ании // Управление персоналом. - 2003. -№4. -</w:t>
      </w:r>
      <w:r w:rsidRPr="005A1164">
        <w:rPr>
          <w:sz w:val="28"/>
          <w:lang w:val="ru-RU" w:eastAsia="ru-RU"/>
        </w:rPr>
        <w:t xml:space="preserve"> С. 12–13.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9. Красовский Ю. Генезис корпоративной культуры компании // Корпоративная культура. — 2007. — №6. — С. 34–39.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10. Кузьминов Я., Филонович С. Бизнес-образование в России: состояние и перспективы (содержательно-институциональные аспекты) //Вопросы экономики. — 2004. — №1. — С. 19–36.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11. Кузьминов Я., Юдкевич М. Академическая свобода и стандарты поведения // Вопросы экономики. — 2007. — №6. — С. 80–93.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12. Кузьминов Я., Юдкевич М. Университеты в России и Америке: различия академических конвенций // Вопросы образования. — 2007. — №4. — С. 141–158.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13. Мансуров В., Юрченко О. Социология профессий. История, методология и практика исследований // Социс. — 2009. — №8. — С. 36–46.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 xml:space="preserve">14. Мильнер Б. Концепция управления знаниями в современных организациях // </w:t>
      </w:r>
      <w:r w:rsidR="000F195F">
        <w:rPr>
          <w:sz w:val="28"/>
          <w:lang w:val="ru-RU" w:eastAsia="ru-RU"/>
        </w:rPr>
        <w:t>Российский журнал менеджмента. - 2003. - №1. -</w:t>
      </w:r>
      <w:r w:rsidRPr="005A1164">
        <w:rPr>
          <w:sz w:val="28"/>
          <w:lang w:val="ru-RU" w:eastAsia="ru-RU"/>
        </w:rPr>
        <w:t xml:space="preserve"> С. 57–76.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15. Одегов Ю. Философия организации в отношении человеческих ресурсов и корпоративная культура (часть 1) // Управление корпоративной культурой. — 2009. — №2. — С. 144–157.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16. Одегов Ю., Руденко Г. К проблеме типологии организационной культуры // Управление корпоративной культурой. — 2010. — №1. — С. 2–11.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17. Панина Т., Вавилова Л. Современные способы активизации обучения: Учеб. пособие. — М.: Академия, 2007.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18. Попова И. Профессии и профессионализм в международной дискуссии // Социс. — 2009. — №8. — С. 52–57.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19. Поркович Б. Конец глобализма и инновационный подъем: новая задача, стоящая перед бизнес-образованием // Управление персоналом. — 2008. — №9. — С. 86–88.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20. Романов П., Ярская-Смирнова Е. Мир профессий: пересмотр аналитических перспектив // Социс. — 2009. — №8. — С. 25–35.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21. Сабуров Е. Система образования: уровни, фильтры, сигналы // Вопросы образования. — 2005. — №1. — С. 2–16.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22. Соболева Е. Своевременный проект // Вопросы образования. — 2007. — №1. — С. 6–27.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23. Сотников И., Шульга М. Образовательные траектории как фактор формирования студенческих субку</w:t>
      </w:r>
      <w:r w:rsidR="000F195F">
        <w:rPr>
          <w:sz w:val="28"/>
          <w:lang w:val="ru-RU" w:eastAsia="ru-RU"/>
        </w:rPr>
        <w:t>льтур // Власть. - 2009. - №7. -</w:t>
      </w:r>
      <w:r w:rsidRPr="005A1164">
        <w:rPr>
          <w:sz w:val="28"/>
          <w:lang w:val="ru-RU" w:eastAsia="ru-RU"/>
        </w:rPr>
        <w:t xml:space="preserve"> </w:t>
      </w:r>
      <w:r w:rsidR="000F195F">
        <w:rPr>
          <w:sz w:val="28"/>
          <w:lang w:val="ru-RU" w:eastAsia="ru-RU"/>
        </w:rPr>
        <w:t xml:space="preserve">С. </w:t>
      </w:r>
      <w:r w:rsidRPr="005A1164">
        <w:rPr>
          <w:sz w:val="28"/>
          <w:lang w:val="ru-RU" w:eastAsia="ru-RU"/>
        </w:rPr>
        <w:t>49–51.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24. Фей К., Денисон Д. Организационная культура и эффективность: российский контекст // Вопросы экономики. — 2005. — №4. — С. 58–73.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25. Филонович С. Life-long learning: последствия для высшей школы // Вопросы образования. — 2009. — №4. — С. 55–67.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26. Чанько А. Опыт диагностики организационной культуры российских компаний // Российский журнал менеджмента. — 2005. — Том 3. —</w:t>
      </w:r>
      <w:r w:rsidR="000F195F">
        <w:rPr>
          <w:sz w:val="28"/>
          <w:lang w:val="ru-RU" w:eastAsia="ru-RU"/>
        </w:rPr>
        <w:t xml:space="preserve"> </w:t>
      </w:r>
      <w:r w:rsidRPr="005A1164">
        <w:rPr>
          <w:sz w:val="28"/>
          <w:lang w:val="ru-RU" w:eastAsia="ru-RU"/>
        </w:rPr>
        <w:t>№4. — С. 29–54.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27. Щепанская Т. Антропология профессий // Журнал социологии и социальной антропологии. — 2003. — Том VI. — №1. — С. 139–161.</w:t>
      </w:r>
    </w:p>
    <w:p w:rsidR="00E268BD" w:rsidRPr="005A1164" w:rsidRDefault="00E268BD" w:rsidP="000F195F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lang w:val="ru-RU" w:eastAsia="ru-RU"/>
        </w:rPr>
      </w:pPr>
      <w:r w:rsidRPr="005A1164">
        <w:rPr>
          <w:sz w:val="28"/>
          <w:lang w:val="ru-RU" w:eastAsia="ru-RU"/>
        </w:rPr>
        <w:t>28. Эфендиев А., Решетникова К. Профессиональная деятельность преподавателей российских вузов // Вопросы образования. — 2008. —№1. — С. 87–119.</w:t>
      </w:r>
      <w:bookmarkStart w:id="0" w:name="_GoBack"/>
      <w:bookmarkEnd w:id="0"/>
    </w:p>
    <w:sectPr w:rsidR="00E268BD" w:rsidRPr="005A1164" w:rsidSect="005A1164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pfDingbatsITCbyBT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1F"/>
    <w:rsid w:val="00004969"/>
    <w:rsid w:val="00042DFD"/>
    <w:rsid w:val="000A6AA9"/>
    <w:rsid w:val="000C1466"/>
    <w:rsid w:val="000D640D"/>
    <w:rsid w:val="000F195F"/>
    <w:rsid w:val="000F2B57"/>
    <w:rsid w:val="001A00B6"/>
    <w:rsid w:val="001A0AC9"/>
    <w:rsid w:val="001A479D"/>
    <w:rsid w:val="001C4196"/>
    <w:rsid w:val="001D0AFE"/>
    <w:rsid w:val="001E6790"/>
    <w:rsid w:val="00212264"/>
    <w:rsid w:val="00231668"/>
    <w:rsid w:val="002562B9"/>
    <w:rsid w:val="002B56BA"/>
    <w:rsid w:val="002C2407"/>
    <w:rsid w:val="002D11F4"/>
    <w:rsid w:val="003307E8"/>
    <w:rsid w:val="00357447"/>
    <w:rsid w:val="003A1FE8"/>
    <w:rsid w:val="004B0FAC"/>
    <w:rsid w:val="004E3875"/>
    <w:rsid w:val="00514D1E"/>
    <w:rsid w:val="00532FE6"/>
    <w:rsid w:val="005A1164"/>
    <w:rsid w:val="00691E0E"/>
    <w:rsid w:val="006A66B2"/>
    <w:rsid w:val="006D18C5"/>
    <w:rsid w:val="006E14C5"/>
    <w:rsid w:val="007252E8"/>
    <w:rsid w:val="007B2EB7"/>
    <w:rsid w:val="007C146C"/>
    <w:rsid w:val="00812704"/>
    <w:rsid w:val="00890DB7"/>
    <w:rsid w:val="00892E1F"/>
    <w:rsid w:val="00913240"/>
    <w:rsid w:val="00942563"/>
    <w:rsid w:val="009527A1"/>
    <w:rsid w:val="00994480"/>
    <w:rsid w:val="009B3349"/>
    <w:rsid w:val="009B6DA2"/>
    <w:rsid w:val="009F0BD6"/>
    <w:rsid w:val="00A02279"/>
    <w:rsid w:val="00A1189C"/>
    <w:rsid w:val="00A47652"/>
    <w:rsid w:val="00A624F0"/>
    <w:rsid w:val="00B2248C"/>
    <w:rsid w:val="00B83F37"/>
    <w:rsid w:val="00BA2801"/>
    <w:rsid w:val="00BC7A93"/>
    <w:rsid w:val="00BF718C"/>
    <w:rsid w:val="00C546BB"/>
    <w:rsid w:val="00C71DFA"/>
    <w:rsid w:val="00C97746"/>
    <w:rsid w:val="00CA5043"/>
    <w:rsid w:val="00CE5153"/>
    <w:rsid w:val="00CF7725"/>
    <w:rsid w:val="00D421E0"/>
    <w:rsid w:val="00D573E3"/>
    <w:rsid w:val="00DA44BF"/>
    <w:rsid w:val="00DA7FD1"/>
    <w:rsid w:val="00DB1090"/>
    <w:rsid w:val="00DF0D9A"/>
    <w:rsid w:val="00E268BD"/>
    <w:rsid w:val="00E35679"/>
    <w:rsid w:val="00EE1F22"/>
    <w:rsid w:val="00F03BE9"/>
    <w:rsid w:val="00F26196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0CC39D7-7433-458E-AF80-07ECBA1B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link w:val="Style1Char"/>
    <w:rsid w:val="00A624F0"/>
    <w:pPr>
      <w:tabs>
        <w:tab w:val="left" w:pos="0"/>
      </w:tabs>
      <w:autoSpaceDE w:val="0"/>
      <w:autoSpaceDN w:val="0"/>
      <w:adjustRightInd w:val="0"/>
      <w:spacing w:before="80"/>
    </w:pPr>
    <w:rPr>
      <w:rFonts w:ascii="Arial" w:hAnsi="Arial" w:cs="Arial"/>
      <w:b/>
      <w:bCs/>
      <w:color w:val="000000"/>
      <w:szCs w:val="28"/>
    </w:rPr>
  </w:style>
  <w:style w:type="character" w:customStyle="1" w:styleId="Style1Char">
    <w:name w:val="Style1 Char"/>
    <w:link w:val="Style1"/>
    <w:locked/>
    <w:rsid w:val="00A624F0"/>
    <w:rPr>
      <w:rFonts w:ascii="Arial" w:hAnsi="Arial" w:cs="Arial"/>
      <w:b/>
      <w:bCs/>
      <w:color w:val="000000"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Commonly misspelt or confused words</vt:lpstr>
    </vt:vector>
  </TitlesOfParts>
  <Company>Research International</Company>
  <LinksUpToDate>false</LinksUpToDate>
  <CharactersWithSpaces>29538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misspelt or confused words</dc:title>
  <dc:subject/>
  <dc:creator>STaylor2</dc:creator>
  <cp:keywords/>
  <dc:description/>
  <cp:lastModifiedBy>Irina</cp:lastModifiedBy>
  <cp:revision>2</cp:revision>
  <dcterms:created xsi:type="dcterms:W3CDTF">2014-08-09T11:12:00Z</dcterms:created>
  <dcterms:modified xsi:type="dcterms:W3CDTF">2014-08-09T11:12:00Z</dcterms:modified>
</cp:coreProperties>
</file>