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6D" w:rsidRPr="008D2721" w:rsidRDefault="0006126D" w:rsidP="008D2721">
      <w:pPr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  <w:r w:rsidRPr="008D2721"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  <w:t>БЕЛОРУССКИЙ ГОСУДАРСТВЕННЫЙ УНИВЕРСИТЕТ</w:t>
      </w:r>
    </w:p>
    <w:p w:rsidR="0006126D" w:rsidRPr="008D2721" w:rsidRDefault="0006126D" w:rsidP="008D2721">
      <w:pPr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  <w:r w:rsidRPr="008D2721"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  <w:t>КАФЕДРА РЭС</w:t>
      </w:r>
    </w:p>
    <w:p w:rsidR="0006126D" w:rsidRPr="008D2721" w:rsidRDefault="0006126D" w:rsidP="008D2721">
      <w:pPr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Default="0006126D" w:rsidP="008D2721">
      <w:pPr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8D2721" w:rsidRDefault="008D2721" w:rsidP="008D2721">
      <w:pPr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8D2721" w:rsidRPr="008D2721" w:rsidRDefault="008D2721" w:rsidP="008D2721">
      <w:pPr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  <w:r w:rsidRPr="008D2721"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  <w:t>РЕФЕРАТ</w:t>
      </w:r>
    </w:p>
    <w:p w:rsidR="0006126D" w:rsidRPr="008D2721" w:rsidRDefault="0006126D" w:rsidP="008D2721">
      <w:pPr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  <w:r w:rsidRPr="008D2721"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  <w:t>НА ТЕМУ</w:t>
      </w:r>
    </w:p>
    <w:p w:rsidR="0006126D" w:rsidRPr="008D2721" w:rsidRDefault="0006126D" w:rsidP="008D2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  <w:r w:rsidRPr="008D2721"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  <w:t>«</w:t>
      </w:r>
      <w:r w:rsidR="002E285B" w:rsidRPr="008D2721">
        <w:rPr>
          <w:rFonts w:ascii="Times New Roman" w:eastAsia="Arial,Bold" w:hAnsi="Times New Roman"/>
          <w:bCs/>
          <w:color w:val="000000"/>
          <w:sz w:val="28"/>
          <w:szCs w:val="28"/>
        </w:rPr>
        <w:t>Субъективность в ощущении цвета</w:t>
      </w:r>
      <w:r w:rsidRPr="008D2721"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  <w:t>»</w:t>
      </w:r>
    </w:p>
    <w:p w:rsidR="0006126D" w:rsidRPr="008D2721" w:rsidRDefault="0006126D" w:rsidP="008D2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Default="0006126D" w:rsidP="008D2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8D2721" w:rsidRDefault="008D2721" w:rsidP="008D2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8D2721" w:rsidRDefault="008D2721" w:rsidP="008D2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8D2721" w:rsidRDefault="008D2721" w:rsidP="008D2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</w:p>
    <w:p w:rsidR="0006126D" w:rsidRPr="008D2721" w:rsidRDefault="0006126D" w:rsidP="008D27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</w:pPr>
      <w:r w:rsidRPr="008D2721">
        <w:rPr>
          <w:rFonts w:ascii="Times New Roman" w:eastAsia="Arial,Bold" w:hAnsi="Times New Roman"/>
          <w:bCs/>
          <w:color w:val="000000"/>
          <w:sz w:val="28"/>
          <w:szCs w:val="28"/>
          <w:lang w:val="ru-RU"/>
        </w:rPr>
        <w:t>МИНСК, 2009</w:t>
      </w:r>
    </w:p>
    <w:p w:rsidR="002E285B" w:rsidRPr="000C5141" w:rsidRDefault="0006126D" w:rsidP="008D2721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8D2721">
        <w:rPr>
          <w:rFonts w:ascii="Times New Roman" w:eastAsia="Arial,Bold" w:hAnsi="Times New Roman"/>
          <w:bCs/>
          <w:color w:val="000000"/>
          <w:sz w:val="28"/>
          <w:szCs w:val="28"/>
        </w:rPr>
        <w:br w:type="page"/>
      </w:r>
      <w:r w:rsidR="002E285B" w:rsidRPr="000C5141">
        <w:rPr>
          <w:rFonts w:ascii="Times New Roman" w:eastAsia="TimesNewRoman" w:hAnsi="Times New Roman"/>
          <w:color w:val="000000"/>
          <w:sz w:val="28"/>
          <w:szCs w:val="28"/>
        </w:rPr>
        <w:t>Цвет окружает нас повсюду. Он такой же естественный компонент нашей</w:t>
      </w:r>
      <w:r w:rsidR="002E285B"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="002E285B" w:rsidRPr="000C5141">
        <w:rPr>
          <w:rFonts w:ascii="Times New Roman" w:eastAsia="TimesNewRoman" w:hAnsi="Times New Roman"/>
          <w:color w:val="000000"/>
          <w:sz w:val="28"/>
          <w:szCs w:val="28"/>
        </w:rPr>
        <w:t>жизни, как воздух, которым мы дышим. И все же в отдельные моменты, обратив</w:t>
      </w:r>
      <w:r w:rsidR="002E285B"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="002E285B" w:rsidRPr="000C5141">
        <w:rPr>
          <w:rFonts w:ascii="Times New Roman" w:eastAsia="TimesNewRoman" w:hAnsi="Times New Roman"/>
          <w:color w:val="000000"/>
          <w:sz w:val="28"/>
          <w:szCs w:val="28"/>
        </w:rPr>
        <w:t>внимание на какое-нибудь поразившее нас необычное цветовое сочетание, мы</w:t>
      </w:r>
      <w:r w:rsidR="002E285B"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="002E285B" w:rsidRPr="000C5141">
        <w:rPr>
          <w:rFonts w:ascii="Times New Roman" w:eastAsia="TimesNewRoman" w:hAnsi="Times New Roman"/>
          <w:color w:val="000000"/>
          <w:sz w:val="28"/>
          <w:szCs w:val="28"/>
        </w:rPr>
        <w:t>удивляемся и задаем себе вопрос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 xml:space="preserve"> 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чт</w:t>
      </w:r>
      <w:r w:rsidR="002E285B" w:rsidRPr="000C5141">
        <w:rPr>
          <w:rFonts w:ascii="Times New Roman" w:eastAsia="TimesNewRoman" w:hAnsi="Times New Roman"/>
          <w:color w:val="000000"/>
          <w:sz w:val="28"/>
          <w:szCs w:val="28"/>
        </w:rPr>
        <w:t>о же, собственно, представляет собой цвет?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Остановитесь и приглядитесь к различным оттенкам зеленого цвета в кроне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дерева, растущего у окна вашего дома. Вы увидите, что они отличаются не только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между собой, но и от зелени травы, окружающей дерево. Понаблюдайте игру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света и теней в яркий солнечный день.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Наукой доказано, что цветовое зрение отличает человека от большинства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представителей животного мира. И поскольку зрение выполняет функции одного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из основных каналов восприятия информации о внешнем мире, то именно цвет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играет наиболее важную роль в процессе ее интерпретации.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Воздействие цвета на человека многогранно. В повседневной жизни он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определяет наше настроение и самочувствие, оказывает влияние на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работоспособность и психологическое состояние. Не существует, пожалуй, ни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одной сферы деятельности человека, ни одной профессии, где бы ему не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приходилось решать вопросы, связанные с цветом.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Поэтому понимание того, что на самом деле представляют собой цвет,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психология его восприятия и механизмы воздействия на цветовые рецепторы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нашего глаза очень важно для правильного применения его на практике.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За много лет эволюции человека его глаз приспособился к восприятию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цветовой информации в тех природных условиях, которые предлагает среда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обитания нашего биологического вида. Из этого вытекает ряд особенностей,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которые делают наше зрение отличным от любой оптической системы в природе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или техносфере. Например, любой наблюдатель заметит малейшую цветовую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фальшь в пейзажной фотографии и охотно согласится с привлекательной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синтетической композицией со значительным цветовым диссонансом.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Несмотря на все успехи в области цифрового цвета, дизайнер или художник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остается верховным арбитром, от решения которого зависит технология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обработки цветного изображения. Чтобы в процессе подготовки цветных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публикаций принимать корректные управленческие решения, следует учитывать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особенности восприятия цвета глазом человека.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Всем известны такие дефекты зрения, как близорукость, дальнозоркость,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астигматизм. Они учитываются общественным сознанием и кодифицированы в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установлениях различного рода. Существуют правовые нормы, которые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ограничивают дееспособность людей с этими дефектами зрения. Недостатки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цветового восприятия известны намного меньше.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Физиологи и специалисты в области психологии разработали несколько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тестовых испытаний, предназначенных для проверки зрения человека на наличие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дефектов цветовосприятия. Наиболее распространенным в сфере графического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дизайна является тест Farnsworth-Munsell 100. Он не производит сложных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колометрических измерений, а позволяет обнаружить отклонения испытуемого от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нормы цветовосприятия средствами простых проверок. Имеются различные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реализации этого теста, обычно он существует в форме некоторого набора,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напоминающего настольную игру. Он состоит из цветовых образцов, которые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разбиты на четыре группы, в каждую из них входит по 21 цветовому экземпляру.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По результатам испытания можно диагностировать большую часть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хроматических аномалий человека.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Цветовые иллюзии 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частный случай более общего явления, известного под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названием оптических иллюзий. Академические словари объясняют этот феномен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обманом зрения или ошибками в оценке геометрических характеристик 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физических параметров объектов окружающей среды, совершаемых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наблюдателем при определенных условиях. Ошибки эти весьма многочисленны,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разнообразны и с трудом поддаются объяснению.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Трудно поверить, глядя на рис.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 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>1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, что все горизонтальные линии являются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параллельными прямыми. Этот поразительный пример производит впечатление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ловко проделанного фокуса.</w:t>
      </w:r>
    </w:p>
    <w:p w:rsidR="002E285B" w:rsidRPr="000C5141" w:rsidRDefault="008D2721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" w:hAnsi="Times New Roman"/>
          <w:color w:val="000000"/>
          <w:sz w:val="28"/>
          <w:szCs w:val="28"/>
          <w:lang w:val="ru-RU"/>
        </w:rPr>
        <w:br w:type="page"/>
      </w:r>
      <w:r w:rsidR="001449A2">
        <w:rPr>
          <w:rFonts w:ascii="Times New Roman" w:eastAsia="TimesNewRoman" w:hAnsi="Times New Roman"/>
          <w:noProof/>
          <w:color w:val="000000"/>
          <w:sz w:val="28"/>
          <w:szCs w:val="28"/>
          <w:lang w:eastAsia="be-B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7.25pt;height:111.75pt;visibility:visible">
            <v:imagedata r:id="rId5" o:title=""/>
          </v:shape>
        </w:pict>
      </w:r>
    </w:p>
    <w:p w:rsidR="002E285B" w:rsidRPr="008D272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Рис.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 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1</w:t>
      </w:r>
      <w:r w:rsidR="008D2721">
        <w:rPr>
          <w:rFonts w:ascii="Times New Roman" w:eastAsia="TimesNewRoman" w:hAnsi="Times New Roman"/>
          <w:color w:val="000000"/>
          <w:sz w:val="28"/>
          <w:szCs w:val="28"/>
        </w:rPr>
        <w:t>. Пример оптической иллюзии</w:t>
      </w:r>
    </w:p>
    <w:p w:rsidR="008D2721" w:rsidRDefault="008D2721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Все горизонтальные линии на этом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рисунке являются идеальными прямыми, параллельными горизонтальной оси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На рис.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 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2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показана регулярная сетка, в узлах которой расположены круги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небольшого размера. Это классический пример, демонстрирующий оптическую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иллюзию в самой простой форме. Испытуемому предлагается подсчитать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количество кружков разного цвета. Обычно уже после обработки первого ряда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начинают путаться люди с самой устойчивой психикой и идеальным зрением.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</w:p>
    <w:p w:rsidR="002E285B" w:rsidRPr="000C5141" w:rsidRDefault="001449A2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" w:hAnsi="Times New Roman"/>
          <w:noProof/>
          <w:color w:val="000000"/>
          <w:sz w:val="28"/>
          <w:szCs w:val="28"/>
          <w:lang w:eastAsia="be-BY"/>
        </w:rPr>
        <w:pict>
          <v:shape id="Рисунок 2" o:spid="_x0000_i1026" type="#_x0000_t75" style="width:158.25pt;height:157.5pt;visibility:visible">
            <v:imagedata r:id="rId6" o:title=""/>
          </v:shape>
        </w:pict>
      </w:r>
    </w:p>
    <w:p w:rsidR="002E285B" w:rsidRPr="008D272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Рис.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 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2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. </w:t>
      </w:r>
      <w:r w:rsidR="008D2721">
        <w:rPr>
          <w:rFonts w:ascii="Times New Roman" w:eastAsia="TimesNewRoman" w:hAnsi="Times New Roman"/>
          <w:color w:val="000000"/>
          <w:sz w:val="28"/>
          <w:szCs w:val="28"/>
        </w:rPr>
        <w:t>Пример иллюзии восприятия тонов</w:t>
      </w:r>
    </w:p>
    <w:p w:rsidR="008D2721" w:rsidRDefault="008D2721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Трудно подсчитать число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кружков черного и белого цвета, размещенных на этом рисунке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Человеческий мозг воспроизводит образы (и цвет в том числе) методом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«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>д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орисовывания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»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>.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То есть, когда Вы мельком видите что-либо, мозг дорисовывает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картину увиденного подставляя самый подходящий образ из сознания (ранее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увиденного и воспринятого). Так если Вы увидели незнакомый предмет (ничего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подобного никогда не видели), то Вам потребуется не в пример больше времени,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нежели в случае, когда Вы были бы знакомы с аналогами данного предмета.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Данная особенность помогает человеку быстрее ориентироваться в пространстве.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Человеческий мозг (сознание) обладает поистине широкими возможностями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адаптации. Если в комнате полумрак, через несколько секунд Вы уже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приспосабливаетесь к данному освещению. Вечером, при свете ламп накаливания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(цвет свечения которых желтый) мы видим белые предметы белыми. Наш мозг,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зная о том, что лист бумаги должен быть белым, корректирует восприятие цвета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исходя из данного предположения.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</w:p>
    <w:p w:rsidR="002E285B" w:rsidRPr="000C5141" w:rsidRDefault="001449A2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" w:hAnsi="Times New Roman"/>
          <w:noProof/>
          <w:color w:val="000000"/>
          <w:sz w:val="28"/>
          <w:szCs w:val="28"/>
          <w:lang w:eastAsia="be-BY"/>
        </w:rPr>
        <w:pict>
          <v:shape id="Рисунок 3" o:spid="_x0000_i1027" type="#_x0000_t75" style="width:299.25pt;height:130.5pt;visibility:visible">
            <v:imagedata r:id="rId7" o:title=""/>
          </v:shape>
        </w:pic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Рис.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 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3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. Оценка воспринимаемой информации</w:t>
      </w:r>
    </w:p>
    <w:p w:rsidR="008D2721" w:rsidRDefault="008D2721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Адаптивность зрения является причиной зрительных иллюзий. На рисунке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3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Вы можете видеть два таких примера. В первом случае картина состоит только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из зеленых и розовых квадратиков, хотя кажется, что присутствуют еще 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красные (в нижней части). Во втором же случае, кажется, что третий круг (внутри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прямоугольников) самый темный, хотя на самом деле они одного цвета. По этой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причине, в оценке цвета нежелательно полагаться исключительно на собственное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зрение.</w:t>
      </w:r>
    </w:p>
    <w:p w:rsidR="008D2721" w:rsidRDefault="008D2721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,Bold" w:hAnsi="Times New Roman"/>
          <w:b/>
          <w:bCs/>
          <w:color w:val="000000"/>
          <w:sz w:val="28"/>
          <w:szCs w:val="28"/>
          <w:lang w:val="ru-RU"/>
        </w:rPr>
      </w:pP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b/>
          <w:bCs/>
          <w:color w:val="000000"/>
          <w:sz w:val="28"/>
          <w:szCs w:val="28"/>
        </w:rPr>
      </w:pPr>
      <w:r w:rsidRPr="000C5141">
        <w:rPr>
          <w:rFonts w:ascii="Times New Roman" w:eastAsia="Arial,Bold" w:hAnsi="Times New Roman"/>
          <w:b/>
          <w:bCs/>
          <w:color w:val="000000"/>
          <w:sz w:val="28"/>
          <w:szCs w:val="28"/>
        </w:rPr>
        <w:t>Элементы цвета</w:t>
      </w:r>
      <w:r w:rsidRPr="000C5141">
        <w:rPr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. </w:t>
      </w:r>
      <w:r w:rsidRPr="000C5141">
        <w:rPr>
          <w:rFonts w:ascii="Times New Roman" w:eastAsia="Arial,Bold" w:hAnsi="Times New Roman"/>
          <w:b/>
          <w:bCs/>
          <w:color w:val="000000"/>
          <w:sz w:val="28"/>
          <w:szCs w:val="28"/>
        </w:rPr>
        <w:t>Цвет и свет</w:t>
      </w:r>
      <w:r w:rsidRPr="000C5141">
        <w:rPr>
          <w:rFonts w:ascii="Times New Roman" w:eastAsia="TimesNewRoman" w:hAnsi="Times New Roman"/>
          <w:b/>
          <w:bCs/>
          <w:color w:val="000000"/>
          <w:sz w:val="28"/>
          <w:szCs w:val="28"/>
        </w:rPr>
        <w:t>.</w:t>
      </w:r>
    </w:p>
    <w:p w:rsidR="008D2721" w:rsidRDefault="008D2721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b/>
          <w:bCs/>
          <w:color w:val="000000"/>
          <w:sz w:val="28"/>
          <w:szCs w:val="28"/>
          <w:lang w:val="ru-RU"/>
        </w:rPr>
      </w:pP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>Цвет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 xml:space="preserve"> 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од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но из свойств объектов материального мира, воспринимаемое как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зрительное ощущение. Зрительные ощущения возникают под действием на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органы зрения света 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электромагнитного излучения видимого диапазона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спектра.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Воздействие цвета на человека многогранно. В повседневной жизни он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определяет наше настроение и самочувствие, оказывает влияние на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работоспособность и психологическое состояние.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Поэтому понимание того, что на самом деле представляют собой цвет,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психология его восприятия и механизмы воздействия на цветовые рецептор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нашего глаза очень важно для правильного применения его на практике.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Для того чтобы «увидеть» цвет, нужны три вещи: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· источник света;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· объект;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· ваш глаз (приемник излучения).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Источник света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Объект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Глаз человека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Существует два аспекта восприятия цвета и света: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• Первый аспект – биология.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• Второй аспект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 xml:space="preserve"> 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фи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зика. Свет попадает на квадрат и отражается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С </w:t>
      </w:r>
      <w:r w:rsidRPr="000C5141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 xml:space="preserve">биологической точки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зрения ощущение цвета возникает в мозге при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возбуждении цветочувствительных клеток 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рецепторов глазной сетчатки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человека или другого животного, колбочках. У человека и приматов существует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три вида колбочек 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«красные», «зелёные» и «синие», соответственно.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Светочувствительность колбочек невысока, поэтому для хорошего восприятия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цвета необходима достаточная освещённость или яркость. Наиболее богаты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цветовыми рецепторами центральные части сетчатки. Физиологами и оптиками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давно установлен факт избирательной чувствительности человеческого зрения к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волнам различной длины (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>рис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.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 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2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). В упрощенном изложении, без привлечения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графиков чувствительности палочек и колбочек, это значит, что в обычных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обстоятельствах человек хорошо воспринимает зеленый цвет, несколько хуже –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красный и хуже всего 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синий цвет. Каждое цветовое ощущение у человека может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быть представлено в виде суммы ощущений этих трех цветов (т. н.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трёхкомпонентная теория цветового зрения). Заметим, что у птиц и рептилий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зрение четырёхкомпонентно и включает рецепторы ближнего ультрафиолета,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выше 300 нм. При восприятии цвета наиболее высокочувствительные рецепторы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сумеречного зрения 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палочки 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автоматически отключаются.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</w:p>
    <w:p w:rsidR="002E285B" w:rsidRPr="000C5141" w:rsidRDefault="001449A2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" w:hAnsi="Times New Roman"/>
          <w:noProof/>
          <w:color w:val="000000"/>
          <w:sz w:val="28"/>
          <w:szCs w:val="28"/>
          <w:lang w:eastAsia="be-BY"/>
        </w:rPr>
        <w:pict>
          <v:shape id="Рисунок 4" o:spid="_x0000_i1028" type="#_x0000_t75" style="width:224.25pt;height:141pt;visibility:visible">
            <v:imagedata r:id="rId8" o:title=""/>
          </v:shape>
        </w:pic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Рис.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 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2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Средние нормализованные спектральные характеристики</w:t>
      </w:r>
      <w:r w:rsidR="008D272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чувствительности цветовых рецепторов человека 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колбочек. Пунктиром показана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чувствительность палочек 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рецепторов сумеречного зрения.</w:t>
      </w:r>
    </w:p>
    <w:p w:rsidR="008D2721" w:rsidRDefault="008D2721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</w:p>
    <w:p w:rsidR="002E285B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Диапазон длины волны зрительных ощущений (цвета) находится в пределах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380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>7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60 мкм. Физические свойства света тесно связаны со свойствами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вызываемого ими ощущения: с изменением мощности света меняется яркость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цвета излучателя или светлота цвета окрашенных поверхностей и сред. С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изменением длины волны меняется цветность, которая идентична с понятием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цвета, ее мы определяем словами «синий», «желтый», «красный», «оранжевый» 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пр. Что представлено видимым спектром света (рис 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3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).</w:t>
      </w:r>
    </w:p>
    <w:p w:rsidR="008D2721" w:rsidRDefault="008D2721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</w:p>
    <w:p w:rsidR="002E285B" w:rsidRPr="000C5141" w:rsidRDefault="008D2721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" w:hAnsi="Times New Roman"/>
          <w:color w:val="000000"/>
          <w:sz w:val="28"/>
          <w:szCs w:val="28"/>
          <w:lang w:val="ru-RU"/>
        </w:rPr>
        <w:br w:type="page"/>
      </w:r>
      <w:r w:rsidR="001449A2">
        <w:rPr>
          <w:rFonts w:ascii="Times New Roman" w:eastAsia="TimesNewRoman" w:hAnsi="Times New Roman"/>
          <w:noProof/>
          <w:color w:val="000000"/>
          <w:sz w:val="28"/>
          <w:szCs w:val="28"/>
          <w:lang w:eastAsia="be-BY"/>
        </w:rPr>
        <w:pict>
          <v:shape id="Рисунок 5" o:spid="_x0000_i1029" type="#_x0000_t75" style="width:332.25pt;height:59.25pt;visibility:visible">
            <v:imagedata r:id="rId9" o:title=""/>
          </v:shape>
        </w:pict>
      </w:r>
    </w:p>
    <w:p w:rsidR="002E285B" w:rsidRPr="008D2721" w:rsidRDefault="000C5141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Рис</w:t>
      </w:r>
      <w:r>
        <w:rPr>
          <w:rFonts w:ascii="Times New Roman" w:eastAsia="TimesNewRoman" w:hAnsi="Times New Roman"/>
          <w:color w:val="000000"/>
          <w:sz w:val="28"/>
          <w:szCs w:val="28"/>
        </w:rPr>
        <w:t>. 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3</w:t>
      </w:r>
      <w:r w:rsidR="008D2721">
        <w:rPr>
          <w:rFonts w:ascii="Times New Roman" w:eastAsia="TimesNewRoman" w:hAnsi="Times New Roman"/>
          <w:color w:val="000000"/>
          <w:sz w:val="28"/>
          <w:szCs w:val="28"/>
        </w:rPr>
        <w:t xml:space="preserve"> Непрерывный оптический спектр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Таблица 1 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 xml:space="preserve">– 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>С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оответствие цвета различным диапазонам длин волн</w:t>
      </w:r>
    </w:p>
    <w:tbl>
      <w:tblPr>
        <w:tblW w:w="907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92"/>
        <w:gridCol w:w="2299"/>
        <w:gridCol w:w="2295"/>
        <w:gridCol w:w="2293"/>
      </w:tblGrid>
      <w:tr w:rsidR="002E285B" w:rsidRPr="00B760A7" w:rsidTr="00B760A7">
        <w:trPr>
          <w:cantSplit/>
        </w:trPr>
        <w:tc>
          <w:tcPr>
            <w:tcW w:w="1207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Цвет</w:t>
            </w:r>
          </w:p>
        </w:tc>
        <w:tc>
          <w:tcPr>
            <w:tcW w:w="1266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Диапазон длин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  <w:t xml:space="preserve"> 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волн, нм</w:t>
            </w:r>
          </w:p>
        </w:tc>
        <w:tc>
          <w:tcPr>
            <w:tcW w:w="1264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Диапазон</w:t>
            </w:r>
          </w:p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en-US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частот, ГГц</w:t>
            </w:r>
          </w:p>
        </w:tc>
        <w:tc>
          <w:tcPr>
            <w:tcW w:w="1263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en-US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Диапазон энергии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  <w:t xml:space="preserve"> 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фотонов, эВ</w:t>
            </w:r>
          </w:p>
        </w:tc>
      </w:tr>
      <w:tr w:rsidR="002E285B" w:rsidRPr="00B760A7" w:rsidTr="00B760A7">
        <w:trPr>
          <w:cantSplit/>
        </w:trPr>
        <w:tc>
          <w:tcPr>
            <w:tcW w:w="1207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Красный</w:t>
            </w:r>
          </w:p>
        </w:tc>
        <w:tc>
          <w:tcPr>
            <w:tcW w:w="1266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625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740</w:t>
            </w:r>
          </w:p>
        </w:tc>
        <w:tc>
          <w:tcPr>
            <w:tcW w:w="1264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480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405</w:t>
            </w:r>
          </w:p>
        </w:tc>
        <w:tc>
          <w:tcPr>
            <w:tcW w:w="1263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1,68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1,98</w:t>
            </w:r>
          </w:p>
        </w:tc>
      </w:tr>
      <w:tr w:rsidR="002E285B" w:rsidRPr="00B760A7" w:rsidTr="00B760A7">
        <w:trPr>
          <w:cantSplit/>
        </w:trPr>
        <w:tc>
          <w:tcPr>
            <w:tcW w:w="1207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Оранжевый</w:t>
            </w:r>
          </w:p>
        </w:tc>
        <w:tc>
          <w:tcPr>
            <w:tcW w:w="1266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590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625</w:t>
            </w:r>
          </w:p>
        </w:tc>
        <w:tc>
          <w:tcPr>
            <w:tcW w:w="1264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510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480</w:t>
            </w:r>
          </w:p>
        </w:tc>
        <w:tc>
          <w:tcPr>
            <w:tcW w:w="1263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1,98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2,10</w:t>
            </w:r>
          </w:p>
        </w:tc>
      </w:tr>
      <w:tr w:rsidR="002E285B" w:rsidRPr="00B760A7" w:rsidTr="00B760A7">
        <w:trPr>
          <w:cantSplit/>
        </w:trPr>
        <w:tc>
          <w:tcPr>
            <w:tcW w:w="1207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Жёлтый</w:t>
            </w:r>
          </w:p>
        </w:tc>
        <w:tc>
          <w:tcPr>
            <w:tcW w:w="1266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565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590</w:t>
            </w:r>
          </w:p>
        </w:tc>
        <w:tc>
          <w:tcPr>
            <w:tcW w:w="1264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530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510</w:t>
            </w:r>
          </w:p>
        </w:tc>
        <w:tc>
          <w:tcPr>
            <w:tcW w:w="1263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2,10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2,19</w:t>
            </w:r>
          </w:p>
        </w:tc>
      </w:tr>
      <w:tr w:rsidR="002E285B" w:rsidRPr="00B760A7" w:rsidTr="00B760A7">
        <w:trPr>
          <w:cantSplit/>
        </w:trPr>
        <w:tc>
          <w:tcPr>
            <w:tcW w:w="1207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Зелёный</w:t>
            </w:r>
          </w:p>
        </w:tc>
        <w:tc>
          <w:tcPr>
            <w:tcW w:w="1266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500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565</w:t>
            </w:r>
          </w:p>
        </w:tc>
        <w:tc>
          <w:tcPr>
            <w:tcW w:w="1264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600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530</w:t>
            </w:r>
          </w:p>
        </w:tc>
        <w:tc>
          <w:tcPr>
            <w:tcW w:w="1263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2,19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2,48</w:t>
            </w:r>
          </w:p>
        </w:tc>
      </w:tr>
      <w:tr w:rsidR="002E285B" w:rsidRPr="00B760A7" w:rsidTr="00B760A7">
        <w:trPr>
          <w:cantSplit/>
        </w:trPr>
        <w:tc>
          <w:tcPr>
            <w:tcW w:w="1207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Голубой</w:t>
            </w:r>
          </w:p>
        </w:tc>
        <w:tc>
          <w:tcPr>
            <w:tcW w:w="1266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485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500</w:t>
            </w:r>
          </w:p>
        </w:tc>
        <w:tc>
          <w:tcPr>
            <w:tcW w:w="1264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620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600</w:t>
            </w:r>
          </w:p>
        </w:tc>
        <w:tc>
          <w:tcPr>
            <w:tcW w:w="1263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2,48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2,56</w:t>
            </w:r>
          </w:p>
        </w:tc>
      </w:tr>
      <w:tr w:rsidR="002E285B" w:rsidRPr="00B760A7" w:rsidTr="00B760A7">
        <w:trPr>
          <w:cantSplit/>
        </w:trPr>
        <w:tc>
          <w:tcPr>
            <w:tcW w:w="1207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Синий</w:t>
            </w:r>
          </w:p>
        </w:tc>
        <w:tc>
          <w:tcPr>
            <w:tcW w:w="1266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440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485</w:t>
            </w:r>
          </w:p>
        </w:tc>
        <w:tc>
          <w:tcPr>
            <w:tcW w:w="1264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680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620</w:t>
            </w:r>
          </w:p>
        </w:tc>
        <w:tc>
          <w:tcPr>
            <w:tcW w:w="1263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2,56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2,82</w:t>
            </w:r>
          </w:p>
        </w:tc>
      </w:tr>
      <w:tr w:rsidR="002E285B" w:rsidRPr="00B760A7" w:rsidTr="00B760A7">
        <w:trPr>
          <w:cantSplit/>
        </w:trPr>
        <w:tc>
          <w:tcPr>
            <w:tcW w:w="1207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Фиолетовый</w:t>
            </w:r>
          </w:p>
        </w:tc>
        <w:tc>
          <w:tcPr>
            <w:tcW w:w="1266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380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440</w:t>
            </w:r>
          </w:p>
        </w:tc>
        <w:tc>
          <w:tcPr>
            <w:tcW w:w="1264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790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680</w:t>
            </w:r>
          </w:p>
        </w:tc>
        <w:tc>
          <w:tcPr>
            <w:tcW w:w="1263" w:type="pct"/>
            <w:shd w:val="clear" w:color="auto" w:fill="auto"/>
          </w:tcPr>
          <w:p w:rsidR="002E285B" w:rsidRPr="00B760A7" w:rsidRDefault="002E285B" w:rsidP="00B76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/>
                <w:color w:val="000000"/>
                <w:sz w:val="20"/>
                <w:szCs w:val="28"/>
                <w:lang w:val="ru-RU"/>
              </w:rPr>
            </w:pP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2,82</w:t>
            </w:r>
            <w:r w:rsidR="000C5141"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–</w:t>
            </w:r>
            <w:r w:rsidRPr="00B760A7">
              <w:rPr>
                <w:rFonts w:ascii="Times New Roman" w:eastAsia="TimesNewRoman" w:hAnsi="Times New Roman"/>
                <w:color w:val="000000"/>
                <w:sz w:val="20"/>
                <w:szCs w:val="28"/>
              </w:rPr>
              <w:t>3,26</w:t>
            </w:r>
          </w:p>
        </w:tc>
      </w:tr>
    </w:tbl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Характер ощущения цвета зависит как от суммарной реакции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чувствительных к цвету рецепторов глаза человека, так и от соотношения реакций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каждого из трех типов рецепторов. Суммарная реакция чувствительных к цвету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рецепторов глаза определяет светлоту, а соотношение ее долей 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цветность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(цветовой тон и насыщенность). Характеристиками цвета являются цветовой тон,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насыщенность и яркость или светлота которые являются количественно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измеряемыми физическими характеристиками.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Как уже было отмечено выше, наличие света является непременным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условием визуального восприятия всего цветового пространства окружающего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мира. С точки зрения </w:t>
      </w:r>
      <w:r w:rsidRPr="000C5141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 xml:space="preserve">физики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свет представляет собой электромагнитное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излучение, связанное с флуктуацией электрического и магнитного полей. Иными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словами, свет представляет собой энергию, а цвет есть продукт взаимодействия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этой энергии с веществом.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Свет имеет двойственную природу, обладая свойствами волны и частицы.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Корпускулы света, называемые фотонами, излучаются источником света в виде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волн, распространяющихся с постоянной скоростью порядка 300 000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 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>км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/с.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Аналогично морским волнам световые волны имеют гребни и впадины. Поэтому в качестве характеристики световых волн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используют длину волны, представляющую собой расстояние между двумя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гребнями (единица измерения 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метры или ангстремы, равные 10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>8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), 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амплитуду, определяемую как расстояние между гребнем и впадиной.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Разные длины волны воспринимаются нами как разные цвета: свет с большой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длиной волны будет красным, а с маленькой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 xml:space="preserve"> 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си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ним или фиолетовым. В случае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если свет состоит из волн разной длины (например, белый цвет содержит все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длины волн), то наш глаз смешивает разные длины волн в одну, получая, таким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образом, один результирующий цвет.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Альтернативными </w:t>
      </w:r>
      <w:r w:rsidRPr="000C5141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>характеристиками электромагнитного излучения</w:t>
      </w:r>
      <w:r w:rsidRPr="000C5141">
        <w:rPr>
          <w:rFonts w:ascii="Times New Roman" w:eastAsia="TimesNewRoman,Bold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являются </w:t>
      </w:r>
      <w:r w:rsidRPr="000C5141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 xml:space="preserve">частота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(измеряемая в герцах или циклах/с) и </w:t>
      </w:r>
      <w:r w:rsidRPr="000C5141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 xml:space="preserve">энергия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(измеряемая в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электрон-вольтах). Чем короче длина волны, тем больше ее частота и выше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энергия. И наоборот, чем больше длина волны, тем меньше частота и ниже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энергия.</w:t>
      </w:r>
    </w:p>
    <w:p w:rsidR="008D2721" w:rsidRDefault="008D2721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,Bold" w:hAnsi="Times New Roman"/>
          <w:b/>
          <w:bCs/>
          <w:color w:val="000000"/>
          <w:sz w:val="28"/>
          <w:szCs w:val="28"/>
          <w:lang w:val="ru-RU"/>
        </w:rPr>
      </w:pP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,Bold" w:hAnsi="Times New Roman"/>
          <w:b/>
          <w:bCs/>
          <w:color w:val="000000"/>
          <w:sz w:val="28"/>
          <w:szCs w:val="28"/>
        </w:rPr>
      </w:pPr>
      <w:r w:rsidRPr="000C5141">
        <w:rPr>
          <w:rFonts w:ascii="Times New Roman" w:eastAsia="Arial,Bold" w:hAnsi="Times New Roman"/>
          <w:b/>
          <w:bCs/>
          <w:color w:val="000000"/>
          <w:sz w:val="28"/>
          <w:szCs w:val="28"/>
        </w:rPr>
        <w:t>Излученный и отраженный свет</w:t>
      </w:r>
    </w:p>
    <w:p w:rsidR="008D2721" w:rsidRDefault="008D2721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Все, что мы видим в окружающем пространстве, либо излучает свет, либо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его отражает.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 xml:space="preserve">Излученный цвет </w:t>
      </w:r>
      <w:r w:rsidR="000C5141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i/>
          <w:iCs/>
          <w:color w:val="000000"/>
          <w:sz w:val="28"/>
          <w:szCs w:val="28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это свет, испускаемый активным источником.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Примерами таких источников могут служить солнце, лампочка или экран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монитора. В основе их действия обычно лежит нагревание металлических тел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либо химические или термоядерные реакции. Цвет любого излучателя зависит от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спектрального состава излучения. Если источник излучает световые волны во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всем видимом диапазоне, то его цвет будет восприниматься нашим глазом как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белый. Преобладание в его спектральном составе длин волн определенного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диапазона (например, 400 – 450 нм) даст нам ощущение доминирующего в нем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цвета (в данном случае сине-фиолетового). И наконец, присутствие в излучаемом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свете световых компонент из разных областей видимого спектра (например,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красной и зеленой) дает восприятие нами результирующего цвета (в данном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случае желтого). Но при этом в любом случае попадающий в наш глаз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излучаемый цвет сохраняет в себе все цвета, из которых он был создан.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 xml:space="preserve">Отраженный свет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возникает при отражении некоторым предметом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(вернее, его поверхностью) световых волн, падающих на него от источника света.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Механизм отражения цвета зависит от цветового типа поверхности, которые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можно условно разделить на две группы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: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· ахроматические;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· хроматические.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Первую группу составляют ахроматические (иначе бесцветные) цвета: черный,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белый и все серые (от самого темного до самого светлого) (рис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.</w:t>
      </w:r>
      <w:r w:rsid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 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4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). Их часто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называют нейтральными. В предельном случае такие поверхности либо отражают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все падающие на них лучи, ничего не поглощая (идеально белая поверхность),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либо полностью лучи поглощают, ничего не отражая (идеальная черная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поверхность). Все остальные варианты (серые поверхности) равномерно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поглощают световые волны разной длины. Отраженный от них цвет не меняет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своего спектрального состава, изменяется только его интенсивность.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Вторую группу образуют поверхности, окрашенные в хроматические цвета,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которые по-разному отражают свет с разной длиной волны. Так, если вы осветите белым цветом листок зеленой бумаги, то бумага будет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выглядеть зеленой, потому что ее поверхность поглощает все световые волны,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кроме зеленой составляющей белого цвета. Что же произойдет, если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осветить зеленую бумагу красным или синим цветом? Бумага будет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восприниматься черной, потому что падающие на нее красный и синий цвета она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не отражает. Если же осветить зеленый предмет зеленым светом, это позволит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выделить его на фоне окружающих его предметов другого цвета.</w:t>
      </w:r>
    </w:p>
    <w:p w:rsidR="002E285B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Процесс отражения света сопровождается не только связанным с ним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процессом поглощения в приповерхностном слое. При наличии полупрозрачных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предметов часть падающего света проходит через них (см. рис.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 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4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). На этом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свойстве основано действие фильтров фотоаппаратов, вырезающих из области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видимого спектра нужный цветовой диапазон (иначе 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отсекающих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нежелательный цветовой спектр).</w:t>
      </w:r>
    </w:p>
    <w:p w:rsidR="008D2721" w:rsidRPr="008D2721" w:rsidRDefault="008D2721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</w:p>
    <w:p w:rsidR="002E285B" w:rsidRPr="000C5141" w:rsidRDefault="001449A2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" w:hAnsi="Times New Roman"/>
          <w:noProof/>
          <w:color w:val="000000"/>
          <w:sz w:val="28"/>
          <w:szCs w:val="28"/>
          <w:lang w:eastAsia="be-BY"/>
        </w:rPr>
        <w:pict>
          <v:shape id="Рисунок 15" o:spid="_x0000_i1030" type="#_x0000_t75" style="width:299.25pt;height:295.5pt;visibility:visible">
            <v:imagedata r:id="rId10" o:title=""/>
          </v:shape>
        </w:pic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Рис.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 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4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Механизмы отражения поверхностями: а – зеленой, б – желтой 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>в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-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>белой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, г – черной поверхностями</w:t>
      </w:r>
    </w:p>
    <w:p w:rsidR="008D2721" w:rsidRDefault="008D2721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Чтобы лучше понять этот эффект, прижмите к поверхности лампочки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пластину цветного оргстекла. В результате наш глаз «увидит» цвет, непоглощенный пластиком.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Каждый объект имеет спектральные характеристики отражения 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пропускания. Эти характеристики определяют, как объект отражает и пропускает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свет с определенными длинами волн (рис.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 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5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).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 xml:space="preserve">Спектральная кривая отражения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определяется путем измерения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отраженного света при освещении объекта стандартным источником.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 xml:space="preserve">Спектральная кривая пропускания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определяется путем измерения света,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прошедшего сквозь объект.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</w:p>
    <w:p w:rsidR="002E285B" w:rsidRPr="000C5141" w:rsidRDefault="001449A2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" w:hAnsi="Times New Roman"/>
          <w:noProof/>
          <w:color w:val="000000"/>
          <w:sz w:val="28"/>
          <w:szCs w:val="28"/>
          <w:lang w:eastAsia="be-BY"/>
        </w:rPr>
        <w:pict>
          <v:shape id="Рисунок 16" o:spid="_x0000_i1031" type="#_x0000_t75" style="width:302.25pt;height:311.25pt;visibility:visible">
            <v:imagedata r:id="rId11" o:title=""/>
          </v:shape>
        </w:pict>
      </w:r>
    </w:p>
    <w:p w:rsidR="002E285B" w:rsidRPr="008D272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Рис.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 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5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Кривые спектрального отражения выпавшего снега(1), желтой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бумаги(2), и кривые спектрального пропускания зеленого светофильтра(3),</w:t>
      </w:r>
      <w:r w:rsidR="008D272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красного светофильтра(4), синего светофильтра(5)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Некоторые измерительные устройства позволяют даже вводить поправки,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компенсирующие изменение условий внешнего освещения.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Спектральные характеристики отражения и пропускания связаны с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явлением метамерии.</w:t>
      </w:r>
    </w:p>
    <w:p w:rsidR="002E285B" w:rsidRPr="000C5141" w:rsidRDefault="002E285B" w:rsidP="000C51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 xml:space="preserve">Метамерия 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>–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свойство зрения, при котором свет различного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спектрального состава может вызывать ощущение одинакового цвета. Иногда, в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более узком смысле, метамерией называют явление, когда два образца цвета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воспринимаются одинаковыми под одним источником освещения, но теряют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сходство под другим (с другими спектральными характеристиками излучаемого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>света).</w:t>
      </w:r>
      <w:r w:rsidR="000C5141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="000C5141" w:rsidRPr="000C5141">
        <w:rPr>
          <w:rFonts w:ascii="Times New Roman" w:eastAsia="TimesNewRoman" w:hAnsi="Times New Roman"/>
          <w:color w:val="000000"/>
          <w:sz w:val="28"/>
          <w:szCs w:val="28"/>
        </w:rPr>
        <w:t>Д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ля определения спектральных характеристик объектов используют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специальные приборы, спектрофотометры, со стандартными источниками света.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Указанные различия в механизмах формирования излученного и</w:t>
      </w:r>
      <w:r w:rsidRPr="000C5141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 </w:t>
      </w:r>
      <w:r w:rsidRPr="000C5141">
        <w:rPr>
          <w:rFonts w:ascii="Times New Roman" w:eastAsia="TimesNewRoman" w:hAnsi="Times New Roman"/>
          <w:color w:val="000000"/>
          <w:sz w:val="28"/>
          <w:szCs w:val="28"/>
        </w:rPr>
        <w:t>отраженного цвета важны для понимания восприятия цвета глазом человека.</w:t>
      </w:r>
    </w:p>
    <w:p w:rsidR="0006126D" w:rsidRDefault="0006126D" w:rsidP="000C51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D2721" w:rsidRPr="008D2721" w:rsidRDefault="008D2721" w:rsidP="000C51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2A61" w:rsidRPr="000C5141" w:rsidRDefault="008D2721" w:rsidP="000C514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br w:type="page"/>
      </w:r>
      <w:r w:rsidRPr="000C5141">
        <w:rPr>
          <w:rFonts w:ascii="Times New Roman" w:hAnsi="Times New Roman"/>
          <w:b/>
          <w:color w:val="000000"/>
          <w:sz w:val="28"/>
          <w:szCs w:val="28"/>
          <w:lang w:val="ru-RU"/>
        </w:rPr>
        <w:t>Литература</w:t>
      </w:r>
    </w:p>
    <w:p w:rsidR="008D2721" w:rsidRDefault="008D2721" w:rsidP="000C514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6126D" w:rsidRPr="000C5141" w:rsidRDefault="0006126D" w:rsidP="008D2721">
      <w:pPr>
        <w:numPr>
          <w:ilvl w:val="0"/>
          <w:numId w:val="1"/>
        </w:numPr>
        <w:tabs>
          <w:tab w:val="clear" w:pos="1429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hAnsi="Times New Roman"/>
          <w:color w:val="000000"/>
          <w:sz w:val="28"/>
          <w:szCs w:val="28"/>
          <w:lang w:val="ru-RU"/>
        </w:rPr>
        <w:t>Бубнов А</w:t>
      </w:r>
      <w:r w:rsidR="008D2721">
        <w:rPr>
          <w:rFonts w:ascii="Times New Roman" w:hAnsi="Times New Roman"/>
          <w:color w:val="000000"/>
          <w:sz w:val="28"/>
          <w:szCs w:val="28"/>
          <w:lang w:val="ru-RU"/>
        </w:rPr>
        <w:t>.Е. Компьютерный дизайн. Основы</w:t>
      </w:r>
      <w:r w:rsidRPr="000C5141">
        <w:rPr>
          <w:rFonts w:ascii="Times New Roman" w:hAnsi="Times New Roman"/>
          <w:color w:val="000000"/>
          <w:sz w:val="28"/>
          <w:szCs w:val="28"/>
          <w:lang w:val="ru-RU"/>
        </w:rPr>
        <w:t xml:space="preserve">, Мн: </w:t>
      </w:r>
      <w:r w:rsidR="00AB0299" w:rsidRPr="000C5141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Знание, </w:t>
      </w:r>
      <w:r w:rsidR="000C5141" w:rsidRPr="000C5141">
        <w:rPr>
          <w:rFonts w:ascii="Times New Roman" w:hAnsi="Times New Roman"/>
          <w:color w:val="000000"/>
          <w:sz w:val="28"/>
          <w:szCs w:val="28"/>
          <w:lang w:val="ru-RU"/>
        </w:rPr>
        <w:t>2008</w:t>
      </w:r>
      <w:r w:rsidR="000C5141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0C5141" w:rsidRPr="000C5141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AB0299" w:rsidRPr="000C514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B0299" w:rsidRPr="000C5141" w:rsidRDefault="00AB0299" w:rsidP="008D2721">
      <w:pPr>
        <w:numPr>
          <w:ilvl w:val="0"/>
          <w:numId w:val="1"/>
        </w:numPr>
        <w:tabs>
          <w:tab w:val="clear" w:pos="1429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hAnsi="Times New Roman"/>
          <w:color w:val="000000"/>
          <w:sz w:val="28"/>
          <w:szCs w:val="28"/>
          <w:lang w:val="ru-RU"/>
        </w:rPr>
        <w:t xml:space="preserve">Кричалов А.А. Компьютерный дизайн. Учебное пособие, Мн.: СТУ МГМУ, </w:t>
      </w:r>
      <w:r w:rsidR="000C5141" w:rsidRPr="000C5141">
        <w:rPr>
          <w:rFonts w:ascii="Times New Roman" w:hAnsi="Times New Roman"/>
          <w:color w:val="000000"/>
          <w:sz w:val="28"/>
          <w:szCs w:val="28"/>
          <w:lang w:val="ru-RU"/>
        </w:rPr>
        <w:t>2008</w:t>
      </w:r>
      <w:r w:rsidR="000C5141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0C5141" w:rsidRPr="000C5141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0C514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B0299" w:rsidRPr="000C5141" w:rsidRDefault="00AB0299" w:rsidP="008D2721">
      <w:pPr>
        <w:numPr>
          <w:ilvl w:val="0"/>
          <w:numId w:val="1"/>
        </w:numPr>
        <w:tabs>
          <w:tab w:val="clear" w:pos="1429"/>
          <w:tab w:val="num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141">
        <w:rPr>
          <w:rFonts w:ascii="Times New Roman" w:hAnsi="Times New Roman"/>
          <w:color w:val="000000"/>
          <w:sz w:val="28"/>
          <w:szCs w:val="28"/>
          <w:lang w:val="ru-RU"/>
        </w:rPr>
        <w:t xml:space="preserve">Стоянов </w:t>
      </w:r>
      <w:r w:rsidR="008D2721">
        <w:rPr>
          <w:rFonts w:ascii="Times New Roman" w:hAnsi="Times New Roman"/>
          <w:color w:val="000000"/>
          <w:sz w:val="28"/>
          <w:szCs w:val="28"/>
          <w:lang w:val="ru-RU"/>
        </w:rPr>
        <w:t>П.Г. Работа с цветом и графикой</w:t>
      </w:r>
      <w:r w:rsidRPr="000C5141">
        <w:rPr>
          <w:rFonts w:ascii="Times New Roman" w:hAnsi="Times New Roman"/>
          <w:color w:val="000000"/>
          <w:sz w:val="28"/>
          <w:szCs w:val="28"/>
          <w:lang w:val="ru-RU"/>
        </w:rPr>
        <w:t xml:space="preserve">, Мн.: БГУИР, </w:t>
      </w:r>
      <w:r w:rsidR="000C5141" w:rsidRPr="000C5141">
        <w:rPr>
          <w:rFonts w:ascii="Times New Roman" w:hAnsi="Times New Roman"/>
          <w:color w:val="000000"/>
          <w:sz w:val="28"/>
          <w:szCs w:val="28"/>
          <w:lang w:val="ru-RU"/>
        </w:rPr>
        <w:t>2008</w:t>
      </w:r>
      <w:r w:rsidR="000C5141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0C5141" w:rsidRPr="000C5141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0C514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bookmarkStart w:id="0" w:name="_GoBack"/>
      <w:bookmarkEnd w:id="0"/>
    </w:p>
    <w:sectPr w:rsidR="00AB0299" w:rsidRPr="000C5141" w:rsidSect="000C514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F6604"/>
    <w:multiLevelType w:val="hybridMultilevel"/>
    <w:tmpl w:val="D34200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26D"/>
    <w:rsid w:val="0006126D"/>
    <w:rsid w:val="000C5141"/>
    <w:rsid w:val="001449A2"/>
    <w:rsid w:val="002E285B"/>
    <w:rsid w:val="00415547"/>
    <w:rsid w:val="005D1694"/>
    <w:rsid w:val="006C2A61"/>
    <w:rsid w:val="0084471C"/>
    <w:rsid w:val="008D2721"/>
    <w:rsid w:val="00AA4982"/>
    <w:rsid w:val="00AB0299"/>
    <w:rsid w:val="00B7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4C905E6A-826B-475C-A619-4A42BC3B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6D"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126D"/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0C5141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15980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igot</dc:creator>
  <cp:keywords/>
  <dc:description/>
  <cp:lastModifiedBy>admin</cp:lastModifiedBy>
  <cp:revision>2</cp:revision>
  <dcterms:created xsi:type="dcterms:W3CDTF">2014-03-05T11:10:00Z</dcterms:created>
  <dcterms:modified xsi:type="dcterms:W3CDTF">2014-03-05T11:10:00Z</dcterms:modified>
</cp:coreProperties>
</file>