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3B" w:rsidRDefault="00A71C3B" w:rsidP="00150187">
      <w:pPr>
        <w:spacing w:line="360" w:lineRule="auto"/>
        <w:jc w:val="center"/>
        <w:rPr>
          <w:szCs w:val="28"/>
        </w:rPr>
      </w:pPr>
    </w:p>
    <w:p w:rsidR="002A497E" w:rsidRPr="00DD3BA3" w:rsidRDefault="00256909" w:rsidP="00150187">
      <w:pPr>
        <w:spacing w:line="360" w:lineRule="auto"/>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1pt">
            <v:imagedata r:id="rId7" o:title=""/>
          </v:shape>
        </w:pict>
      </w:r>
    </w:p>
    <w:p w:rsidR="002A497E" w:rsidRPr="00DD3BA3" w:rsidRDefault="002A497E" w:rsidP="00150187">
      <w:pPr>
        <w:pBdr>
          <w:bottom w:val="single" w:sz="12" w:space="1" w:color="auto"/>
        </w:pBdr>
        <w:spacing w:line="360" w:lineRule="auto"/>
        <w:jc w:val="center"/>
        <w:rPr>
          <w:szCs w:val="28"/>
          <w:lang w:val="en-US"/>
        </w:rPr>
      </w:pPr>
      <w:r w:rsidRPr="00DD3BA3">
        <w:rPr>
          <w:szCs w:val="28"/>
        </w:rPr>
        <w:t>МЕЖДУНА</w:t>
      </w:r>
      <w:r w:rsidR="0036628C" w:rsidRPr="00DD3BA3">
        <w:rPr>
          <w:szCs w:val="28"/>
        </w:rPr>
        <w:t xml:space="preserve">РОДНЫЙ ЮРИДИЧЕСКИЙ ИНСТИТУТ </w:t>
      </w:r>
    </w:p>
    <w:p w:rsidR="002A497E" w:rsidRPr="00DD3BA3" w:rsidRDefault="002A497E" w:rsidP="00150187">
      <w:pPr>
        <w:spacing w:line="360" w:lineRule="auto"/>
        <w:jc w:val="both"/>
        <w:rPr>
          <w:szCs w:val="28"/>
        </w:rPr>
      </w:pPr>
    </w:p>
    <w:p w:rsidR="002A497E" w:rsidRPr="00DD3BA3" w:rsidRDefault="002A497E" w:rsidP="00150187">
      <w:pPr>
        <w:spacing w:line="360" w:lineRule="auto"/>
        <w:jc w:val="both"/>
        <w:rPr>
          <w:szCs w:val="28"/>
        </w:rPr>
      </w:pPr>
    </w:p>
    <w:p w:rsidR="002A497E" w:rsidRPr="00DD3BA3" w:rsidRDefault="002A497E" w:rsidP="00150187">
      <w:pPr>
        <w:spacing w:line="360" w:lineRule="auto"/>
        <w:jc w:val="both"/>
        <w:rPr>
          <w:szCs w:val="28"/>
        </w:rPr>
      </w:pPr>
    </w:p>
    <w:p w:rsidR="002A497E" w:rsidRPr="00DD3BA3" w:rsidRDefault="002A497E" w:rsidP="00150187">
      <w:pPr>
        <w:spacing w:line="360" w:lineRule="auto"/>
        <w:jc w:val="center"/>
        <w:rPr>
          <w:b/>
          <w:i/>
          <w:szCs w:val="28"/>
        </w:rPr>
      </w:pPr>
      <w:r w:rsidRPr="00DD3BA3">
        <w:rPr>
          <w:b/>
          <w:i/>
          <w:szCs w:val="28"/>
        </w:rPr>
        <w:t>Реферат</w:t>
      </w:r>
    </w:p>
    <w:p w:rsidR="002A497E" w:rsidRPr="00DD3BA3" w:rsidRDefault="002A497E" w:rsidP="00150187">
      <w:pPr>
        <w:spacing w:line="360" w:lineRule="auto"/>
        <w:jc w:val="both"/>
        <w:rPr>
          <w:szCs w:val="28"/>
        </w:rPr>
      </w:pPr>
    </w:p>
    <w:p w:rsidR="002A497E" w:rsidRPr="00DD3BA3" w:rsidRDefault="002A497E" w:rsidP="00150187">
      <w:pPr>
        <w:spacing w:line="360" w:lineRule="auto"/>
        <w:rPr>
          <w:i/>
          <w:szCs w:val="28"/>
        </w:rPr>
      </w:pPr>
      <w:bookmarkStart w:id="0" w:name="_Toc219046416"/>
      <w:bookmarkStart w:id="1" w:name="_Toc219046365"/>
      <w:r w:rsidRPr="00DD3BA3">
        <w:rPr>
          <w:i/>
          <w:szCs w:val="28"/>
          <w:u w:val="single"/>
        </w:rPr>
        <w:t>По дисциплине:</w:t>
      </w:r>
      <w:r w:rsidRPr="00DD3BA3">
        <w:rPr>
          <w:i/>
          <w:szCs w:val="28"/>
        </w:rPr>
        <w:t xml:space="preserve"> </w:t>
      </w:r>
      <w:r w:rsidRPr="00DD3BA3">
        <w:rPr>
          <w:b/>
          <w:i/>
          <w:szCs w:val="28"/>
        </w:rPr>
        <w:t>«</w:t>
      </w:r>
      <w:r w:rsidR="00150187" w:rsidRPr="00DD3BA3">
        <w:rPr>
          <w:b/>
          <w:i/>
          <w:szCs w:val="28"/>
        </w:rPr>
        <w:t>Корпоративное право</w:t>
      </w:r>
      <w:r w:rsidRPr="00DD3BA3">
        <w:rPr>
          <w:b/>
          <w:i/>
          <w:szCs w:val="28"/>
        </w:rPr>
        <w:t>»</w:t>
      </w:r>
      <w:bookmarkEnd w:id="0"/>
      <w:bookmarkEnd w:id="1"/>
      <w:r w:rsidRPr="00DD3BA3">
        <w:rPr>
          <w:i/>
          <w:szCs w:val="28"/>
        </w:rPr>
        <w:t xml:space="preserve"> </w:t>
      </w:r>
    </w:p>
    <w:p w:rsidR="002A497E" w:rsidRPr="00DD3BA3" w:rsidRDefault="002A497E" w:rsidP="00150187">
      <w:pPr>
        <w:spacing w:line="360" w:lineRule="auto"/>
        <w:rPr>
          <w:b/>
          <w:i/>
          <w:szCs w:val="28"/>
        </w:rPr>
      </w:pPr>
      <w:r w:rsidRPr="00DD3BA3">
        <w:rPr>
          <w:i/>
          <w:szCs w:val="28"/>
          <w:u w:val="single"/>
        </w:rPr>
        <w:t>На тему:</w:t>
      </w:r>
      <w:r w:rsidRPr="00DD3BA3">
        <w:rPr>
          <w:szCs w:val="28"/>
        </w:rPr>
        <w:t xml:space="preserve"> </w:t>
      </w:r>
      <w:r w:rsidR="004C6631" w:rsidRPr="00DD3BA3">
        <w:rPr>
          <w:b/>
          <w:i/>
          <w:szCs w:val="28"/>
        </w:rPr>
        <w:t>«</w:t>
      </w:r>
      <w:r w:rsidR="00150187" w:rsidRPr="00DD3BA3">
        <w:rPr>
          <w:b/>
          <w:i/>
          <w:szCs w:val="28"/>
        </w:rPr>
        <w:t>Субъекты корпоративных правоотношений. Торговый дом</w:t>
      </w:r>
      <w:r w:rsidR="00670ACB">
        <w:rPr>
          <w:b/>
          <w:i/>
          <w:szCs w:val="28"/>
        </w:rPr>
        <w:t>. Торгово – промышленная палата</w:t>
      </w:r>
      <w:r w:rsidR="004C6631" w:rsidRPr="00DD3BA3">
        <w:rPr>
          <w:b/>
          <w:i/>
          <w:szCs w:val="28"/>
        </w:rPr>
        <w:t>»</w:t>
      </w:r>
    </w:p>
    <w:p w:rsidR="002A497E" w:rsidRPr="00DD3BA3" w:rsidRDefault="002A497E" w:rsidP="00150187">
      <w:pPr>
        <w:spacing w:line="360" w:lineRule="auto"/>
        <w:jc w:val="both"/>
        <w:rPr>
          <w:szCs w:val="28"/>
        </w:rPr>
      </w:pPr>
    </w:p>
    <w:p w:rsidR="004C6631" w:rsidRPr="00DD3BA3" w:rsidRDefault="004C6631" w:rsidP="00150187">
      <w:pPr>
        <w:spacing w:line="360" w:lineRule="auto"/>
        <w:jc w:val="both"/>
        <w:rPr>
          <w:szCs w:val="28"/>
        </w:rPr>
      </w:pPr>
    </w:p>
    <w:p w:rsidR="004C6631" w:rsidRPr="00DD3BA3" w:rsidRDefault="004C6631" w:rsidP="00150187">
      <w:pPr>
        <w:spacing w:line="360" w:lineRule="auto"/>
        <w:jc w:val="both"/>
        <w:rPr>
          <w:szCs w:val="28"/>
        </w:rPr>
      </w:pPr>
    </w:p>
    <w:p w:rsidR="002A497E" w:rsidRPr="00DD3BA3" w:rsidRDefault="002A497E" w:rsidP="00150187">
      <w:pPr>
        <w:tabs>
          <w:tab w:val="left" w:pos="3600"/>
        </w:tabs>
        <w:spacing w:line="360" w:lineRule="auto"/>
        <w:rPr>
          <w:b/>
          <w:i/>
          <w:szCs w:val="28"/>
        </w:rPr>
      </w:pPr>
      <w:bookmarkStart w:id="2" w:name="_Toc219046417"/>
      <w:bookmarkStart w:id="3" w:name="_Toc219046366"/>
      <w:r w:rsidRPr="00DD3BA3">
        <w:rPr>
          <w:szCs w:val="28"/>
        </w:rPr>
        <w:t xml:space="preserve">                                     </w:t>
      </w:r>
      <w:r w:rsidR="0036628C" w:rsidRPr="00DD3BA3">
        <w:rPr>
          <w:szCs w:val="28"/>
        </w:rPr>
        <w:t xml:space="preserve">                 </w:t>
      </w:r>
      <w:r w:rsidRPr="00DD3BA3">
        <w:rPr>
          <w:szCs w:val="28"/>
        </w:rPr>
        <w:t xml:space="preserve"> </w:t>
      </w:r>
      <w:r w:rsidRPr="00DD3BA3">
        <w:rPr>
          <w:szCs w:val="28"/>
          <w:u w:val="single"/>
        </w:rPr>
        <w:t>Выполнила:</w:t>
      </w:r>
      <w:r w:rsidR="0036628C" w:rsidRPr="00DD3BA3">
        <w:rPr>
          <w:szCs w:val="28"/>
        </w:rPr>
        <w:t xml:space="preserve"> </w:t>
      </w:r>
      <w:r w:rsidR="0036628C" w:rsidRPr="00DD3BA3">
        <w:rPr>
          <w:b/>
          <w:szCs w:val="28"/>
          <w:u w:val="single"/>
        </w:rPr>
        <w:t>Швецова</w:t>
      </w:r>
      <w:r w:rsidRPr="00DD3BA3">
        <w:rPr>
          <w:b/>
          <w:szCs w:val="28"/>
          <w:u w:val="single"/>
        </w:rPr>
        <w:t xml:space="preserve"> Мария Викторовна</w:t>
      </w:r>
      <w:bookmarkEnd w:id="2"/>
      <w:bookmarkEnd w:id="3"/>
      <w:r w:rsidRPr="00DD3BA3">
        <w:rPr>
          <w:b/>
          <w:i/>
          <w:szCs w:val="28"/>
        </w:rPr>
        <w:t xml:space="preserve"> </w:t>
      </w:r>
    </w:p>
    <w:p w:rsidR="002A497E" w:rsidRPr="00DD3BA3" w:rsidRDefault="002A497E" w:rsidP="00150187">
      <w:pPr>
        <w:spacing w:line="360" w:lineRule="auto"/>
        <w:jc w:val="both"/>
        <w:rPr>
          <w:b/>
          <w:i/>
          <w:szCs w:val="28"/>
          <w:u w:val="single"/>
        </w:rPr>
      </w:pPr>
      <w:r w:rsidRPr="00DD3BA3">
        <w:rPr>
          <w:szCs w:val="28"/>
        </w:rPr>
        <w:t xml:space="preserve">                                                 </w:t>
      </w:r>
      <w:r w:rsidR="0036628C" w:rsidRPr="00DD3BA3">
        <w:rPr>
          <w:szCs w:val="28"/>
        </w:rPr>
        <w:t xml:space="preserve">    </w:t>
      </w:r>
      <w:r w:rsidRPr="00DD3BA3">
        <w:rPr>
          <w:szCs w:val="28"/>
        </w:rPr>
        <w:t xml:space="preserve">  </w:t>
      </w:r>
      <w:bookmarkStart w:id="4" w:name="_Toc219046418"/>
      <w:bookmarkStart w:id="5" w:name="_Toc219046367"/>
      <w:r w:rsidRPr="00DD3BA3">
        <w:rPr>
          <w:szCs w:val="28"/>
          <w:u w:val="single"/>
        </w:rPr>
        <w:t>Группа:</w:t>
      </w:r>
      <w:r w:rsidRPr="00DD3BA3">
        <w:rPr>
          <w:szCs w:val="28"/>
        </w:rPr>
        <w:t xml:space="preserve">  </w:t>
      </w:r>
      <w:r w:rsidRPr="00DD3BA3">
        <w:rPr>
          <w:b/>
          <w:szCs w:val="28"/>
          <w:u w:val="single"/>
        </w:rPr>
        <w:t>М.2008.11.ВО ИОЗ – 281</w:t>
      </w:r>
      <w:bookmarkEnd w:id="4"/>
      <w:bookmarkEnd w:id="5"/>
    </w:p>
    <w:p w:rsidR="002A497E" w:rsidRPr="00DD3BA3" w:rsidRDefault="002A497E" w:rsidP="00150187">
      <w:pPr>
        <w:spacing w:line="360" w:lineRule="auto"/>
        <w:jc w:val="both"/>
        <w:rPr>
          <w:szCs w:val="28"/>
        </w:rPr>
      </w:pPr>
      <w:r w:rsidRPr="00DD3BA3">
        <w:rPr>
          <w:szCs w:val="28"/>
        </w:rPr>
        <w:t xml:space="preserve">                                 </w:t>
      </w:r>
      <w:r w:rsidR="0036628C" w:rsidRPr="00DD3BA3">
        <w:rPr>
          <w:szCs w:val="28"/>
        </w:rPr>
        <w:t xml:space="preserve">                               </w:t>
      </w:r>
      <w:r w:rsidR="004C6631" w:rsidRPr="00DD3BA3">
        <w:rPr>
          <w:szCs w:val="28"/>
        </w:rPr>
        <w:t xml:space="preserve">      </w:t>
      </w:r>
      <w:r w:rsidRPr="00DD3BA3">
        <w:rPr>
          <w:szCs w:val="28"/>
        </w:rPr>
        <w:t xml:space="preserve"> ______________________</w:t>
      </w:r>
    </w:p>
    <w:p w:rsidR="002A497E" w:rsidRPr="00DD3BA3" w:rsidRDefault="004C6631" w:rsidP="00150187">
      <w:pPr>
        <w:tabs>
          <w:tab w:val="left" w:pos="5610"/>
        </w:tabs>
        <w:spacing w:line="360" w:lineRule="auto"/>
        <w:jc w:val="center"/>
        <w:rPr>
          <w:szCs w:val="28"/>
        </w:rPr>
      </w:pPr>
      <w:r w:rsidRPr="00DD3BA3">
        <w:rPr>
          <w:szCs w:val="28"/>
        </w:rPr>
        <w:t xml:space="preserve">                                                            </w:t>
      </w:r>
      <w:r w:rsidR="002A497E" w:rsidRPr="00DD3BA3">
        <w:rPr>
          <w:szCs w:val="28"/>
        </w:rPr>
        <w:t>(дата/подпись)</w:t>
      </w:r>
    </w:p>
    <w:p w:rsidR="004C6631" w:rsidRPr="00DD3BA3" w:rsidRDefault="004C6631" w:rsidP="00150187">
      <w:pPr>
        <w:tabs>
          <w:tab w:val="left" w:pos="5610"/>
        </w:tabs>
        <w:spacing w:line="360" w:lineRule="auto"/>
        <w:jc w:val="center"/>
        <w:rPr>
          <w:szCs w:val="28"/>
        </w:rPr>
      </w:pPr>
    </w:p>
    <w:p w:rsidR="002A497E" w:rsidRPr="00DD3BA3" w:rsidRDefault="002A497E" w:rsidP="00150187">
      <w:pPr>
        <w:tabs>
          <w:tab w:val="left" w:pos="3600"/>
        </w:tabs>
        <w:spacing w:line="360" w:lineRule="auto"/>
        <w:jc w:val="both"/>
        <w:rPr>
          <w:szCs w:val="28"/>
        </w:rPr>
      </w:pPr>
      <w:r w:rsidRPr="00DD3BA3">
        <w:rPr>
          <w:szCs w:val="28"/>
        </w:rPr>
        <w:t xml:space="preserve">                                                  </w:t>
      </w:r>
      <w:bookmarkStart w:id="6" w:name="_Toc219046419"/>
      <w:bookmarkStart w:id="7" w:name="_Toc219046368"/>
      <w:r w:rsidRPr="00DD3BA3">
        <w:rPr>
          <w:szCs w:val="28"/>
        </w:rPr>
        <w:t xml:space="preserve"> </w:t>
      </w:r>
      <w:r w:rsidR="0036628C" w:rsidRPr="00DD3BA3">
        <w:rPr>
          <w:szCs w:val="28"/>
        </w:rPr>
        <w:t xml:space="preserve">     </w:t>
      </w:r>
      <w:r w:rsidRPr="00DD3BA3">
        <w:rPr>
          <w:szCs w:val="28"/>
          <w:u w:val="single"/>
        </w:rPr>
        <w:t>Проверил</w:t>
      </w:r>
      <w:r w:rsidRPr="00DD3BA3">
        <w:rPr>
          <w:szCs w:val="28"/>
        </w:rPr>
        <w:t xml:space="preserve">: </w:t>
      </w:r>
      <w:bookmarkEnd w:id="6"/>
      <w:bookmarkEnd w:id="7"/>
      <w:r w:rsidR="0036628C" w:rsidRPr="00DD3BA3">
        <w:rPr>
          <w:szCs w:val="28"/>
        </w:rPr>
        <w:t>_____________________</w:t>
      </w:r>
    </w:p>
    <w:p w:rsidR="0014443D" w:rsidRPr="00DD3BA3" w:rsidRDefault="002A497E" w:rsidP="00150187">
      <w:pPr>
        <w:spacing w:line="360" w:lineRule="auto"/>
        <w:ind w:firstLine="709"/>
        <w:jc w:val="both"/>
        <w:rPr>
          <w:b/>
          <w:szCs w:val="28"/>
        </w:rPr>
      </w:pPr>
      <w:r w:rsidRPr="00DD3BA3">
        <w:rPr>
          <w:szCs w:val="28"/>
        </w:rPr>
        <w:t xml:space="preserve">                                                          </w:t>
      </w:r>
      <w:r w:rsidR="0036628C" w:rsidRPr="00DD3BA3">
        <w:rPr>
          <w:szCs w:val="28"/>
        </w:rPr>
        <w:t xml:space="preserve">    </w:t>
      </w:r>
      <w:r w:rsidR="004C6631" w:rsidRPr="00DD3BA3">
        <w:rPr>
          <w:szCs w:val="28"/>
        </w:rPr>
        <w:t xml:space="preserve"> </w:t>
      </w:r>
      <w:r w:rsidRPr="00DD3BA3">
        <w:rPr>
          <w:szCs w:val="28"/>
        </w:rPr>
        <w:t xml:space="preserve"> </w:t>
      </w:r>
      <w:r w:rsidR="004C6631" w:rsidRPr="00DD3BA3">
        <w:rPr>
          <w:szCs w:val="28"/>
        </w:rPr>
        <w:t>_</w:t>
      </w:r>
      <w:r w:rsidRPr="00DD3BA3">
        <w:rPr>
          <w:szCs w:val="28"/>
        </w:rPr>
        <w:t>______</w:t>
      </w:r>
      <w:r w:rsidR="0014443D" w:rsidRPr="00DD3BA3">
        <w:rPr>
          <w:b/>
          <w:szCs w:val="28"/>
        </w:rPr>
        <w:t>______________</w:t>
      </w:r>
    </w:p>
    <w:p w:rsidR="002A497E" w:rsidRPr="00DD3BA3" w:rsidRDefault="0014443D" w:rsidP="00150187">
      <w:pPr>
        <w:spacing w:line="360" w:lineRule="auto"/>
        <w:ind w:firstLine="709"/>
        <w:jc w:val="both"/>
        <w:rPr>
          <w:b/>
          <w:szCs w:val="28"/>
        </w:rPr>
      </w:pPr>
      <w:r w:rsidRPr="00DD3BA3">
        <w:rPr>
          <w:b/>
          <w:szCs w:val="28"/>
        </w:rPr>
        <w:t xml:space="preserve">                                                                 </w:t>
      </w:r>
      <w:r w:rsidR="004C6631" w:rsidRPr="00DD3BA3">
        <w:rPr>
          <w:b/>
          <w:szCs w:val="28"/>
        </w:rPr>
        <w:t xml:space="preserve">          </w:t>
      </w:r>
      <w:r w:rsidR="002A497E" w:rsidRPr="00DD3BA3">
        <w:rPr>
          <w:szCs w:val="28"/>
        </w:rPr>
        <w:t>(дата/подпись)</w:t>
      </w:r>
    </w:p>
    <w:p w:rsidR="002A497E" w:rsidRPr="00DD3BA3" w:rsidRDefault="002A497E" w:rsidP="00150187">
      <w:pPr>
        <w:tabs>
          <w:tab w:val="left" w:pos="6645"/>
        </w:tabs>
        <w:spacing w:line="360" w:lineRule="auto"/>
        <w:ind w:firstLine="708"/>
        <w:jc w:val="both"/>
        <w:rPr>
          <w:szCs w:val="28"/>
        </w:rPr>
      </w:pPr>
    </w:p>
    <w:p w:rsidR="002A497E" w:rsidRPr="00DD3BA3" w:rsidRDefault="002A497E" w:rsidP="00150187">
      <w:pPr>
        <w:spacing w:line="360" w:lineRule="auto"/>
        <w:ind w:firstLine="708"/>
        <w:jc w:val="both"/>
        <w:rPr>
          <w:szCs w:val="28"/>
        </w:rPr>
      </w:pPr>
    </w:p>
    <w:p w:rsidR="004C6631" w:rsidRPr="00DD3BA3" w:rsidRDefault="004C6631" w:rsidP="00150187">
      <w:pPr>
        <w:spacing w:line="360" w:lineRule="auto"/>
        <w:jc w:val="center"/>
        <w:rPr>
          <w:szCs w:val="28"/>
        </w:rPr>
      </w:pPr>
    </w:p>
    <w:p w:rsidR="002A497E" w:rsidRPr="00DD3BA3" w:rsidRDefault="00B81F41" w:rsidP="00150187">
      <w:pPr>
        <w:spacing w:line="360" w:lineRule="auto"/>
        <w:jc w:val="center"/>
        <w:rPr>
          <w:szCs w:val="28"/>
        </w:rPr>
      </w:pPr>
      <w:r w:rsidRPr="00DD3BA3">
        <w:rPr>
          <w:szCs w:val="28"/>
        </w:rPr>
        <w:t>город</w:t>
      </w:r>
      <w:r w:rsidR="002A497E" w:rsidRPr="00DD3BA3">
        <w:rPr>
          <w:szCs w:val="28"/>
        </w:rPr>
        <w:t xml:space="preserve"> Москва</w:t>
      </w:r>
    </w:p>
    <w:p w:rsidR="002A497E" w:rsidRPr="00DD3BA3" w:rsidRDefault="002A497E" w:rsidP="00150187">
      <w:pPr>
        <w:spacing w:line="360" w:lineRule="auto"/>
        <w:jc w:val="center"/>
        <w:rPr>
          <w:szCs w:val="28"/>
        </w:rPr>
      </w:pPr>
      <w:r w:rsidRPr="00DD3BA3">
        <w:rPr>
          <w:szCs w:val="28"/>
        </w:rPr>
        <w:t>20</w:t>
      </w:r>
      <w:r w:rsidR="0036628C" w:rsidRPr="00DD3BA3">
        <w:rPr>
          <w:szCs w:val="28"/>
        </w:rPr>
        <w:t>11</w:t>
      </w:r>
      <w:r w:rsidRPr="00DD3BA3">
        <w:rPr>
          <w:szCs w:val="28"/>
        </w:rPr>
        <w:t xml:space="preserve"> год</w:t>
      </w:r>
    </w:p>
    <w:p w:rsidR="0036628C" w:rsidRPr="00DD3BA3" w:rsidRDefault="0036628C" w:rsidP="00150187">
      <w:pPr>
        <w:spacing w:line="360" w:lineRule="auto"/>
        <w:jc w:val="center"/>
        <w:rPr>
          <w:szCs w:val="28"/>
        </w:rPr>
      </w:pPr>
    </w:p>
    <w:p w:rsidR="00AF549D" w:rsidRDefault="00AF549D" w:rsidP="00150187">
      <w:pPr>
        <w:spacing w:line="360" w:lineRule="auto"/>
        <w:jc w:val="center"/>
        <w:rPr>
          <w:szCs w:val="28"/>
        </w:rPr>
      </w:pPr>
    </w:p>
    <w:p w:rsidR="002A497E" w:rsidRPr="00DD3BA3" w:rsidRDefault="00125373" w:rsidP="00150187">
      <w:pPr>
        <w:spacing w:line="360" w:lineRule="auto"/>
        <w:jc w:val="center"/>
        <w:rPr>
          <w:szCs w:val="28"/>
        </w:rPr>
      </w:pPr>
      <w:r w:rsidRPr="00DD3BA3">
        <w:rPr>
          <w:szCs w:val="28"/>
        </w:rPr>
        <w:t>ОГЛАВЛЕНИЕ</w:t>
      </w:r>
    </w:p>
    <w:p w:rsidR="00125373" w:rsidRPr="00DD3BA3" w:rsidRDefault="00125373" w:rsidP="00150187">
      <w:pPr>
        <w:numPr>
          <w:ilvl w:val="0"/>
          <w:numId w:val="1"/>
        </w:numPr>
        <w:spacing w:line="360" w:lineRule="auto"/>
        <w:jc w:val="both"/>
        <w:rPr>
          <w:szCs w:val="28"/>
        </w:rPr>
      </w:pPr>
      <w:r w:rsidRPr="00DD3BA3">
        <w:rPr>
          <w:szCs w:val="28"/>
        </w:rPr>
        <w:t>Введение ……………………………………………………………</w:t>
      </w:r>
      <w:r w:rsidR="000C10A2" w:rsidRPr="00DD3BA3">
        <w:rPr>
          <w:szCs w:val="28"/>
        </w:rPr>
        <w:t>……3</w:t>
      </w:r>
    </w:p>
    <w:p w:rsidR="009F4924" w:rsidRPr="00DD3BA3" w:rsidRDefault="00150187" w:rsidP="00150187">
      <w:pPr>
        <w:numPr>
          <w:ilvl w:val="0"/>
          <w:numId w:val="1"/>
        </w:numPr>
        <w:autoSpaceDE w:val="0"/>
        <w:autoSpaceDN w:val="0"/>
        <w:adjustRightInd w:val="0"/>
        <w:spacing w:line="360" w:lineRule="auto"/>
        <w:rPr>
          <w:szCs w:val="28"/>
        </w:rPr>
      </w:pPr>
      <w:r w:rsidRPr="00DD3BA3">
        <w:rPr>
          <w:bCs/>
          <w:szCs w:val="28"/>
        </w:rPr>
        <w:t>Субъекты корпоративных правоотношений</w:t>
      </w:r>
      <w:r w:rsidRPr="00DD3BA3">
        <w:rPr>
          <w:szCs w:val="28"/>
        </w:rPr>
        <w:t>……</w:t>
      </w:r>
      <w:r w:rsidR="009F4924" w:rsidRPr="00DD3BA3">
        <w:rPr>
          <w:szCs w:val="28"/>
        </w:rPr>
        <w:t>………………………4</w:t>
      </w:r>
    </w:p>
    <w:p w:rsidR="009F4924" w:rsidRPr="00670ACB" w:rsidRDefault="00150187" w:rsidP="00150187">
      <w:pPr>
        <w:tabs>
          <w:tab w:val="left" w:pos="720"/>
        </w:tabs>
        <w:autoSpaceDE w:val="0"/>
        <w:autoSpaceDN w:val="0"/>
        <w:adjustRightInd w:val="0"/>
        <w:spacing w:line="360" w:lineRule="auto"/>
        <w:ind w:left="360"/>
        <w:rPr>
          <w:bCs/>
          <w:iCs/>
          <w:szCs w:val="28"/>
        </w:rPr>
      </w:pPr>
      <w:r w:rsidRPr="00DD3BA3">
        <w:rPr>
          <w:szCs w:val="28"/>
        </w:rPr>
        <w:t>3.</w:t>
      </w:r>
      <w:r w:rsidR="009F4924" w:rsidRPr="00DD3BA3">
        <w:rPr>
          <w:szCs w:val="28"/>
        </w:rPr>
        <w:t xml:space="preserve"> </w:t>
      </w:r>
      <w:r w:rsidRPr="00DD3BA3">
        <w:rPr>
          <w:bCs/>
          <w:iCs/>
          <w:szCs w:val="28"/>
        </w:rPr>
        <w:t>Торговый дом</w:t>
      </w:r>
      <w:r w:rsidR="00670ACB">
        <w:rPr>
          <w:bCs/>
          <w:iCs/>
          <w:szCs w:val="28"/>
        </w:rPr>
        <w:t>……………………………………………………………...</w:t>
      </w:r>
      <w:r w:rsidR="00670ACB" w:rsidRPr="00670ACB">
        <w:rPr>
          <w:bCs/>
          <w:iCs/>
          <w:szCs w:val="28"/>
        </w:rPr>
        <w:t>6</w:t>
      </w:r>
    </w:p>
    <w:p w:rsidR="00150187" w:rsidRPr="00DD3BA3" w:rsidRDefault="00150187" w:rsidP="00150187">
      <w:pPr>
        <w:tabs>
          <w:tab w:val="left" w:pos="720"/>
        </w:tabs>
        <w:autoSpaceDE w:val="0"/>
        <w:autoSpaceDN w:val="0"/>
        <w:adjustRightInd w:val="0"/>
        <w:spacing w:line="360" w:lineRule="auto"/>
        <w:ind w:left="360"/>
        <w:rPr>
          <w:szCs w:val="28"/>
        </w:rPr>
      </w:pPr>
      <w:r w:rsidRPr="00DD3BA3">
        <w:rPr>
          <w:bCs/>
          <w:iCs/>
          <w:szCs w:val="28"/>
        </w:rPr>
        <w:t>4. Торгово – промышленная палата……………………………………</w:t>
      </w:r>
      <w:r w:rsidR="009C6C7F">
        <w:rPr>
          <w:bCs/>
          <w:iCs/>
          <w:szCs w:val="28"/>
        </w:rPr>
        <w:t>….13</w:t>
      </w:r>
    </w:p>
    <w:p w:rsidR="00125373" w:rsidRPr="00DD3BA3" w:rsidRDefault="00150187" w:rsidP="00150187">
      <w:pPr>
        <w:spacing w:line="360" w:lineRule="auto"/>
        <w:ind w:left="360"/>
        <w:rPr>
          <w:szCs w:val="28"/>
        </w:rPr>
      </w:pPr>
      <w:r w:rsidRPr="00DD3BA3">
        <w:rPr>
          <w:szCs w:val="28"/>
        </w:rPr>
        <w:t>5. Заключение…</w:t>
      </w:r>
      <w:r w:rsidR="00125373" w:rsidRPr="00DD3BA3">
        <w:rPr>
          <w:szCs w:val="28"/>
        </w:rPr>
        <w:t>………………………………………………</w:t>
      </w:r>
      <w:r w:rsidR="00F16B7F" w:rsidRPr="00DD3BA3">
        <w:rPr>
          <w:szCs w:val="28"/>
        </w:rPr>
        <w:t>...</w:t>
      </w:r>
      <w:r w:rsidR="00125373" w:rsidRPr="00DD3BA3">
        <w:rPr>
          <w:szCs w:val="28"/>
        </w:rPr>
        <w:t>…………..</w:t>
      </w:r>
      <w:r w:rsidR="009C6C7F">
        <w:rPr>
          <w:szCs w:val="28"/>
        </w:rPr>
        <w:t>16</w:t>
      </w:r>
    </w:p>
    <w:p w:rsidR="0093130B" w:rsidRPr="00DD3BA3" w:rsidRDefault="00125373" w:rsidP="00150187">
      <w:pPr>
        <w:numPr>
          <w:ilvl w:val="0"/>
          <w:numId w:val="8"/>
        </w:numPr>
        <w:spacing w:line="360" w:lineRule="auto"/>
        <w:rPr>
          <w:szCs w:val="28"/>
        </w:rPr>
      </w:pPr>
      <w:r w:rsidRPr="00DD3BA3">
        <w:rPr>
          <w:szCs w:val="28"/>
        </w:rPr>
        <w:t>Список ли</w:t>
      </w:r>
      <w:r w:rsidR="005D380B" w:rsidRPr="00DD3BA3">
        <w:rPr>
          <w:szCs w:val="28"/>
        </w:rPr>
        <w:t>тературы ……………………………………………</w:t>
      </w:r>
      <w:r w:rsidR="00F16B7F" w:rsidRPr="00DD3BA3">
        <w:rPr>
          <w:szCs w:val="28"/>
        </w:rPr>
        <w:t>..</w:t>
      </w:r>
      <w:r w:rsidR="005D380B" w:rsidRPr="00DD3BA3">
        <w:rPr>
          <w:szCs w:val="28"/>
        </w:rPr>
        <w:t>……</w:t>
      </w:r>
      <w:r w:rsidR="009C6C7F">
        <w:rPr>
          <w:szCs w:val="28"/>
        </w:rPr>
        <w:t>..</w:t>
      </w:r>
      <w:r w:rsidR="005D380B" w:rsidRPr="00DD3BA3">
        <w:rPr>
          <w:szCs w:val="28"/>
        </w:rPr>
        <w:t>..17</w:t>
      </w:r>
    </w:p>
    <w:p w:rsidR="0093130B" w:rsidRPr="00DD3BA3" w:rsidRDefault="0093130B" w:rsidP="00150187">
      <w:pPr>
        <w:spacing w:line="360" w:lineRule="auto"/>
        <w:jc w:val="both"/>
        <w:rPr>
          <w:szCs w:val="28"/>
        </w:rPr>
      </w:pPr>
    </w:p>
    <w:p w:rsidR="0093130B" w:rsidRPr="00DD3BA3" w:rsidRDefault="0093130B" w:rsidP="00150187">
      <w:pPr>
        <w:tabs>
          <w:tab w:val="left" w:pos="6795"/>
        </w:tabs>
        <w:spacing w:line="360" w:lineRule="auto"/>
        <w:jc w:val="both"/>
        <w:rPr>
          <w:szCs w:val="28"/>
        </w:rPr>
      </w:pPr>
    </w:p>
    <w:p w:rsidR="0093130B" w:rsidRPr="00DD3BA3" w:rsidRDefault="0093130B" w:rsidP="00150187">
      <w:pPr>
        <w:tabs>
          <w:tab w:val="left" w:pos="6795"/>
        </w:tabs>
        <w:spacing w:line="360" w:lineRule="auto"/>
        <w:jc w:val="both"/>
        <w:rPr>
          <w:szCs w:val="28"/>
        </w:rPr>
      </w:pPr>
    </w:p>
    <w:p w:rsidR="0036628C" w:rsidRPr="00DD3BA3" w:rsidRDefault="0036628C" w:rsidP="00150187">
      <w:pPr>
        <w:tabs>
          <w:tab w:val="left" w:pos="6795"/>
        </w:tabs>
        <w:spacing w:line="360" w:lineRule="auto"/>
        <w:jc w:val="both"/>
        <w:rPr>
          <w:szCs w:val="28"/>
        </w:rPr>
      </w:pPr>
    </w:p>
    <w:p w:rsidR="00073EB7" w:rsidRPr="00DD3BA3" w:rsidRDefault="00073EB7" w:rsidP="00150187">
      <w:pPr>
        <w:tabs>
          <w:tab w:val="left" w:pos="6795"/>
        </w:tabs>
        <w:spacing w:line="360" w:lineRule="auto"/>
        <w:jc w:val="both"/>
        <w:rPr>
          <w:szCs w:val="28"/>
        </w:rPr>
      </w:pPr>
    </w:p>
    <w:p w:rsidR="00073EB7" w:rsidRPr="00DD3BA3" w:rsidRDefault="00073EB7"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9F4924" w:rsidRPr="00DD3BA3" w:rsidRDefault="009F4924" w:rsidP="00150187">
      <w:pPr>
        <w:tabs>
          <w:tab w:val="left" w:pos="6795"/>
        </w:tabs>
        <w:spacing w:line="360" w:lineRule="auto"/>
        <w:jc w:val="both"/>
        <w:rPr>
          <w:szCs w:val="28"/>
        </w:rPr>
      </w:pPr>
    </w:p>
    <w:p w:rsidR="00150187" w:rsidRPr="00DD3BA3" w:rsidRDefault="00150187" w:rsidP="00150187">
      <w:pPr>
        <w:tabs>
          <w:tab w:val="left" w:pos="6795"/>
        </w:tabs>
        <w:spacing w:line="360" w:lineRule="auto"/>
        <w:jc w:val="both"/>
        <w:rPr>
          <w:szCs w:val="28"/>
        </w:rPr>
      </w:pPr>
    </w:p>
    <w:p w:rsidR="00150187" w:rsidRPr="009C6C7F" w:rsidRDefault="00150187" w:rsidP="00150187">
      <w:pPr>
        <w:tabs>
          <w:tab w:val="left" w:pos="6795"/>
        </w:tabs>
        <w:spacing w:line="360" w:lineRule="auto"/>
        <w:jc w:val="both"/>
        <w:rPr>
          <w:szCs w:val="28"/>
        </w:rPr>
      </w:pPr>
    </w:p>
    <w:p w:rsidR="00DD3BA3" w:rsidRPr="009C6C7F" w:rsidRDefault="00DD3BA3" w:rsidP="00150187">
      <w:pPr>
        <w:tabs>
          <w:tab w:val="left" w:pos="6795"/>
        </w:tabs>
        <w:spacing w:line="360" w:lineRule="auto"/>
        <w:jc w:val="both"/>
        <w:rPr>
          <w:szCs w:val="28"/>
        </w:rPr>
      </w:pPr>
    </w:p>
    <w:p w:rsidR="006F2C28" w:rsidRPr="009C6C7F" w:rsidRDefault="006F2C28" w:rsidP="00150187">
      <w:pPr>
        <w:tabs>
          <w:tab w:val="left" w:pos="6795"/>
        </w:tabs>
        <w:spacing w:line="360" w:lineRule="auto"/>
        <w:jc w:val="both"/>
        <w:rPr>
          <w:szCs w:val="28"/>
        </w:rPr>
      </w:pPr>
    </w:p>
    <w:p w:rsidR="0093130B" w:rsidRPr="00DD3BA3" w:rsidRDefault="0093130B" w:rsidP="00150187">
      <w:pPr>
        <w:numPr>
          <w:ilvl w:val="0"/>
          <w:numId w:val="4"/>
        </w:numPr>
        <w:tabs>
          <w:tab w:val="left" w:pos="6795"/>
        </w:tabs>
        <w:spacing w:line="360" w:lineRule="auto"/>
        <w:jc w:val="center"/>
        <w:rPr>
          <w:b/>
          <w:szCs w:val="28"/>
        </w:rPr>
      </w:pPr>
      <w:r w:rsidRPr="00DD3BA3">
        <w:rPr>
          <w:b/>
          <w:szCs w:val="28"/>
        </w:rPr>
        <w:t>Введение.</w:t>
      </w:r>
    </w:p>
    <w:p w:rsidR="00AC57C2" w:rsidRPr="00DD3BA3" w:rsidRDefault="00AC57C2" w:rsidP="00AC57C2">
      <w:pPr>
        <w:tabs>
          <w:tab w:val="left" w:pos="0"/>
        </w:tabs>
        <w:spacing w:line="360" w:lineRule="auto"/>
        <w:jc w:val="both"/>
        <w:rPr>
          <w:b/>
          <w:szCs w:val="28"/>
        </w:rPr>
      </w:pPr>
      <w:r w:rsidRPr="00DD3BA3">
        <w:rPr>
          <w:szCs w:val="28"/>
        </w:rPr>
        <w:tab/>
        <w:t>Корпоративное право – подотрасль гражданского права, нормы которой направлены на урегулирование общественных отношений по организации и деятельности предприятий и организаций, выступающих субъектами гражданского права. Слово «корпоративное» происходит от латинского корня, означающего объединение, корпорацию, общество, союз, приложение совместных усилий, наличие общего.</w:t>
      </w:r>
    </w:p>
    <w:p w:rsidR="00AC57C2" w:rsidRPr="00DD3BA3" w:rsidRDefault="00AC57C2" w:rsidP="00AC57C2">
      <w:pPr>
        <w:spacing w:line="360" w:lineRule="auto"/>
        <w:ind w:firstLine="708"/>
        <w:jc w:val="both"/>
        <w:rPr>
          <w:szCs w:val="28"/>
        </w:rPr>
      </w:pPr>
      <w:r w:rsidRPr="00DD3BA3">
        <w:rPr>
          <w:szCs w:val="28"/>
        </w:rPr>
        <w:t>Особенностью корпоративного права РФ является то, что его специфику составляют коллективные субъекты. Именно этот организационный момент заложен в основу объединения корпоративных норм в подотрасль корпоративного права РФ внутри гражданского права РФ. Особенностью субъектов корпоративного права РФ данной группы является то, что они реализуют частную правосубъектность.</w:t>
      </w:r>
    </w:p>
    <w:p w:rsidR="002B64A8" w:rsidRPr="00DD3BA3" w:rsidRDefault="002B64A8" w:rsidP="00150187">
      <w:pPr>
        <w:pStyle w:val="a6"/>
        <w:spacing w:after="0" w:line="360" w:lineRule="auto"/>
        <w:ind w:firstLine="708"/>
        <w:jc w:val="both"/>
        <w:rPr>
          <w:b/>
          <w:sz w:val="28"/>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Default="00AC57C2" w:rsidP="00AC57C2">
      <w:pPr>
        <w:tabs>
          <w:tab w:val="left" w:pos="6795"/>
        </w:tabs>
        <w:spacing w:line="360" w:lineRule="auto"/>
        <w:jc w:val="center"/>
        <w:rPr>
          <w:b/>
          <w:bCs/>
          <w:szCs w:val="28"/>
          <w:lang w:val="en-US"/>
        </w:rPr>
      </w:pPr>
    </w:p>
    <w:p w:rsidR="006F2C28" w:rsidRPr="006F2C28" w:rsidRDefault="006F2C28" w:rsidP="00AC57C2">
      <w:pPr>
        <w:tabs>
          <w:tab w:val="left" w:pos="6795"/>
        </w:tabs>
        <w:spacing w:line="360" w:lineRule="auto"/>
        <w:jc w:val="center"/>
        <w:rPr>
          <w:b/>
          <w:bCs/>
          <w:szCs w:val="28"/>
          <w:lang w:val="en-US"/>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rPr>
      </w:pPr>
    </w:p>
    <w:p w:rsidR="00AC57C2" w:rsidRPr="00DD3BA3" w:rsidRDefault="00AC57C2" w:rsidP="00AC57C2">
      <w:pPr>
        <w:tabs>
          <w:tab w:val="left" w:pos="6795"/>
        </w:tabs>
        <w:spacing w:line="360" w:lineRule="auto"/>
        <w:jc w:val="center"/>
        <w:rPr>
          <w:b/>
          <w:bCs/>
          <w:szCs w:val="28"/>
          <w:lang w:val="en-US"/>
        </w:rPr>
      </w:pPr>
    </w:p>
    <w:p w:rsidR="00DD3BA3" w:rsidRPr="00DD3BA3" w:rsidRDefault="00DD3BA3" w:rsidP="006F2C28">
      <w:pPr>
        <w:tabs>
          <w:tab w:val="left" w:pos="6795"/>
        </w:tabs>
        <w:spacing w:line="360" w:lineRule="auto"/>
        <w:rPr>
          <w:b/>
          <w:bCs/>
          <w:szCs w:val="28"/>
          <w:lang w:val="en-US"/>
        </w:rPr>
      </w:pPr>
    </w:p>
    <w:p w:rsidR="008D5427" w:rsidRPr="00DD3BA3" w:rsidRDefault="008D5427" w:rsidP="00AC57C2">
      <w:pPr>
        <w:tabs>
          <w:tab w:val="left" w:pos="6795"/>
        </w:tabs>
        <w:spacing w:line="360" w:lineRule="auto"/>
        <w:jc w:val="center"/>
        <w:rPr>
          <w:b/>
          <w:szCs w:val="28"/>
        </w:rPr>
      </w:pPr>
      <w:r w:rsidRPr="00DD3BA3">
        <w:rPr>
          <w:b/>
          <w:bCs/>
          <w:szCs w:val="28"/>
        </w:rPr>
        <w:t xml:space="preserve">2. </w:t>
      </w:r>
      <w:r w:rsidR="00AC57C2" w:rsidRPr="00DD3BA3">
        <w:rPr>
          <w:b/>
          <w:bCs/>
          <w:szCs w:val="28"/>
        </w:rPr>
        <w:t>Субъекты корпоративных правоотношений</w:t>
      </w:r>
    </w:p>
    <w:p w:rsidR="00AC57C2" w:rsidRPr="00DD3BA3" w:rsidRDefault="00AC57C2" w:rsidP="00AC57C2">
      <w:pPr>
        <w:spacing w:line="360" w:lineRule="auto"/>
        <w:ind w:firstLine="360"/>
        <w:jc w:val="both"/>
        <w:rPr>
          <w:szCs w:val="28"/>
        </w:rPr>
      </w:pPr>
      <w:r w:rsidRPr="00DD3BA3">
        <w:rPr>
          <w:szCs w:val="28"/>
        </w:rPr>
        <w:t>Субъекты корпоративных правоотношений – это субъекты конкретных отношений, имеющие предусмотренные корпоративными нормами права и наделенные в соответствии с этими нормами правами и обязанностями.</w:t>
      </w:r>
    </w:p>
    <w:p w:rsidR="00AC57C2" w:rsidRPr="00DD3BA3" w:rsidRDefault="00AC57C2" w:rsidP="00AC57C2">
      <w:pPr>
        <w:spacing w:line="360" w:lineRule="auto"/>
        <w:jc w:val="both"/>
        <w:rPr>
          <w:szCs w:val="28"/>
        </w:rPr>
      </w:pPr>
      <w:r w:rsidRPr="00DD3BA3">
        <w:rPr>
          <w:szCs w:val="28"/>
        </w:rPr>
        <w:t>Субъекты корпоративных правоотношений должны обладать правосубъектностью.</w:t>
      </w:r>
    </w:p>
    <w:p w:rsidR="00AC57C2" w:rsidRPr="00DD3BA3" w:rsidRDefault="00AC57C2" w:rsidP="00AC57C2">
      <w:pPr>
        <w:spacing w:line="360" w:lineRule="auto"/>
        <w:ind w:firstLine="708"/>
        <w:jc w:val="both"/>
        <w:rPr>
          <w:szCs w:val="28"/>
        </w:rPr>
      </w:pPr>
      <w:r w:rsidRPr="00DD3BA3">
        <w:rPr>
          <w:szCs w:val="28"/>
        </w:rPr>
        <w:t>Среди субъектов корпоративных правоотношений выделяют коллективных и индивидуальных, реализующих частную правосубъектность.</w:t>
      </w:r>
    </w:p>
    <w:p w:rsidR="00AC57C2" w:rsidRPr="00DD3BA3" w:rsidRDefault="00AC57C2" w:rsidP="00AC57C2">
      <w:pPr>
        <w:spacing w:line="360" w:lineRule="auto"/>
        <w:jc w:val="both"/>
        <w:rPr>
          <w:szCs w:val="28"/>
        </w:rPr>
      </w:pPr>
      <w:r w:rsidRPr="00DD3BA3">
        <w:rPr>
          <w:szCs w:val="28"/>
        </w:rPr>
        <w:t>К субъектам корпоративных отношений относятся хозяйственные товарищества и общества.</w:t>
      </w:r>
    </w:p>
    <w:p w:rsidR="00AC57C2" w:rsidRPr="00DD3BA3" w:rsidRDefault="00AC57C2" w:rsidP="00AC57C2">
      <w:pPr>
        <w:spacing w:line="360" w:lineRule="auto"/>
        <w:ind w:firstLine="708"/>
        <w:jc w:val="both"/>
        <w:rPr>
          <w:szCs w:val="28"/>
        </w:rPr>
      </w:pPr>
      <w:r w:rsidRPr="00DD3BA3">
        <w:rPr>
          <w:szCs w:val="28"/>
        </w:rPr>
        <w:t>Хозяйственные общества представляют собой объединение капиталов, а хозяйственные товарищества – это организации, представляющие главным образом объединение лиц.</w:t>
      </w:r>
    </w:p>
    <w:p w:rsidR="00AC57C2" w:rsidRPr="00DD3BA3" w:rsidRDefault="00AC57C2" w:rsidP="00AC57C2">
      <w:pPr>
        <w:spacing w:line="360" w:lineRule="auto"/>
        <w:jc w:val="both"/>
        <w:rPr>
          <w:szCs w:val="28"/>
        </w:rPr>
      </w:pPr>
      <w:r w:rsidRPr="00DD3BA3">
        <w:rPr>
          <w:szCs w:val="28"/>
        </w:rPr>
        <w:t>Хозяйственное товарищество может существовать в двух видах: товарищество на вере и полное товарищество.</w:t>
      </w:r>
    </w:p>
    <w:p w:rsidR="00AC57C2" w:rsidRPr="00DD3BA3" w:rsidRDefault="00AC57C2" w:rsidP="00AC57C2">
      <w:pPr>
        <w:spacing w:line="360" w:lineRule="auto"/>
        <w:ind w:firstLine="708"/>
        <w:jc w:val="both"/>
        <w:rPr>
          <w:szCs w:val="28"/>
        </w:rPr>
      </w:pPr>
      <w:r w:rsidRPr="00DD3BA3">
        <w:rPr>
          <w:szCs w:val="28"/>
        </w:rPr>
        <w:t>Хозяйственные общества создаются в одной из трех предусмотренных ГК РФ форм: общество с ограниченной ответственностью, общество с дополнительной ответственностью и акционерное общество.</w:t>
      </w:r>
    </w:p>
    <w:p w:rsidR="00AC57C2" w:rsidRPr="00DD3BA3" w:rsidRDefault="00AC57C2" w:rsidP="00AC57C2">
      <w:pPr>
        <w:spacing w:line="360" w:lineRule="auto"/>
        <w:jc w:val="both"/>
        <w:rPr>
          <w:szCs w:val="28"/>
        </w:rPr>
      </w:pPr>
      <w:r w:rsidRPr="00DD3BA3">
        <w:rPr>
          <w:szCs w:val="28"/>
        </w:rPr>
        <w:t>Хозяйственное общество признается зависимым, если другое (преобладающее, участвующее) общество имеет более 20 % голосующих акций акционерного общества или 20 % уставного капитала общества с ограниченной ответственностью.</w:t>
      </w:r>
    </w:p>
    <w:p w:rsidR="00AC57C2" w:rsidRPr="00DD3BA3" w:rsidRDefault="00AC57C2" w:rsidP="00AC57C2">
      <w:pPr>
        <w:spacing w:line="360" w:lineRule="auto"/>
        <w:ind w:firstLine="708"/>
        <w:jc w:val="both"/>
        <w:rPr>
          <w:szCs w:val="28"/>
        </w:rPr>
      </w:pPr>
      <w:r w:rsidRPr="00DD3BA3">
        <w:rPr>
          <w:szCs w:val="28"/>
        </w:rPr>
        <w:t>Индивидуальные субъекты корпоративных правоотношений – отдельные лица, обладающие правами и обязанностями, определенными нормами корпоративного права РФ.</w:t>
      </w:r>
    </w:p>
    <w:p w:rsidR="00AC57C2" w:rsidRPr="00DD3BA3" w:rsidRDefault="00AC57C2" w:rsidP="00AC57C2">
      <w:pPr>
        <w:spacing w:line="360" w:lineRule="auto"/>
        <w:jc w:val="both"/>
        <w:rPr>
          <w:szCs w:val="28"/>
        </w:rPr>
      </w:pPr>
      <w:r w:rsidRPr="00DD3BA3">
        <w:rPr>
          <w:szCs w:val="28"/>
        </w:rPr>
        <w:t>Товарищество на вере предполагает наличие двух видов индивидуальных субъектов корпоративных правоотношений: полных товарищей и коммандитистов.</w:t>
      </w:r>
    </w:p>
    <w:p w:rsidR="00AC57C2" w:rsidRPr="00DD3BA3" w:rsidRDefault="00AC57C2" w:rsidP="00AC57C2">
      <w:pPr>
        <w:spacing w:line="360" w:lineRule="auto"/>
        <w:ind w:firstLine="708"/>
        <w:jc w:val="both"/>
        <w:rPr>
          <w:szCs w:val="28"/>
        </w:rPr>
      </w:pPr>
      <w:r w:rsidRPr="00DD3BA3">
        <w:rPr>
          <w:szCs w:val="28"/>
        </w:rPr>
        <w:t>Общества с ограниченной ответственностью и общества с дополнительной ответственностью включают в себя участников, наделенных в отношении общества правами и обязанностями.</w:t>
      </w:r>
    </w:p>
    <w:p w:rsidR="00AC57C2" w:rsidRPr="00DD3BA3" w:rsidRDefault="00AC57C2" w:rsidP="00AC57C2">
      <w:pPr>
        <w:spacing w:line="360" w:lineRule="auto"/>
        <w:jc w:val="both"/>
        <w:rPr>
          <w:szCs w:val="28"/>
        </w:rPr>
      </w:pPr>
      <w:r w:rsidRPr="00DD3BA3">
        <w:rPr>
          <w:szCs w:val="28"/>
        </w:rPr>
        <w:t>Участники акционерного общества называются учредителями или акционерами.</w:t>
      </w:r>
    </w:p>
    <w:p w:rsidR="00AC57C2" w:rsidRPr="00DD3BA3" w:rsidRDefault="00AC57C2" w:rsidP="00AC57C2">
      <w:pPr>
        <w:spacing w:line="360" w:lineRule="auto"/>
        <w:ind w:firstLine="708"/>
        <w:jc w:val="both"/>
        <w:rPr>
          <w:szCs w:val="28"/>
        </w:rPr>
      </w:pPr>
      <w:r w:rsidRPr="00DD3BA3">
        <w:rPr>
          <w:szCs w:val="28"/>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AC57C2" w:rsidRPr="00DD3BA3" w:rsidRDefault="00AC57C2" w:rsidP="00AC57C2">
      <w:pPr>
        <w:spacing w:line="360" w:lineRule="auto"/>
        <w:ind w:firstLine="708"/>
        <w:jc w:val="both"/>
        <w:rPr>
          <w:szCs w:val="28"/>
        </w:rPr>
      </w:pPr>
    </w:p>
    <w:p w:rsidR="00D548B9" w:rsidRPr="00DD3BA3" w:rsidRDefault="00D548B9" w:rsidP="00DD3BA3">
      <w:pPr>
        <w:pStyle w:val="a6"/>
        <w:spacing w:after="0" w:line="360" w:lineRule="auto"/>
        <w:jc w:val="both"/>
        <w:rPr>
          <w:sz w:val="28"/>
          <w:szCs w:val="28"/>
          <w:lang w:val="en-US"/>
        </w:rPr>
      </w:pPr>
    </w:p>
    <w:p w:rsidR="00D548B9" w:rsidRDefault="00D548B9"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Default="004C37EC" w:rsidP="00AC57C2">
      <w:pPr>
        <w:pStyle w:val="a6"/>
        <w:spacing w:after="0" w:line="360" w:lineRule="auto"/>
        <w:ind w:firstLine="708"/>
        <w:jc w:val="both"/>
        <w:rPr>
          <w:sz w:val="28"/>
          <w:szCs w:val="28"/>
        </w:rPr>
      </w:pPr>
    </w:p>
    <w:p w:rsidR="004C37EC" w:rsidRPr="00DD3BA3" w:rsidRDefault="004C37EC" w:rsidP="00AC57C2">
      <w:pPr>
        <w:pStyle w:val="a6"/>
        <w:spacing w:after="0" w:line="360" w:lineRule="auto"/>
        <w:ind w:firstLine="708"/>
        <w:jc w:val="both"/>
        <w:rPr>
          <w:sz w:val="28"/>
          <w:szCs w:val="28"/>
        </w:rPr>
      </w:pPr>
    </w:p>
    <w:p w:rsidR="00D548B9" w:rsidRPr="00DD3BA3" w:rsidRDefault="00D548B9" w:rsidP="00AC57C2">
      <w:pPr>
        <w:pStyle w:val="a6"/>
        <w:spacing w:after="0" w:line="360" w:lineRule="auto"/>
        <w:ind w:firstLine="708"/>
        <w:jc w:val="both"/>
        <w:rPr>
          <w:sz w:val="28"/>
          <w:szCs w:val="28"/>
        </w:rPr>
      </w:pPr>
    </w:p>
    <w:p w:rsidR="008D5427" w:rsidRDefault="00AC57C2" w:rsidP="00DD3BA3">
      <w:pPr>
        <w:tabs>
          <w:tab w:val="left" w:pos="6795"/>
        </w:tabs>
        <w:spacing w:line="360" w:lineRule="auto"/>
        <w:jc w:val="center"/>
        <w:rPr>
          <w:b/>
          <w:szCs w:val="28"/>
          <w:lang w:val="en-US"/>
        </w:rPr>
      </w:pPr>
      <w:r w:rsidRPr="00DD3BA3">
        <w:rPr>
          <w:b/>
          <w:szCs w:val="28"/>
        </w:rPr>
        <w:t>3. Торговый дом</w:t>
      </w:r>
    </w:p>
    <w:p w:rsidR="006C235E" w:rsidRPr="006C235E" w:rsidRDefault="006C235E" w:rsidP="006C235E">
      <w:pPr>
        <w:pStyle w:val="a6"/>
        <w:spacing w:after="0" w:line="360" w:lineRule="auto"/>
        <w:ind w:firstLine="708"/>
        <w:jc w:val="both"/>
        <w:rPr>
          <w:sz w:val="28"/>
          <w:szCs w:val="28"/>
        </w:rPr>
      </w:pPr>
      <w:r w:rsidRPr="006C235E">
        <w:rPr>
          <w:sz w:val="28"/>
          <w:szCs w:val="28"/>
        </w:rPr>
        <w:t>Два вида торгового дома: товарищество полное и товарищество на вере. В обоих своих видах торговый дом сначала составляется по договору между несколькими лицами как его будущими участниками; затем он выступает наружу, показывает свою внешнюю сторону, - открывается: он составлен среди (внутри) своих участников, поставлен (открыт) наружу, - он основан, учрежден. Но одного договора о составлении еще недостаточно, за составлением должно последовать открытие: не было открытия, нет и торгового дома. Торговый дом учреждается для производства торговых оборотов, для производства торговли; иначе он не был бы торговым, а только торговым он и может быть. Учреждается он по договору и в тех случаях, где его учреждение происходит для продолжения торговли, перешедшей по наследству (или иначе) от одного (физического) лица к нескольким лицам. Он может быть учрежден на определенное время (срочно) или же без такого ограничения (бессрочно). Участвовать в его учреждении могут все лица, способные производить торговлю.</w:t>
      </w:r>
    </w:p>
    <w:p w:rsidR="006C235E" w:rsidRPr="006C235E" w:rsidRDefault="006C235E" w:rsidP="006C235E">
      <w:pPr>
        <w:pStyle w:val="a6"/>
        <w:spacing w:after="0" w:line="360" w:lineRule="auto"/>
        <w:ind w:firstLine="708"/>
        <w:jc w:val="both"/>
        <w:rPr>
          <w:sz w:val="28"/>
          <w:szCs w:val="28"/>
        </w:rPr>
      </w:pPr>
      <w:r w:rsidRPr="006C235E">
        <w:rPr>
          <w:sz w:val="28"/>
          <w:szCs w:val="28"/>
        </w:rPr>
        <w:t>Как договор о составлении товарищества, договор об учреждении торгового дома подлежит действию: а) общих правил о составлении договоров и б) еще более общих правил о юридических действиях вообще. В частности, что касается возраста, участвовать в учреждении торгового дома для несовершеннолетнего - значит не вести, а завести (общую) торговлю; нужно, следовательно, согласие попечителя. Малолетний может участвовать чрез опекуна. Лица с торговой дееспособностью могут участвовать чрез поверенного, нарочно уполномоченного частной доверенностью. Наконец, составление договора может происходить между присутствующими, между отсутствующими или между присутствующими и отсутствующими - при посредстве почты и телеграфа.</w:t>
      </w:r>
    </w:p>
    <w:p w:rsidR="006C235E" w:rsidRPr="006C235E" w:rsidRDefault="006C235E" w:rsidP="006C235E">
      <w:pPr>
        <w:pStyle w:val="a6"/>
        <w:spacing w:after="0" w:line="360" w:lineRule="auto"/>
        <w:ind w:firstLine="708"/>
        <w:jc w:val="both"/>
        <w:rPr>
          <w:sz w:val="28"/>
          <w:szCs w:val="28"/>
        </w:rPr>
      </w:pPr>
      <w:r w:rsidRPr="006C235E">
        <w:rPr>
          <w:sz w:val="28"/>
          <w:szCs w:val="28"/>
        </w:rPr>
        <w:t>От участников договора зависит дать ему такое или иное содержание, лишь бы при этом не были нарушены общие пределы свободы соглашений</w:t>
      </w:r>
      <w:r>
        <w:rPr>
          <w:sz w:val="28"/>
          <w:szCs w:val="28"/>
        </w:rPr>
        <w:t xml:space="preserve">. </w:t>
      </w:r>
      <w:r w:rsidRPr="006C235E">
        <w:rPr>
          <w:sz w:val="28"/>
          <w:szCs w:val="28"/>
        </w:rPr>
        <w:t>Постольку договор находится под действием общего гражданского права. Но договор направлен не только на составление обыкновенного (гражданского) товарищества: сверх того - учреждается торговый дом в том или другом из двух его видов - как товарищество полное или товарищество на вере; а потому и в договоре окажутся свои особенности, уже как особенности торгового права. Особенности отражаются в содержании договора, а еще раньше - отражаются на его совершении.</w:t>
      </w:r>
    </w:p>
    <w:p w:rsidR="006C235E" w:rsidRPr="006C235E" w:rsidRDefault="006C235E" w:rsidP="006C235E">
      <w:pPr>
        <w:pStyle w:val="a6"/>
        <w:spacing w:after="0" w:line="360" w:lineRule="auto"/>
        <w:ind w:firstLine="708"/>
        <w:jc w:val="both"/>
        <w:rPr>
          <w:sz w:val="28"/>
          <w:szCs w:val="28"/>
        </w:rPr>
      </w:pPr>
      <w:r w:rsidRPr="006C235E">
        <w:rPr>
          <w:sz w:val="28"/>
          <w:szCs w:val="28"/>
        </w:rPr>
        <w:t>Для своего совершения договор о составлении товарищества не имеет предписанной формы; это значит, - существование подобного договора между данными лицами может быть доказываемо всеми средствами (доказательствами). Не то для договора об учреждении торгового дома: он должен быть облечен (заключен, совершен) в письменную форму. Значение такого требования не в том, будто иначе договор будет недействителен, т.е. ничтожен, и не в том, что существование и содержание договора не может быть доказываемо ничем, кроме письменного документа; оно в том, что без письменно изложенного договора торговый дом не может быть открыт. Но без открытия он не покажет и своей внешней стороны, т.е. он не будет учрежден: составленное по договору товарищество не получит торговой способности, учреждение торгового дома не состоится</w:t>
      </w:r>
      <w:r>
        <w:rPr>
          <w:sz w:val="28"/>
          <w:szCs w:val="28"/>
        </w:rPr>
        <w:t>.</w:t>
      </w:r>
    </w:p>
    <w:p w:rsidR="006C235E" w:rsidRPr="006C235E" w:rsidRDefault="006C235E" w:rsidP="006C235E">
      <w:pPr>
        <w:pStyle w:val="a6"/>
        <w:spacing w:after="0" w:line="360" w:lineRule="auto"/>
        <w:ind w:firstLine="708"/>
        <w:jc w:val="both"/>
        <w:rPr>
          <w:sz w:val="28"/>
          <w:szCs w:val="28"/>
        </w:rPr>
      </w:pPr>
      <w:r w:rsidRPr="006C235E">
        <w:rPr>
          <w:sz w:val="28"/>
          <w:szCs w:val="28"/>
        </w:rPr>
        <w:t>Открытие торгового дома может произойти лишь в том порядке, какой указан в Уставе Торговом</w:t>
      </w:r>
      <w:bookmarkStart w:id="8" w:name="_footnoteref412"/>
      <w:r w:rsidRPr="006C235E">
        <w:rPr>
          <w:sz w:val="28"/>
          <w:szCs w:val="28"/>
        </w:rPr>
        <w:fldChar w:fldCharType="begin"/>
      </w:r>
      <w:r w:rsidRPr="006C235E">
        <w:rPr>
          <w:sz w:val="28"/>
          <w:szCs w:val="28"/>
        </w:rPr>
        <w:instrText xml:space="preserve"> HYPERLINK "http://lib.brstu.ru/website/bd/klassika_ros_civilizac/Elib/1405.html" \l "412" \o "" </w:instrText>
      </w:r>
      <w:r w:rsidRPr="006C235E">
        <w:rPr>
          <w:sz w:val="28"/>
          <w:szCs w:val="28"/>
        </w:rPr>
        <w:fldChar w:fldCharType="end"/>
      </w:r>
      <w:bookmarkEnd w:id="8"/>
      <w:r w:rsidRPr="006C235E">
        <w:rPr>
          <w:sz w:val="28"/>
          <w:szCs w:val="28"/>
        </w:rPr>
        <w:t>: а) предъявляется подлежащему (местному) управлению (городской или купеческой управе) "выписка" из взаимных постановлений о товариществе, - точнее, сообщаются в "выписке" (в копии) не все, а лишь (точно указанные в законе) части из содержания уже составленного и совершенного договора; б) после предъявления выписки в управление следует "обвещение купечества печатными листами" (циркулярами)</w:t>
      </w:r>
      <w:r>
        <w:rPr>
          <w:sz w:val="28"/>
          <w:szCs w:val="28"/>
        </w:rPr>
        <w:t>.</w:t>
      </w:r>
      <w:r w:rsidRPr="006C235E">
        <w:rPr>
          <w:sz w:val="28"/>
          <w:szCs w:val="28"/>
        </w:rPr>
        <w:t xml:space="preserve"> Вот и весь порядок открытия торгового дома, и только в этом порядке может произойти открытие, основание, учреждение торгового дома.</w:t>
      </w:r>
    </w:p>
    <w:p w:rsidR="006C235E" w:rsidRPr="006C235E" w:rsidRDefault="006C235E" w:rsidP="00670ACB">
      <w:pPr>
        <w:pStyle w:val="a6"/>
        <w:spacing w:after="0" w:line="360" w:lineRule="auto"/>
        <w:ind w:firstLine="708"/>
        <w:jc w:val="both"/>
        <w:rPr>
          <w:sz w:val="28"/>
          <w:szCs w:val="28"/>
        </w:rPr>
      </w:pPr>
      <w:r w:rsidRPr="006C235E">
        <w:rPr>
          <w:sz w:val="28"/>
          <w:szCs w:val="28"/>
        </w:rPr>
        <w:t>Этот порядок все тот же, какой был введен еще в начале нынешнего столетия, и на практике он выродился в формальность, интересную разве для фиска (как средство поверки при выборке торговых документов) и для торговой статистики. Но он до сих пор не отменен, не изменен и не заменен; вне его не может произойти открытие торгового дома, и, сверх того, его соблюдение имеет санкцию в уголовном законе.</w:t>
      </w:r>
    </w:p>
    <w:p w:rsidR="006C235E" w:rsidRPr="006C235E" w:rsidRDefault="006C235E" w:rsidP="00670ACB">
      <w:pPr>
        <w:pStyle w:val="a6"/>
        <w:spacing w:after="0" w:line="360" w:lineRule="auto"/>
        <w:ind w:firstLine="708"/>
        <w:jc w:val="both"/>
        <w:rPr>
          <w:sz w:val="28"/>
          <w:szCs w:val="28"/>
        </w:rPr>
      </w:pPr>
      <w:r w:rsidRPr="006C235E">
        <w:rPr>
          <w:sz w:val="28"/>
          <w:szCs w:val="28"/>
        </w:rPr>
        <w:t>Главные недостатки порядка: а) он делает невозможным открытие торгового дома за чертой ведомства городских управлений; б) он делает гадательною подлинность выписки, т.е. тождество ее содержания с содержанием (подлежащих предъявлению) частей договора; в) он оставляет даже сомнение по вопросу о том, какое же значение печатных листов, т.е. по вопросу о том, когда же собственно окончилось открытие - с предъявлением выписки, о чем лишь уведомляют листы, - или же оно оканчивается только с рассылкой листов, но тогда - сколько же и кому нужно их разослать</w:t>
      </w:r>
      <w:r w:rsidR="00F11E2D">
        <w:rPr>
          <w:sz w:val="28"/>
          <w:szCs w:val="28"/>
        </w:rPr>
        <w:t xml:space="preserve">, </w:t>
      </w:r>
      <w:r w:rsidRPr="006C235E">
        <w:rPr>
          <w:sz w:val="28"/>
          <w:szCs w:val="28"/>
        </w:rPr>
        <w:t>он рассчитан на купечество как единственное торгующее сословие, а такого ныне сословия нет. Потому называть такой порядок можно выпиской, но он далек от правильно организованной регистрации, да он и неполон в том отношении, что оставляет без всякого внимания еще два момента: а) изменения в личном составе и б) изменения в его складочном капитале, поскольку те и другие изменения влияют на внешнюю сторону торгового дома.</w:t>
      </w:r>
    </w:p>
    <w:p w:rsidR="006C235E" w:rsidRPr="006C235E" w:rsidRDefault="006C235E" w:rsidP="00670ACB">
      <w:pPr>
        <w:pStyle w:val="a6"/>
        <w:spacing w:after="0" w:line="360" w:lineRule="auto"/>
        <w:ind w:firstLine="708"/>
        <w:jc w:val="both"/>
        <w:rPr>
          <w:sz w:val="28"/>
          <w:szCs w:val="28"/>
        </w:rPr>
      </w:pPr>
      <w:r w:rsidRPr="006C235E">
        <w:rPr>
          <w:sz w:val="28"/>
          <w:szCs w:val="28"/>
        </w:rPr>
        <w:t>Открытие торгового дома показывает наружу: а) кто и каковы его участники: каковы его участники, таковы будут и "права" торгового дома - права товарищества полного или товарищества на вере; б) оно показывает его складочный капитал; в) оно показывает, кто будет вести торговлю дома.</w:t>
      </w:r>
    </w:p>
    <w:p w:rsidR="006C235E" w:rsidRPr="006C235E" w:rsidRDefault="006C235E" w:rsidP="006C235E">
      <w:pPr>
        <w:pStyle w:val="a6"/>
        <w:spacing w:after="0" w:line="360" w:lineRule="auto"/>
        <w:jc w:val="both"/>
        <w:rPr>
          <w:sz w:val="28"/>
          <w:szCs w:val="28"/>
        </w:rPr>
      </w:pPr>
      <w:r w:rsidRPr="006C235E">
        <w:rPr>
          <w:sz w:val="28"/>
          <w:szCs w:val="28"/>
        </w:rPr>
        <w:t>Чрез открытие (не иначе, - не раньше и не позже) торговый дом получает право производить торговлю (право торговли, на торговлю), т.е. получает торговую способность. Торговая способность торгового дома не отражает и не слагает собою торговой способности своих участников, - она у него своя; эта способность прежде всего - торговая, а потом и более широкая - гражданская. Она, следовательно, обнимает собою все роды торговых оборотов и все сделки, торговле свойственные. Но мало того: торговый дом имеет и общую гражданскую способность, - он субъект прав и обязанностей и для гражданского права: его знаменование не только торговое, но и гражданское; он имеет поэтому способность вексельную</w:t>
      </w:r>
      <w:bookmarkStart w:id="9" w:name="_footnoteref427"/>
      <w:r w:rsidRPr="006C235E">
        <w:rPr>
          <w:sz w:val="28"/>
          <w:szCs w:val="28"/>
        </w:rPr>
        <w:fldChar w:fldCharType="begin"/>
      </w:r>
      <w:r w:rsidRPr="006C235E">
        <w:rPr>
          <w:sz w:val="28"/>
          <w:szCs w:val="28"/>
        </w:rPr>
        <w:instrText xml:space="preserve"> HYPERLINK "http://lib.brstu.ru/website/bd/klassika_ros_civilizac/Elib/1405.html" \l "427" \o "" </w:instrText>
      </w:r>
      <w:r w:rsidRPr="006C235E">
        <w:rPr>
          <w:sz w:val="28"/>
          <w:szCs w:val="28"/>
        </w:rPr>
        <w:fldChar w:fldCharType="end"/>
      </w:r>
      <w:bookmarkEnd w:id="9"/>
      <w:r w:rsidRPr="006C235E">
        <w:rPr>
          <w:sz w:val="28"/>
          <w:szCs w:val="28"/>
        </w:rPr>
        <w:t>.</w:t>
      </w:r>
    </w:p>
    <w:p w:rsidR="006C235E" w:rsidRPr="006C235E" w:rsidRDefault="006C235E" w:rsidP="00670ACB">
      <w:pPr>
        <w:pStyle w:val="a6"/>
        <w:spacing w:after="0" w:line="360" w:lineRule="auto"/>
        <w:ind w:firstLine="708"/>
        <w:jc w:val="both"/>
        <w:rPr>
          <w:sz w:val="28"/>
          <w:szCs w:val="28"/>
        </w:rPr>
      </w:pPr>
      <w:r w:rsidRPr="006C235E">
        <w:rPr>
          <w:sz w:val="28"/>
          <w:szCs w:val="28"/>
        </w:rPr>
        <w:t>Ч</w:t>
      </w:r>
      <w:r w:rsidR="00670ACB">
        <w:rPr>
          <w:sz w:val="28"/>
          <w:szCs w:val="28"/>
        </w:rPr>
        <w:t>е</w:t>
      </w:r>
      <w:r w:rsidRPr="006C235E">
        <w:rPr>
          <w:sz w:val="28"/>
          <w:szCs w:val="28"/>
        </w:rPr>
        <w:t>рез открытие торговый дом приобретает торговую (и неторговую) способность: на его имя и счет производится торговля - это внешняя сторона отношений торгового дома; но рядом с этим остается внутренняя сторона. Первую сторону определяет закон - определяет в интересах посторонних лиц, в интересах доброй веры в торговле. Вторую же сторону определяет договор и определяет ее в интересах участников торгового дома, а закон здесь вмешивается разве гипотетически, для восполнения или истолкования договора. Но и внешняя сторона определяется непроизвольно: закон опирается на такие или иные постановления, какие имеются в содержании договора. Потому изложение внутренних отношений торгового дома должно быть предпослано изложению его отношений на внешней стороне.</w:t>
      </w:r>
    </w:p>
    <w:p w:rsidR="006C235E" w:rsidRPr="006C235E" w:rsidRDefault="006C235E" w:rsidP="00670ACB">
      <w:pPr>
        <w:pStyle w:val="a6"/>
        <w:spacing w:after="0" w:line="360" w:lineRule="auto"/>
        <w:ind w:firstLine="708"/>
        <w:jc w:val="both"/>
        <w:rPr>
          <w:sz w:val="28"/>
          <w:szCs w:val="28"/>
        </w:rPr>
      </w:pPr>
      <w:r w:rsidRPr="006C235E">
        <w:rPr>
          <w:sz w:val="28"/>
          <w:szCs w:val="28"/>
        </w:rPr>
        <w:t>Внутренняя сторона торгового дома определяется договором между его участниками; наш закон здесь не мешается, не дает никаких постановлений на те случаи, где в договоре окажется неполнота или неопределенность. Восполнять неполноту и доопределять неопределенность нужно в каждом данном случае из торговых обычаев, из обыкновений и посредством истолкования договора. Но при всем разнообразии постановлений договора и при всем разнообразии внутренних отношений торгового дома можно указать на главнейшие темы таких постановлений и на главные пункты этих отношений.</w:t>
      </w:r>
    </w:p>
    <w:p w:rsidR="006C235E" w:rsidRPr="006C235E" w:rsidRDefault="006C235E" w:rsidP="00670ACB">
      <w:pPr>
        <w:pStyle w:val="a6"/>
        <w:spacing w:after="0" w:line="360" w:lineRule="auto"/>
        <w:ind w:firstLine="708"/>
        <w:jc w:val="both"/>
        <w:rPr>
          <w:sz w:val="28"/>
          <w:szCs w:val="28"/>
        </w:rPr>
      </w:pPr>
      <w:r w:rsidRPr="006C235E">
        <w:rPr>
          <w:sz w:val="28"/>
          <w:szCs w:val="28"/>
        </w:rPr>
        <w:t>Участники торгового дома - контрагенты договора об его учреждении; для всех других этот договор res inter alios acta: значит, нельзя стать участником открываемого торгового дома, не будучи контрагентом договора о его учреждении. Главнейшая же тема договорных постановлений, так сказать, центральный пункт внутренних отношений между участниками торгового дома - это:</w:t>
      </w:r>
    </w:p>
    <w:p w:rsidR="006C235E" w:rsidRPr="006C235E" w:rsidRDefault="006C235E" w:rsidP="006C235E">
      <w:pPr>
        <w:pStyle w:val="a6"/>
        <w:spacing w:after="0" w:line="360" w:lineRule="auto"/>
        <w:jc w:val="both"/>
        <w:rPr>
          <w:sz w:val="28"/>
          <w:szCs w:val="28"/>
        </w:rPr>
      </w:pPr>
      <w:r w:rsidRPr="006C235E">
        <w:rPr>
          <w:sz w:val="28"/>
          <w:szCs w:val="28"/>
        </w:rPr>
        <w:t>Складочный капитал. Вклады участников могут быть различны: в виде денег или натурою. Различна может быть цена (или оценка) вкладов, различна и юридическая судьба этих вкладов: одни поступают в собственность, другие только предоставлены в пользование торгового дома. Отсюда различия во взаимных отношениях между участниками по складочному капиталу; между прочим, различие и в том, что одни из них заинтересованы больше, другие - меньше: больше - меньше, т.е. на большую или меньшую сумму, и заинтересованы неодинаково: одни ценою своего вклада, другие - лишь ценой его пользования. Как бы то ни было, все участники - вкладчики, все они внесли (или обязались внести) такую или иную (материальную) ценность, а может быть, сверх того, обязались еще и к личному труду. Но участвовать в торговом доме - значит прежде всего участвовать вкладом в составлении его складочного капитала; участвовать же в торговом доме только личным трудом невозможно.</w:t>
      </w:r>
    </w:p>
    <w:p w:rsidR="006C235E" w:rsidRPr="006C235E" w:rsidRDefault="006C235E" w:rsidP="00670ACB">
      <w:pPr>
        <w:pStyle w:val="a6"/>
        <w:spacing w:after="0" w:line="360" w:lineRule="auto"/>
        <w:ind w:firstLine="708"/>
        <w:jc w:val="both"/>
        <w:rPr>
          <w:sz w:val="28"/>
          <w:szCs w:val="28"/>
        </w:rPr>
      </w:pPr>
      <w:r w:rsidRPr="006C235E">
        <w:rPr>
          <w:sz w:val="28"/>
          <w:szCs w:val="28"/>
        </w:rPr>
        <w:t>Каковы бы ни были вклады отдельных участников, для последних (и между ними) складочный капитал есть имущество общее, и притом связанное в нераздельную массу на все время, пока будет существовать торговый дом. В своей общей стоимости оно целое, но разделенное на столько частей, сколько есть вкладчиков с их вкладами. Таким оно будет и тогда, когда останется (если останется) после бывшего "разрушенного" торгового дома: при разделе между участниками оно распадается на части, пропорциональные ценности сделанных когда-то отдельных вкладов. Но и на этом пункте взаимные отношения между участниками могут быть определены иначе, - вне пропорции со сделанными каждым из них вкладами. Таким образом, паи, как доли в общей стоимости складочного капитала, могут по своей цене и не отвечать цене вкладов отдельных товарищей.</w:t>
      </w:r>
    </w:p>
    <w:p w:rsidR="006C235E" w:rsidRPr="006C235E" w:rsidRDefault="006C235E" w:rsidP="00670ACB">
      <w:pPr>
        <w:pStyle w:val="a6"/>
        <w:spacing w:after="0" w:line="360" w:lineRule="auto"/>
        <w:ind w:firstLine="708"/>
        <w:jc w:val="both"/>
        <w:rPr>
          <w:sz w:val="28"/>
          <w:szCs w:val="28"/>
        </w:rPr>
      </w:pPr>
      <w:r w:rsidRPr="006C235E">
        <w:rPr>
          <w:sz w:val="28"/>
          <w:szCs w:val="28"/>
        </w:rPr>
        <w:t>Общность складочного капитала заключает в себе общность тех результатов, какие будет давать обращение этого капитала. Как прибыли и убытки, результаты эти общи для всех участников; следовательно, в тех и других каждый из участников имеет свою часть. Прибыли и убытки - те результаты обращения (оборотов) складочного капитала, какие получаются за каждый операционный год, а не те окончательные результаты, какие окажутся после его разрушения. Каждый операционный год имеет свои прибыли или свои убытки или же не имеет ни тех, ни других, смотря по тому, каков баланс этого года.</w:t>
      </w:r>
    </w:p>
    <w:p w:rsidR="006C235E" w:rsidRPr="006C235E" w:rsidRDefault="006C235E" w:rsidP="00670ACB">
      <w:pPr>
        <w:pStyle w:val="a6"/>
        <w:spacing w:after="0" w:line="360" w:lineRule="auto"/>
        <w:ind w:firstLine="708"/>
        <w:jc w:val="both"/>
        <w:rPr>
          <w:sz w:val="28"/>
          <w:szCs w:val="28"/>
        </w:rPr>
      </w:pPr>
      <w:r w:rsidRPr="006C235E">
        <w:rPr>
          <w:sz w:val="28"/>
          <w:szCs w:val="28"/>
        </w:rPr>
        <w:t>Участие в прибылях. Само по себе оно пропорционально паю каждого из участников; но паи в прибылях могут быть определены в договоре иначе - вне пропорции с паями в складочном капитале. Прибыли есть, как скоро их показывает баланс за истекший год; иначе и раньше их нет; нельзя, следовательно, и получить их за данный год прежде его истечения. Но в договоре может быть постановлено иначе: до окончания (операционного) года и в счет ожидаемых за него прибылей могут подлежать выдаче большие или меньшие суммы, в виде %% на пай каждого вкладчика. С другой стороны, договор может поднять даже ту черту, выше которой сами по себе начинаются прибыли: по договору они начинаются лишь после разных отчислений, как-то: на составление фонда погашения, на образование резервного капитала, на награды приказчикам и другим лицам служебного персонала.</w:t>
      </w:r>
    </w:p>
    <w:p w:rsidR="006C235E" w:rsidRPr="006C235E" w:rsidRDefault="006C235E" w:rsidP="00670ACB">
      <w:pPr>
        <w:pStyle w:val="a6"/>
        <w:spacing w:after="0" w:line="360" w:lineRule="auto"/>
        <w:ind w:firstLine="708"/>
        <w:jc w:val="both"/>
        <w:rPr>
          <w:sz w:val="28"/>
          <w:szCs w:val="28"/>
        </w:rPr>
      </w:pPr>
      <w:r w:rsidRPr="006C235E">
        <w:rPr>
          <w:sz w:val="28"/>
          <w:szCs w:val="28"/>
        </w:rPr>
        <w:t>Участие в убытках. Само по себе оно пропорционально паю каждого из участников в складочном капитале; но в договоре оно может быть установлено вне пропорции с паями в складочном капитале, а, напр., пропорционально с паями в прибылях или же вне и этой пропорции. Мало того: некоторые из участников могут быть даже совсем устранены от участия в убытках. Чем и когда выразится это участие в убытках? Оно выразится лишь в том случае, если в договоре установлено восполнение убытков; без такого же "условия" убытки за данный операционный год участники заметят разве на том, что в этом году не будет распределения (дивиденда) и получения прибылей. Но такое покрытие убытков само собою не разумеется: дополнять ущербленный складочный капитал, т.е. доложить, и, быть может, неоднократно, уже раз сделанный вклад, - все это обязательно для участников лишь в том случае, если именно таковы условия договора. Но без особого на этот счет постановления в договоре участник не обязан дополнять уже сделанный им вклад, как он не вправе и увеличивать сумму своего вклада.</w:t>
      </w:r>
    </w:p>
    <w:p w:rsidR="006C235E" w:rsidRPr="006C235E" w:rsidRDefault="006C235E" w:rsidP="00670ACB">
      <w:pPr>
        <w:pStyle w:val="a6"/>
        <w:spacing w:after="0" w:line="360" w:lineRule="auto"/>
        <w:ind w:firstLine="708"/>
        <w:jc w:val="both"/>
        <w:rPr>
          <w:sz w:val="28"/>
          <w:szCs w:val="28"/>
        </w:rPr>
      </w:pPr>
      <w:r w:rsidRPr="006C235E">
        <w:rPr>
          <w:sz w:val="28"/>
          <w:szCs w:val="28"/>
        </w:rPr>
        <w:t>Взаимные отношения участников торгового дома по складочному капиталу отразятся на его счетоводстве и книговодстве. Сверх счетов и книг торгового дома необходимы еще (личные) счеты и (расчетные) книжки отдельных его участников.</w:t>
      </w:r>
    </w:p>
    <w:p w:rsidR="006C235E" w:rsidRPr="006C235E" w:rsidRDefault="006C235E" w:rsidP="00670ACB">
      <w:pPr>
        <w:pStyle w:val="a6"/>
        <w:spacing w:after="0" w:line="360" w:lineRule="auto"/>
        <w:ind w:firstLine="708"/>
        <w:jc w:val="both"/>
        <w:rPr>
          <w:sz w:val="28"/>
          <w:szCs w:val="28"/>
        </w:rPr>
      </w:pPr>
      <w:r w:rsidRPr="006C235E">
        <w:rPr>
          <w:sz w:val="28"/>
          <w:szCs w:val="28"/>
        </w:rPr>
        <w:t>Внутренняя сторона отношений торгового дома, взаимные права и обязанности его участников могут быть еще и другие. Прежде всего, - все или некоторые из его участников могут (по договору) принять на себя такие или иные обязанности чисто личного характера, в дополнение к тем вкладам, какие ими сделаны: работать для торгового дома. Иногда значение личной деятельности того или другого из участников дома может быть до того важно, что эта деятельность незаменима, что она поэтому - предположение учреждения и существования торгового дома, что без нее дом не может открыться или, открывшись, должен будет закрыться. С другой стороны, договор может наложить на участников - на всех или на некоторых - такие или иные ограничения, напр., не вести на свое имя и свой счет в том же районе и такой же торговли, для какой учрежден торговый дом; или: не быть участником другого торгового дома, подобного или неподобного, или даже не быть ничьим (торговым) уполномоченным, или поверенным, или приказчиком, и т.д.</w:t>
      </w:r>
    </w:p>
    <w:p w:rsidR="006C235E" w:rsidRPr="006C235E" w:rsidRDefault="006C235E" w:rsidP="00DD3BA3">
      <w:pPr>
        <w:tabs>
          <w:tab w:val="left" w:pos="6795"/>
        </w:tabs>
        <w:spacing w:line="360" w:lineRule="auto"/>
        <w:jc w:val="center"/>
        <w:rPr>
          <w:b/>
          <w:szCs w:val="28"/>
        </w:rPr>
      </w:pPr>
    </w:p>
    <w:p w:rsidR="006F2C28" w:rsidRDefault="006F2C28" w:rsidP="00D548B9">
      <w:pPr>
        <w:tabs>
          <w:tab w:val="left" w:pos="6795"/>
        </w:tabs>
        <w:spacing w:line="360" w:lineRule="auto"/>
        <w:jc w:val="center"/>
        <w:rPr>
          <w:b/>
          <w:szCs w:val="28"/>
          <w:lang w:val="en-US"/>
        </w:rPr>
      </w:pPr>
    </w:p>
    <w:p w:rsidR="006F2C28" w:rsidRDefault="006F2C28" w:rsidP="00D548B9">
      <w:pPr>
        <w:tabs>
          <w:tab w:val="left" w:pos="6795"/>
        </w:tabs>
        <w:spacing w:line="360" w:lineRule="auto"/>
        <w:jc w:val="center"/>
        <w:rPr>
          <w:b/>
          <w:szCs w:val="28"/>
          <w:lang w:val="en-US"/>
        </w:rPr>
      </w:pPr>
    </w:p>
    <w:p w:rsidR="006F2C28" w:rsidRDefault="006F2C28" w:rsidP="00D548B9">
      <w:pPr>
        <w:tabs>
          <w:tab w:val="left" w:pos="6795"/>
        </w:tabs>
        <w:spacing w:line="360" w:lineRule="auto"/>
        <w:jc w:val="center"/>
        <w:rPr>
          <w:b/>
          <w:szCs w:val="28"/>
          <w:lang w:val="en-US"/>
        </w:rPr>
      </w:pPr>
    </w:p>
    <w:p w:rsidR="006F2C28" w:rsidRDefault="006F2C28" w:rsidP="00D548B9">
      <w:pPr>
        <w:tabs>
          <w:tab w:val="left" w:pos="6795"/>
        </w:tabs>
        <w:spacing w:line="360" w:lineRule="auto"/>
        <w:jc w:val="center"/>
        <w:rPr>
          <w:b/>
          <w:szCs w:val="28"/>
          <w:lang w:val="en-US"/>
        </w:rPr>
      </w:pPr>
    </w:p>
    <w:p w:rsidR="006F2C28" w:rsidRDefault="006F2C28" w:rsidP="00D548B9">
      <w:pPr>
        <w:tabs>
          <w:tab w:val="left" w:pos="6795"/>
        </w:tabs>
        <w:spacing w:line="360" w:lineRule="auto"/>
        <w:jc w:val="center"/>
        <w:rPr>
          <w:b/>
          <w:szCs w:val="28"/>
          <w:lang w:val="en-US"/>
        </w:rPr>
      </w:pPr>
    </w:p>
    <w:p w:rsidR="00D548B9" w:rsidRPr="00DD3BA3" w:rsidRDefault="00D548B9" w:rsidP="00D548B9">
      <w:pPr>
        <w:tabs>
          <w:tab w:val="left" w:pos="6795"/>
        </w:tabs>
        <w:spacing w:line="360" w:lineRule="auto"/>
        <w:jc w:val="center"/>
        <w:rPr>
          <w:b/>
          <w:szCs w:val="28"/>
        </w:rPr>
      </w:pPr>
      <w:r w:rsidRPr="00DD3BA3">
        <w:rPr>
          <w:b/>
          <w:szCs w:val="28"/>
        </w:rPr>
        <w:t>4. Торгово – промышленная палата.</w:t>
      </w:r>
    </w:p>
    <w:p w:rsidR="00D548B9" w:rsidRPr="00DD3BA3" w:rsidRDefault="00D548B9" w:rsidP="00D548B9">
      <w:pPr>
        <w:pStyle w:val="a6"/>
        <w:spacing w:after="0" w:line="360" w:lineRule="auto"/>
        <w:ind w:firstLine="708"/>
        <w:jc w:val="both"/>
        <w:rPr>
          <w:sz w:val="28"/>
          <w:szCs w:val="28"/>
        </w:rPr>
      </w:pPr>
      <w:r w:rsidRPr="00DD3BA3">
        <w:rPr>
          <w:b/>
          <w:bCs/>
          <w:sz w:val="28"/>
          <w:szCs w:val="28"/>
        </w:rPr>
        <w:t>Торгово-промышленная палата Российской Федерации</w:t>
      </w:r>
      <w:r w:rsidRPr="00DD3BA3">
        <w:rPr>
          <w:sz w:val="28"/>
          <w:szCs w:val="28"/>
        </w:rPr>
        <w:t> — объединение российских предпринимателей с целью лоббирования и защиты своих интересов на всех уровнях общества.</w:t>
      </w:r>
    </w:p>
    <w:p w:rsidR="00D548B9" w:rsidRPr="00DD3BA3" w:rsidRDefault="00D548B9" w:rsidP="00DD3BA3">
      <w:pPr>
        <w:pStyle w:val="a6"/>
        <w:spacing w:after="0" w:line="360" w:lineRule="auto"/>
        <w:ind w:firstLine="708"/>
        <w:jc w:val="both"/>
        <w:rPr>
          <w:sz w:val="28"/>
          <w:szCs w:val="28"/>
        </w:rPr>
      </w:pPr>
      <w:r w:rsidRPr="00DD3BA3">
        <w:rPr>
          <w:sz w:val="28"/>
          <w:szCs w:val="28"/>
        </w:rPr>
        <w:t xml:space="preserve">Является негосударственной некоммерческой организацией, основанной на членстве, созданной по инициативе российских коммерческих и некоммерческих организаций и индивидуальных предпринимателей </w:t>
      </w:r>
      <w:hyperlink r:id="rId8" w:tooltip="Российская Федерация" w:history="1">
        <w:r w:rsidRPr="00DD3BA3">
          <w:rPr>
            <w:rStyle w:val="a5"/>
            <w:color w:val="auto"/>
            <w:sz w:val="28"/>
            <w:szCs w:val="28"/>
          </w:rPr>
          <w:t>Российской Федерации</w:t>
        </w:r>
      </w:hyperlink>
      <w:r w:rsidRPr="00DD3BA3">
        <w:rPr>
          <w:sz w:val="28"/>
          <w:szCs w:val="28"/>
        </w:rPr>
        <w:t>, объединяющей своих членов для реализации целей и задач, определенных Законом Российской Федерации «О торгово-промышленных палатах в Российской Федерации» и собственным Уставом.</w:t>
      </w:r>
    </w:p>
    <w:p w:rsidR="00D548B9" w:rsidRPr="00DD3BA3" w:rsidRDefault="00D548B9" w:rsidP="00D548B9">
      <w:pPr>
        <w:pStyle w:val="a6"/>
        <w:spacing w:after="0" w:line="360" w:lineRule="auto"/>
        <w:jc w:val="both"/>
        <w:rPr>
          <w:sz w:val="28"/>
          <w:szCs w:val="28"/>
        </w:rPr>
      </w:pPr>
      <w:r w:rsidRPr="00DD3BA3">
        <w:rPr>
          <w:sz w:val="28"/>
          <w:szCs w:val="28"/>
        </w:rPr>
        <w:t xml:space="preserve">Действующий председатель — </w:t>
      </w:r>
      <w:hyperlink r:id="rId9" w:tooltip="Примаков, Евгений Максимович" w:history="1">
        <w:r w:rsidRPr="00DD3BA3">
          <w:rPr>
            <w:rStyle w:val="a5"/>
            <w:color w:val="auto"/>
            <w:sz w:val="28"/>
            <w:szCs w:val="28"/>
          </w:rPr>
          <w:t>Е. М. Примаков</w:t>
        </w:r>
      </w:hyperlink>
    </w:p>
    <w:p w:rsidR="00D548B9" w:rsidRPr="00DD3BA3" w:rsidRDefault="00D548B9" w:rsidP="00DD3BA3">
      <w:pPr>
        <w:pStyle w:val="a6"/>
        <w:spacing w:after="0" w:line="360" w:lineRule="auto"/>
        <w:ind w:firstLine="708"/>
        <w:jc w:val="both"/>
        <w:rPr>
          <w:sz w:val="28"/>
          <w:szCs w:val="28"/>
        </w:rPr>
      </w:pPr>
      <w:r w:rsidRPr="00DD3BA3">
        <w:rPr>
          <w:sz w:val="28"/>
          <w:szCs w:val="28"/>
        </w:rPr>
        <w:t xml:space="preserve">До 1917 года функции торговых палат в России выполнялись биржевыми комитетами, которые, в частности, участвовали в разработке торгового и промышленного законодательства. </w:t>
      </w:r>
      <w:hyperlink r:id="rId10" w:tooltip="Московский биржевой комитет (страница отсутствует)" w:history="1">
        <w:r w:rsidRPr="00DD3BA3">
          <w:rPr>
            <w:rStyle w:val="a5"/>
            <w:color w:val="auto"/>
            <w:sz w:val="28"/>
            <w:szCs w:val="28"/>
          </w:rPr>
          <w:t>Московский биржевой комитет</w:t>
        </w:r>
      </w:hyperlink>
      <w:r w:rsidRPr="00DD3BA3">
        <w:rPr>
          <w:sz w:val="28"/>
          <w:szCs w:val="28"/>
        </w:rPr>
        <w:t xml:space="preserve"> был основан в </w:t>
      </w:r>
      <w:hyperlink r:id="rId11" w:tooltip="1839 год" w:history="1">
        <w:r w:rsidRPr="00DD3BA3">
          <w:rPr>
            <w:rStyle w:val="a5"/>
            <w:color w:val="auto"/>
            <w:sz w:val="28"/>
            <w:szCs w:val="28"/>
          </w:rPr>
          <w:t>1839 году</w:t>
        </w:r>
      </w:hyperlink>
      <w:r w:rsidRPr="00DD3BA3">
        <w:rPr>
          <w:sz w:val="28"/>
          <w:szCs w:val="28"/>
        </w:rPr>
        <w:t>. Современная Торгово-промышленная палата РФ расположена в бывшем здании Московского биржевого комитета (на Ильинке).</w:t>
      </w:r>
    </w:p>
    <w:p w:rsidR="00D548B9" w:rsidRPr="00DD3BA3" w:rsidRDefault="00256909" w:rsidP="00DD3BA3">
      <w:pPr>
        <w:pStyle w:val="a6"/>
        <w:spacing w:after="0" w:line="360" w:lineRule="auto"/>
        <w:ind w:firstLine="708"/>
        <w:jc w:val="both"/>
        <w:rPr>
          <w:sz w:val="28"/>
          <w:szCs w:val="28"/>
        </w:rPr>
      </w:pPr>
      <w:hyperlink r:id="rId12" w:tooltip="28 мая" w:history="1">
        <w:r w:rsidR="00D548B9" w:rsidRPr="00DD3BA3">
          <w:rPr>
            <w:rStyle w:val="a5"/>
            <w:color w:val="auto"/>
            <w:sz w:val="28"/>
            <w:szCs w:val="28"/>
          </w:rPr>
          <w:t>28 мая</w:t>
        </w:r>
      </w:hyperlink>
      <w:r w:rsidR="00D548B9" w:rsidRPr="00DD3BA3">
        <w:rPr>
          <w:sz w:val="28"/>
          <w:szCs w:val="28"/>
        </w:rPr>
        <w:t xml:space="preserve"> </w:t>
      </w:r>
      <w:hyperlink r:id="rId13" w:tooltip="1932 год" w:history="1">
        <w:r w:rsidR="00D548B9" w:rsidRPr="00DD3BA3">
          <w:rPr>
            <w:rStyle w:val="a5"/>
            <w:color w:val="auto"/>
            <w:sz w:val="28"/>
            <w:szCs w:val="28"/>
          </w:rPr>
          <w:t>1932 года</w:t>
        </w:r>
      </w:hyperlink>
      <w:r w:rsidR="00D548B9" w:rsidRPr="00DD3BA3">
        <w:rPr>
          <w:sz w:val="28"/>
          <w:szCs w:val="28"/>
        </w:rPr>
        <w:t xml:space="preserve"> на базе Ленинградской и Московской палат была создана Всесоюзная торговая палата — общественная организация, призванная содействовать развитию внешнеэкономических связей СССР с зарубежными странами.</w:t>
      </w:r>
    </w:p>
    <w:p w:rsidR="00D548B9" w:rsidRPr="00DD3BA3" w:rsidRDefault="00D548B9" w:rsidP="00DD3BA3">
      <w:pPr>
        <w:pStyle w:val="a6"/>
        <w:spacing w:after="0" w:line="360" w:lineRule="auto"/>
        <w:ind w:firstLine="708"/>
        <w:jc w:val="both"/>
        <w:rPr>
          <w:sz w:val="28"/>
          <w:szCs w:val="28"/>
        </w:rPr>
      </w:pPr>
      <w:r w:rsidRPr="00DD3BA3">
        <w:rPr>
          <w:sz w:val="28"/>
          <w:szCs w:val="28"/>
        </w:rPr>
        <w:t>На основании постановления Совета Министров СССР, решением Президиума палаты в 1972 году Всесоюзная Торговая палата была преобразована в Торгово-промышленную палату СССР, что придало ей статус союзно-республиканского органа, и в 14 советских республиках были образованы республиканские торгово-промышленные палаты. ТПП СССР являлась юридическим лицом, обладала обособленным имуществом, со всеми, присутствующими при этом правовом статусе, правами. При ТПП СССР созданы Арбитражный суд, Морская арбитражная комиссия, Ассоциация диспашеров.</w:t>
      </w:r>
    </w:p>
    <w:p w:rsidR="00D548B9" w:rsidRPr="00DD3BA3" w:rsidRDefault="00D548B9" w:rsidP="00DD3BA3">
      <w:pPr>
        <w:pStyle w:val="a6"/>
        <w:spacing w:after="0" w:line="360" w:lineRule="auto"/>
        <w:ind w:firstLine="708"/>
        <w:jc w:val="both"/>
        <w:rPr>
          <w:sz w:val="28"/>
          <w:szCs w:val="28"/>
        </w:rPr>
      </w:pPr>
      <w:r w:rsidRPr="00DD3BA3">
        <w:rPr>
          <w:sz w:val="28"/>
          <w:szCs w:val="28"/>
        </w:rPr>
        <w:t>Функции палаты были значительно расширены, среди них: содействие развитию экспорта советских товаров; оказание консультационных услуг по всем вопросам деятельности предприятий; установление и развитие связей с иностранными деловыми и общественными кругами; осуществление связей с ассоциациями делового сотрудничества с зарубежными странами; содействие установлению прямых производственных и научно-технических связей с предприятиями других стран; представление советских предприятий в Международной организации труда (МОТ); приглашение и прием иностранных торгово-экономических и научно-технических делегаций; изучение, обобщение и распространение справочной и информационной литературы по экономике; удостоверение свидетельства происхождения товаров; контроль качества и комплектности, а также проверка количества экспортных и импортных товаров и многие другие функции. Впервые союзная палата получила право самостоятельно создавать, реорганизовывать и ликвидировать на территории СССР торгово-промышленные палаты городов, региональные отделения палаты, объединения, предприятия и другие организации. Уставом палаты расширен круг возможных членов. Важным положением устава являлось требование о том, что действительные члены торгово-промышленных палат союзных республик и городов одновременно являются действительными членами Торгово-промышленной палаты СССР, и это положение окончательно закрепило существование единой системы торгово-промышленных палат, которое традиционно сохранилось до настоящего времени.</w:t>
      </w:r>
    </w:p>
    <w:p w:rsidR="00D548B9" w:rsidRPr="00DD3BA3" w:rsidRDefault="00D548B9" w:rsidP="00670ACB">
      <w:pPr>
        <w:pStyle w:val="a6"/>
        <w:spacing w:after="0" w:line="360" w:lineRule="auto"/>
        <w:ind w:firstLine="708"/>
        <w:jc w:val="both"/>
        <w:rPr>
          <w:sz w:val="28"/>
          <w:szCs w:val="28"/>
        </w:rPr>
      </w:pPr>
      <w:r w:rsidRPr="00DD3BA3">
        <w:rPr>
          <w:sz w:val="28"/>
          <w:szCs w:val="28"/>
        </w:rPr>
        <w:t>В 1988 году на заседание Совета Министров СССР были рассмотрены вопросы совершенствования организационный структуры управления системой ТПП СССР. На основании этого постановления были приняты важные организационные решения.</w:t>
      </w:r>
    </w:p>
    <w:p w:rsidR="00D548B9" w:rsidRPr="00DD3BA3" w:rsidRDefault="00D548B9" w:rsidP="00DD3BA3">
      <w:pPr>
        <w:pStyle w:val="a6"/>
        <w:spacing w:after="0" w:line="360" w:lineRule="auto"/>
        <w:ind w:firstLine="708"/>
        <w:jc w:val="both"/>
        <w:rPr>
          <w:sz w:val="28"/>
          <w:szCs w:val="28"/>
        </w:rPr>
      </w:pPr>
      <w:r w:rsidRPr="00DD3BA3">
        <w:rPr>
          <w:sz w:val="28"/>
          <w:szCs w:val="28"/>
        </w:rPr>
        <w:t xml:space="preserve">В январе 1990 года были ликвидированы отделения ТПП СССР на территории Российской Федерации и на их основе были созданы самостоятельные торгово-промышленные палаты. </w:t>
      </w:r>
      <w:hyperlink r:id="rId14" w:tooltip="19 октября" w:history="1">
        <w:r w:rsidRPr="00DD3BA3">
          <w:rPr>
            <w:rStyle w:val="a5"/>
            <w:color w:val="auto"/>
            <w:sz w:val="28"/>
            <w:szCs w:val="28"/>
          </w:rPr>
          <w:t>19 октября</w:t>
        </w:r>
      </w:hyperlink>
      <w:r w:rsidRPr="00DD3BA3">
        <w:rPr>
          <w:sz w:val="28"/>
          <w:szCs w:val="28"/>
        </w:rPr>
        <w:t xml:space="preserve"> </w:t>
      </w:r>
      <w:hyperlink r:id="rId15" w:tooltip="1991 год" w:history="1">
        <w:r w:rsidRPr="00DD3BA3">
          <w:rPr>
            <w:rStyle w:val="a5"/>
            <w:color w:val="auto"/>
            <w:sz w:val="28"/>
            <w:szCs w:val="28"/>
          </w:rPr>
          <w:t>1991 года</w:t>
        </w:r>
      </w:hyperlink>
      <w:r w:rsidRPr="00DD3BA3">
        <w:rPr>
          <w:sz w:val="28"/>
          <w:szCs w:val="28"/>
        </w:rPr>
        <w:t xml:space="preserve"> состоялся учредительный съезд Торгово-промышленной палаты РСФСР. В рамках новой системы предполагалась полная самостоятельность региональных палат, добровольность членства и возможность добровольного делегирования региональными палатами некоторых функций в национальную ТПП.</w:t>
      </w:r>
    </w:p>
    <w:p w:rsidR="00D548B9" w:rsidRPr="00DD3BA3" w:rsidRDefault="00D548B9" w:rsidP="00DD3BA3">
      <w:pPr>
        <w:pStyle w:val="a6"/>
        <w:spacing w:after="0" w:line="360" w:lineRule="auto"/>
        <w:ind w:firstLine="708"/>
        <w:jc w:val="both"/>
        <w:rPr>
          <w:sz w:val="28"/>
          <w:szCs w:val="28"/>
        </w:rPr>
      </w:pPr>
      <w:r w:rsidRPr="00DD3BA3">
        <w:rPr>
          <w:sz w:val="28"/>
          <w:szCs w:val="28"/>
        </w:rPr>
        <w:t xml:space="preserve">Региональные Торгово-промышленные палаты РФСФР объединились в Союз Торгово-промышленных палат РФ, председателем которого стал бывший председатель Президиума ТПП СССР </w:t>
      </w:r>
      <w:hyperlink r:id="rId16" w:tooltip="Малькевич, Владислав Леонидович" w:history="1">
        <w:r w:rsidRPr="00DD3BA3">
          <w:rPr>
            <w:rStyle w:val="a5"/>
            <w:color w:val="auto"/>
            <w:sz w:val="28"/>
            <w:szCs w:val="28"/>
          </w:rPr>
          <w:t>Малькевич, Владислав Леонидович</w:t>
        </w:r>
      </w:hyperlink>
      <w:r w:rsidRPr="00DD3BA3">
        <w:rPr>
          <w:sz w:val="28"/>
          <w:szCs w:val="28"/>
        </w:rPr>
        <w:t>.</w:t>
      </w:r>
    </w:p>
    <w:p w:rsidR="00D548B9" w:rsidRPr="00DD3BA3" w:rsidRDefault="00D548B9" w:rsidP="00D548B9">
      <w:pPr>
        <w:pStyle w:val="a6"/>
        <w:spacing w:after="0" w:line="360" w:lineRule="auto"/>
        <w:jc w:val="both"/>
        <w:rPr>
          <w:sz w:val="28"/>
          <w:szCs w:val="28"/>
        </w:rPr>
      </w:pPr>
      <w:r w:rsidRPr="00DD3BA3">
        <w:rPr>
          <w:sz w:val="28"/>
          <w:szCs w:val="28"/>
        </w:rPr>
        <w:t>После распада СССР, ТПП РФ стала правопреемницей ТПП РСФСР.</w:t>
      </w:r>
    </w:p>
    <w:p w:rsidR="00D548B9" w:rsidRDefault="00D548B9"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Default="009C6C7F" w:rsidP="00D548B9">
      <w:pPr>
        <w:tabs>
          <w:tab w:val="left" w:pos="6795"/>
        </w:tabs>
        <w:spacing w:line="360" w:lineRule="auto"/>
        <w:jc w:val="both"/>
        <w:rPr>
          <w:b/>
          <w:szCs w:val="28"/>
        </w:rPr>
      </w:pPr>
    </w:p>
    <w:p w:rsidR="009C6C7F" w:rsidRPr="00DD3BA3" w:rsidRDefault="009C6C7F" w:rsidP="00D548B9">
      <w:pPr>
        <w:tabs>
          <w:tab w:val="left" w:pos="6795"/>
        </w:tabs>
        <w:spacing w:line="360" w:lineRule="auto"/>
        <w:jc w:val="both"/>
        <w:rPr>
          <w:b/>
          <w:szCs w:val="28"/>
        </w:rPr>
      </w:pPr>
    </w:p>
    <w:p w:rsidR="00253DFA" w:rsidRPr="00670ACB" w:rsidRDefault="00DD3BA3" w:rsidP="00670ACB">
      <w:pPr>
        <w:tabs>
          <w:tab w:val="left" w:pos="6795"/>
        </w:tabs>
        <w:spacing w:line="360" w:lineRule="auto"/>
        <w:jc w:val="center"/>
        <w:rPr>
          <w:b/>
          <w:sz w:val="32"/>
          <w:szCs w:val="32"/>
        </w:rPr>
      </w:pPr>
      <w:r w:rsidRPr="004C37EC">
        <w:rPr>
          <w:b/>
          <w:sz w:val="32"/>
          <w:szCs w:val="32"/>
        </w:rPr>
        <w:t>5</w:t>
      </w:r>
      <w:r w:rsidR="00B25AD4" w:rsidRPr="00670ACB">
        <w:rPr>
          <w:b/>
          <w:sz w:val="32"/>
          <w:szCs w:val="32"/>
        </w:rPr>
        <w:t>. Заключение</w:t>
      </w:r>
    </w:p>
    <w:p w:rsidR="004C37EC" w:rsidRPr="00DD3BA3" w:rsidRDefault="00AE3F98" w:rsidP="004C37EC">
      <w:pPr>
        <w:spacing w:line="360" w:lineRule="auto"/>
        <w:ind w:firstLine="708"/>
        <w:jc w:val="both"/>
        <w:rPr>
          <w:szCs w:val="28"/>
        </w:rPr>
      </w:pPr>
      <w:r w:rsidRPr="00DD3BA3">
        <w:rPr>
          <w:b/>
          <w:szCs w:val="28"/>
        </w:rPr>
        <w:tab/>
      </w:r>
      <w:r w:rsidRPr="00DD3BA3">
        <w:rPr>
          <w:szCs w:val="28"/>
        </w:rPr>
        <w:t>Завершив работу над рефератом</w:t>
      </w:r>
      <w:r w:rsidR="004C37EC">
        <w:rPr>
          <w:szCs w:val="28"/>
        </w:rPr>
        <w:t xml:space="preserve"> можно сделать общее заключение: </w:t>
      </w:r>
      <w:r w:rsidR="004C37EC" w:rsidRPr="00DD3BA3">
        <w:rPr>
          <w:szCs w:val="28"/>
        </w:rPr>
        <w:t>Особыми субъектами корпоративных правоотношений являются органы юридического лица (ст. 53 ГК РФ). Они являются полноправными субъектами корпоративных правоотношений.</w:t>
      </w:r>
    </w:p>
    <w:p w:rsidR="00253DFA" w:rsidRPr="004C37EC" w:rsidRDefault="004C37EC" w:rsidP="004C37EC">
      <w:pPr>
        <w:spacing w:line="360" w:lineRule="auto"/>
        <w:jc w:val="both"/>
        <w:rPr>
          <w:szCs w:val="28"/>
        </w:rPr>
      </w:pPr>
      <w:r w:rsidRPr="00DD3BA3">
        <w:rPr>
          <w:szCs w:val="28"/>
        </w:rPr>
        <w:t>Субъектом корпоративных правоотношений может являться индивидуальный предприниматель, но только в определенном качестве, в данном случае его правоположение приобретает несколько специфичный оттенок по сравнению с общим гражданским правом. Такой субъект выполняет в корпоративных правоотношениях достаточно специфическую функцию.</w:t>
      </w:r>
    </w:p>
    <w:p w:rsidR="00AE3F98" w:rsidRPr="00DD3BA3" w:rsidRDefault="00AE3F98" w:rsidP="00D548B9">
      <w:pPr>
        <w:tabs>
          <w:tab w:val="left" w:pos="720"/>
        </w:tabs>
        <w:spacing w:line="360" w:lineRule="auto"/>
        <w:ind w:firstLine="720"/>
        <w:jc w:val="both"/>
        <w:rPr>
          <w:szCs w:val="28"/>
        </w:rPr>
      </w:pPr>
      <w:r w:rsidRPr="00DD3BA3">
        <w:rPr>
          <w:szCs w:val="28"/>
        </w:rPr>
        <w:t xml:space="preserve">Свое исследование на данную тему считаю завершённым. </w:t>
      </w:r>
    </w:p>
    <w:p w:rsidR="00253DFA" w:rsidRPr="00DD3BA3" w:rsidRDefault="00253DFA" w:rsidP="00D548B9">
      <w:pPr>
        <w:tabs>
          <w:tab w:val="left" w:pos="6795"/>
        </w:tabs>
        <w:spacing w:line="360" w:lineRule="auto"/>
        <w:jc w:val="both"/>
        <w:rPr>
          <w:b/>
          <w:szCs w:val="28"/>
        </w:rPr>
      </w:pPr>
    </w:p>
    <w:p w:rsidR="00253DFA" w:rsidRPr="00DD3BA3" w:rsidRDefault="00253DFA" w:rsidP="00D548B9">
      <w:pPr>
        <w:tabs>
          <w:tab w:val="left" w:pos="6795"/>
        </w:tabs>
        <w:spacing w:line="360" w:lineRule="auto"/>
        <w:jc w:val="both"/>
        <w:rPr>
          <w:b/>
          <w:szCs w:val="28"/>
        </w:rPr>
      </w:pPr>
    </w:p>
    <w:p w:rsidR="00253DFA" w:rsidRPr="00DD3BA3" w:rsidRDefault="00253DFA" w:rsidP="00150187">
      <w:pPr>
        <w:tabs>
          <w:tab w:val="left" w:pos="6795"/>
        </w:tabs>
        <w:spacing w:line="360" w:lineRule="auto"/>
        <w:jc w:val="both"/>
        <w:rPr>
          <w:b/>
          <w:szCs w:val="28"/>
        </w:rPr>
      </w:pPr>
    </w:p>
    <w:p w:rsidR="00253DFA" w:rsidRPr="00DD3BA3" w:rsidRDefault="00253DFA" w:rsidP="00150187">
      <w:pPr>
        <w:tabs>
          <w:tab w:val="left" w:pos="6795"/>
        </w:tabs>
        <w:spacing w:line="360" w:lineRule="auto"/>
        <w:jc w:val="both"/>
        <w:rPr>
          <w:b/>
          <w:szCs w:val="28"/>
        </w:rPr>
      </w:pPr>
    </w:p>
    <w:p w:rsidR="00253DFA" w:rsidRPr="00DD3BA3" w:rsidRDefault="00253DFA" w:rsidP="00150187">
      <w:pPr>
        <w:tabs>
          <w:tab w:val="left" w:pos="6795"/>
        </w:tabs>
        <w:spacing w:line="360" w:lineRule="auto"/>
        <w:jc w:val="both"/>
        <w:rPr>
          <w:b/>
          <w:szCs w:val="28"/>
        </w:rPr>
      </w:pPr>
    </w:p>
    <w:p w:rsidR="00253DFA" w:rsidRPr="00DD3BA3" w:rsidRDefault="00253DFA" w:rsidP="00150187">
      <w:pPr>
        <w:tabs>
          <w:tab w:val="left" w:pos="6795"/>
        </w:tabs>
        <w:spacing w:line="360" w:lineRule="auto"/>
        <w:jc w:val="both"/>
        <w:rPr>
          <w:b/>
          <w:szCs w:val="28"/>
        </w:rPr>
      </w:pPr>
    </w:p>
    <w:p w:rsidR="00253DFA" w:rsidRDefault="00253DFA"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9C6C7F" w:rsidRDefault="009C6C7F" w:rsidP="00150187">
      <w:pPr>
        <w:tabs>
          <w:tab w:val="left" w:pos="6795"/>
        </w:tabs>
        <w:spacing w:line="360" w:lineRule="auto"/>
        <w:jc w:val="center"/>
        <w:rPr>
          <w:b/>
          <w:szCs w:val="28"/>
        </w:rPr>
      </w:pPr>
    </w:p>
    <w:p w:rsidR="00253DFA" w:rsidRDefault="00253DFA" w:rsidP="00150187">
      <w:pPr>
        <w:tabs>
          <w:tab w:val="left" w:pos="6795"/>
        </w:tabs>
        <w:spacing w:line="360" w:lineRule="auto"/>
        <w:jc w:val="center"/>
        <w:rPr>
          <w:b/>
          <w:szCs w:val="28"/>
        </w:rPr>
      </w:pPr>
    </w:p>
    <w:p w:rsidR="004C37EC" w:rsidRPr="00DD3BA3" w:rsidRDefault="004C37EC" w:rsidP="00150187">
      <w:pPr>
        <w:tabs>
          <w:tab w:val="left" w:pos="6795"/>
        </w:tabs>
        <w:spacing w:line="360" w:lineRule="auto"/>
        <w:jc w:val="center"/>
        <w:rPr>
          <w:b/>
          <w:szCs w:val="28"/>
        </w:rPr>
      </w:pPr>
    </w:p>
    <w:p w:rsidR="00253DFA" w:rsidRPr="00DD3BA3" w:rsidRDefault="00253DFA" w:rsidP="00670ACB">
      <w:pPr>
        <w:tabs>
          <w:tab w:val="left" w:pos="6795"/>
        </w:tabs>
        <w:spacing w:line="360" w:lineRule="auto"/>
        <w:rPr>
          <w:b/>
          <w:szCs w:val="28"/>
        </w:rPr>
      </w:pPr>
    </w:p>
    <w:p w:rsidR="00253DFA" w:rsidRPr="00DD3BA3" w:rsidRDefault="00253DFA" w:rsidP="00150187">
      <w:pPr>
        <w:tabs>
          <w:tab w:val="left" w:pos="6795"/>
        </w:tabs>
        <w:spacing w:line="360" w:lineRule="auto"/>
        <w:jc w:val="center"/>
        <w:rPr>
          <w:b/>
          <w:szCs w:val="28"/>
        </w:rPr>
      </w:pPr>
    </w:p>
    <w:p w:rsidR="001D255B" w:rsidRPr="00DD3BA3" w:rsidRDefault="001D255B" w:rsidP="00150187">
      <w:pPr>
        <w:tabs>
          <w:tab w:val="left" w:pos="6795"/>
        </w:tabs>
        <w:spacing w:line="360" w:lineRule="auto"/>
        <w:jc w:val="center"/>
        <w:rPr>
          <w:b/>
          <w:szCs w:val="28"/>
        </w:rPr>
      </w:pPr>
    </w:p>
    <w:p w:rsidR="00367B9F" w:rsidRPr="009C6C7F" w:rsidRDefault="00670ACB" w:rsidP="009C6C7F">
      <w:pPr>
        <w:tabs>
          <w:tab w:val="left" w:pos="6795"/>
        </w:tabs>
        <w:spacing w:line="360" w:lineRule="auto"/>
        <w:jc w:val="center"/>
        <w:rPr>
          <w:b/>
          <w:sz w:val="32"/>
          <w:szCs w:val="32"/>
        </w:rPr>
      </w:pPr>
      <w:r w:rsidRPr="009C6C7F">
        <w:rPr>
          <w:b/>
          <w:sz w:val="32"/>
          <w:szCs w:val="32"/>
        </w:rPr>
        <w:t>6</w:t>
      </w:r>
      <w:r w:rsidR="00367B9F" w:rsidRPr="009C6C7F">
        <w:rPr>
          <w:b/>
          <w:sz w:val="32"/>
          <w:szCs w:val="32"/>
        </w:rPr>
        <w:t>. Список литературы</w:t>
      </w:r>
    </w:p>
    <w:p w:rsidR="00670ACB" w:rsidRPr="009C6C7F" w:rsidRDefault="00367B9F" w:rsidP="009C6C7F">
      <w:pPr>
        <w:pStyle w:val="2"/>
        <w:spacing w:before="0" w:beforeAutospacing="0" w:after="0" w:afterAutospacing="0" w:line="360" w:lineRule="auto"/>
        <w:rPr>
          <w:b w:val="0"/>
          <w:sz w:val="28"/>
          <w:szCs w:val="28"/>
        </w:rPr>
      </w:pPr>
      <w:r w:rsidRPr="009C6C7F">
        <w:rPr>
          <w:b w:val="0"/>
          <w:sz w:val="28"/>
          <w:szCs w:val="28"/>
        </w:rPr>
        <w:t>1</w:t>
      </w:r>
      <w:r w:rsidR="00670ACB" w:rsidRPr="009C6C7F">
        <w:rPr>
          <w:b w:val="0"/>
          <w:sz w:val="28"/>
          <w:szCs w:val="28"/>
        </w:rPr>
        <w:t>. Гражданский кодекс РФ от 30.11.1994 N 51-ФЗ</w:t>
      </w:r>
    </w:p>
    <w:p w:rsidR="00DD3BA3" w:rsidRPr="009C6C7F" w:rsidRDefault="009C6C7F" w:rsidP="009C6C7F">
      <w:pPr>
        <w:spacing w:line="360" w:lineRule="auto"/>
        <w:rPr>
          <w:rStyle w:val="aa"/>
          <w:i w:val="0"/>
          <w:szCs w:val="28"/>
        </w:rPr>
      </w:pPr>
      <w:r w:rsidRPr="009C6C7F">
        <w:rPr>
          <w:szCs w:val="28"/>
        </w:rPr>
        <w:t>2. Корпоративное право</w:t>
      </w:r>
      <w:r w:rsidRPr="009C6C7F">
        <w:rPr>
          <w:i/>
          <w:szCs w:val="28"/>
        </w:rPr>
        <w:t xml:space="preserve"> </w:t>
      </w:r>
      <w:r w:rsidRPr="009C6C7F">
        <w:rPr>
          <w:rStyle w:val="aa"/>
          <w:i w:val="0"/>
          <w:szCs w:val="28"/>
        </w:rPr>
        <w:t>В.В. Гущин, Ю.О. Порошкина, Е.Б. Сердюк. , Москва, Эксмо, 2006</w:t>
      </w:r>
    </w:p>
    <w:p w:rsidR="009C6C7F" w:rsidRPr="009C6C7F" w:rsidRDefault="009C6C7F" w:rsidP="009C6C7F">
      <w:pPr>
        <w:pStyle w:val="2"/>
        <w:spacing w:before="0" w:beforeAutospacing="0" w:after="0" w:afterAutospacing="0" w:line="360" w:lineRule="auto"/>
        <w:rPr>
          <w:b w:val="0"/>
          <w:sz w:val="28"/>
          <w:szCs w:val="28"/>
        </w:rPr>
      </w:pPr>
      <w:r w:rsidRPr="009C6C7F">
        <w:rPr>
          <w:rStyle w:val="aa"/>
          <w:b w:val="0"/>
          <w:i w:val="0"/>
          <w:sz w:val="28"/>
          <w:szCs w:val="28"/>
        </w:rPr>
        <w:t xml:space="preserve">3. Торговое право </w:t>
      </w:r>
      <w:r w:rsidRPr="009C6C7F">
        <w:rPr>
          <w:b w:val="0"/>
          <w:sz w:val="28"/>
          <w:szCs w:val="28"/>
        </w:rPr>
        <w:t>Цитович П.П.</w:t>
      </w:r>
    </w:p>
    <w:p w:rsidR="009C6C7F" w:rsidRPr="009C6C7F" w:rsidRDefault="009C6C7F" w:rsidP="009C6C7F">
      <w:pPr>
        <w:spacing w:line="360" w:lineRule="auto"/>
        <w:rPr>
          <w:i/>
          <w:szCs w:val="28"/>
        </w:rPr>
      </w:pPr>
      <w:bookmarkStart w:id="10" w:name="_GoBack"/>
      <w:bookmarkEnd w:id="10"/>
    </w:p>
    <w:sectPr w:rsidR="009C6C7F" w:rsidRPr="009C6C7F" w:rsidSect="0036628C">
      <w:footerReference w:type="even" r:id="rId17"/>
      <w:footerReference w:type="default" r:id="rId18"/>
      <w:pgSz w:w="11906" w:h="16838"/>
      <w:pgMar w:top="1134" w:right="128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2D" w:rsidRDefault="00F11E2D">
      <w:r>
        <w:separator/>
      </w:r>
    </w:p>
  </w:endnote>
  <w:endnote w:type="continuationSeparator" w:id="0">
    <w:p w:rsidR="00F11E2D" w:rsidRDefault="00F1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2D" w:rsidRDefault="00F11E2D" w:rsidP="00A857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1E2D" w:rsidRDefault="00F11E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2D" w:rsidRDefault="00F11E2D" w:rsidP="00A857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1C3B">
      <w:rPr>
        <w:rStyle w:val="a4"/>
        <w:noProof/>
      </w:rPr>
      <w:t>2</w:t>
    </w:r>
    <w:r>
      <w:rPr>
        <w:rStyle w:val="a4"/>
      </w:rPr>
      <w:fldChar w:fldCharType="end"/>
    </w:r>
  </w:p>
  <w:p w:rsidR="00F11E2D" w:rsidRDefault="00F11E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2D" w:rsidRDefault="00F11E2D">
      <w:r>
        <w:separator/>
      </w:r>
    </w:p>
  </w:footnote>
  <w:footnote w:type="continuationSeparator" w:id="0">
    <w:p w:rsidR="00F11E2D" w:rsidRDefault="00F11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754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18036EA2"/>
    <w:multiLevelType w:val="hybridMultilevel"/>
    <w:tmpl w:val="C2C82E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4F4114"/>
    <w:multiLevelType w:val="multilevel"/>
    <w:tmpl w:val="3198F8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DCE305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4AB1271A"/>
    <w:multiLevelType w:val="hybridMultilevel"/>
    <w:tmpl w:val="2C92602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FB2E1C"/>
    <w:multiLevelType w:val="multilevel"/>
    <w:tmpl w:val="E62E38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81548D5"/>
    <w:multiLevelType w:val="hybridMultilevel"/>
    <w:tmpl w:val="03A8873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6C5074"/>
    <w:multiLevelType w:val="hybridMultilevel"/>
    <w:tmpl w:val="6422D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97E"/>
    <w:rsid w:val="00010349"/>
    <w:rsid w:val="00073EB7"/>
    <w:rsid w:val="000C10A2"/>
    <w:rsid w:val="00125373"/>
    <w:rsid w:val="00133ED1"/>
    <w:rsid w:val="0014443D"/>
    <w:rsid w:val="00150187"/>
    <w:rsid w:val="001731E7"/>
    <w:rsid w:val="001D255B"/>
    <w:rsid w:val="00253DFA"/>
    <w:rsid w:val="00256909"/>
    <w:rsid w:val="00267C61"/>
    <w:rsid w:val="002714CD"/>
    <w:rsid w:val="002A497E"/>
    <w:rsid w:val="002B64A8"/>
    <w:rsid w:val="002D361B"/>
    <w:rsid w:val="002E5C1B"/>
    <w:rsid w:val="003042B0"/>
    <w:rsid w:val="003047D2"/>
    <w:rsid w:val="003531E9"/>
    <w:rsid w:val="0036628C"/>
    <w:rsid w:val="00367B9F"/>
    <w:rsid w:val="003B6D46"/>
    <w:rsid w:val="003F284D"/>
    <w:rsid w:val="00410784"/>
    <w:rsid w:val="00420A26"/>
    <w:rsid w:val="00450F53"/>
    <w:rsid w:val="00456885"/>
    <w:rsid w:val="004A630B"/>
    <w:rsid w:val="004C2A85"/>
    <w:rsid w:val="004C37EC"/>
    <w:rsid w:val="004C6631"/>
    <w:rsid w:val="004E7788"/>
    <w:rsid w:val="00523EBB"/>
    <w:rsid w:val="00594B01"/>
    <w:rsid w:val="005B21BD"/>
    <w:rsid w:val="005B3736"/>
    <w:rsid w:val="005D380B"/>
    <w:rsid w:val="00616C6F"/>
    <w:rsid w:val="0064152D"/>
    <w:rsid w:val="00644ED9"/>
    <w:rsid w:val="00670ACB"/>
    <w:rsid w:val="006C235E"/>
    <w:rsid w:val="006F2C28"/>
    <w:rsid w:val="0073413A"/>
    <w:rsid w:val="008C71CE"/>
    <w:rsid w:val="008D5427"/>
    <w:rsid w:val="008F1AD1"/>
    <w:rsid w:val="0093130B"/>
    <w:rsid w:val="009C00D0"/>
    <w:rsid w:val="009C4A62"/>
    <w:rsid w:val="009C6C7F"/>
    <w:rsid w:val="009F4924"/>
    <w:rsid w:val="00A047D8"/>
    <w:rsid w:val="00A22688"/>
    <w:rsid w:val="00A71C3B"/>
    <w:rsid w:val="00A85747"/>
    <w:rsid w:val="00AC57C2"/>
    <w:rsid w:val="00AE3F98"/>
    <w:rsid w:val="00AF549D"/>
    <w:rsid w:val="00B01EF0"/>
    <w:rsid w:val="00B25AD4"/>
    <w:rsid w:val="00B81F41"/>
    <w:rsid w:val="00BA04D3"/>
    <w:rsid w:val="00BE1507"/>
    <w:rsid w:val="00C74AF0"/>
    <w:rsid w:val="00C854F6"/>
    <w:rsid w:val="00CD6731"/>
    <w:rsid w:val="00D2010C"/>
    <w:rsid w:val="00D46479"/>
    <w:rsid w:val="00D548B9"/>
    <w:rsid w:val="00D817FF"/>
    <w:rsid w:val="00DD3BA3"/>
    <w:rsid w:val="00E4414A"/>
    <w:rsid w:val="00E930C7"/>
    <w:rsid w:val="00EB1BDA"/>
    <w:rsid w:val="00F11E2D"/>
    <w:rsid w:val="00F16B7F"/>
    <w:rsid w:val="00F33877"/>
    <w:rsid w:val="00F63E02"/>
    <w:rsid w:val="00F820B4"/>
    <w:rsid w:val="00FB0AE5"/>
    <w:rsid w:val="00FC0248"/>
    <w:rsid w:val="00FE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4982E1C-D960-484F-8009-27E2421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97E"/>
    <w:rPr>
      <w:sz w:val="28"/>
      <w:szCs w:val="24"/>
    </w:rPr>
  </w:style>
  <w:style w:type="paragraph" w:styleId="2">
    <w:name w:val="heading 2"/>
    <w:basedOn w:val="a"/>
    <w:qFormat/>
    <w:rsid w:val="00670AC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5747"/>
    <w:pPr>
      <w:tabs>
        <w:tab w:val="center" w:pos="4677"/>
        <w:tab w:val="right" w:pos="9355"/>
      </w:tabs>
    </w:pPr>
  </w:style>
  <w:style w:type="character" w:styleId="a4">
    <w:name w:val="page number"/>
    <w:basedOn w:val="a0"/>
    <w:rsid w:val="00A85747"/>
  </w:style>
  <w:style w:type="character" w:styleId="a5">
    <w:name w:val="Hyperlink"/>
    <w:basedOn w:val="a0"/>
    <w:rsid w:val="00125373"/>
    <w:rPr>
      <w:strike w:val="0"/>
      <w:dstrike w:val="0"/>
      <w:color w:val="0000FF"/>
      <w:u w:val="none"/>
      <w:effect w:val="none"/>
    </w:rPr>
  </w:style>
  <w:style w:type="paragraph" w:styleId="1">
    <w:name w:val="toc 1"/>
    <w:basedOn w:val="a"/>
    <w:next w:val="a"/>
    <w:autoRedefine/>
    <w:semiHidden/>
    <w:rsid w:val="00125373"/>
  </w:style>
  <w:style w:type="paragraph" w:styleId="20">
    <w:name w:val="toc 2"/>
    <w:basedOn w:val="a"/>
    <w:next w:val="a"/>
    <w:autoRedefine/>
    <w:semiHidden/>
    <w:rsid w:val="00125373"/>
    <w:pPr>
      <w:tabs>
        <w:tab w:val="left" w:pos="960"/>
        <w:tab w:val="right" w:leader="dot" w:pos="9502"/>
      </w:tabs>
      <w:spacing w:line="360" w:lineRule="auto"/>
      <w:ind w:left="238"/>
    </w:pPr>
  </w:style>
  <w:style w:type="paragraph" w:styleId="a6">
    <w:name w:val="Normal (Web)"/>
    <w:basedOn w:val="a"/>
    <w:rsid w:val="00A047D8"/>
    <w:pPr>
      <w:spacing w:after="168"/>
    </w:pPr>
    <w:rPr>
      <w:sz w:val="24"/>
    </w:rPr>
  </w:style>
  <w:style w:type="character" w:customStyle="1" w:styleId="-">
    <w:name w:val="опред-е"/>
    <w:basedOn w:val="a0"/>
    <w:rsid w:val="00A047D8"/>
    <w:rPr>
      <w:b/>
      <w:bCs/>
    </w:rPr>
  </w:style>
  <w:style w:type="paragraph" w:styleId="a7">
    <w:name w:val="Body Text Indent"/>
    <w:basedOn w:val="a"/>
    <w:rsid w:val="00C854F6"/>
    <w:pPr>
      <w:ind w:firstLine="720"/>
      <w:jc w:val="both"/>
    </w:pPr>
    <w:rPr>
      <w:szCs w:val="20"/>
    </w:rPr>
  </w:style>
  <w:style w:type="paragraph" w:styleId="HTML">
    <w:name w:val="HTML Preformatted"/>
    <w:basedOn w:val="a"/>
    <w:rsid w:val="00C8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footnote text"/>
    <w:basedOn w:val="a"/>
    <w:semiHidden/>
    <w:rsid w:val="00644ED9"/>
    <w:rPr>
      <w:sz w:val="20"/>
      <w:szCs w:val="20"/>
    </w:rPr>
  </w:style>
  <w:style w:type="character" w:styleId="a9">
    <w:name w:val="footnote reference"/>
    <w:basedOn w:val="a0"/>
    <w:semiHidden/>
    <w:rsid w:val="00644ED9"/>
    <w:rPr>
      <w:vertAlign w:val="superscript"/>
    </w:rPr>
  </w:style>
  <w:style w:type="character" w:styleId="aa">
    <w:name w:val="Emphasis"/>
    <w:basedOn w:val="a0"/>
    <w:qFormat/>
    <w:rsid w:val="009C6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8032">
      <w:bodyDiv w:val="1"/>
      <w:marLeft w:val="0"/>
      <w:marRight w:val="0"/>
      <w:marTop w:val="0"/>
      <w:marBottom w:val="0"/>
      <w:divBdr>
        <w:top w:val="none" w:sz="0" w:space="0" w:color="auto"/>
        <w:left w:val="none" w:sz="0" w:space="0" w:color="auto"/>
        <w:bottom w:val="none" w:sz="0" w:space="0" w:color="auto"/>
        <w:right w:val="none" w:sz="0" w:space="0" w:color="auto"/>
      </w:divBdr>
    </w:div>
    <w:div w:id="740296387">
      <w:bodyDiv w:val="1"/>
      <w:marLeft w:val="0"/>
      <w:marRight w:val="0"/>
      <w:marTop w:val="0"/>
      <w:marBottom w:val="0"/>
      <w:divBdr>
        <w:top w:val="none" w:sz="0" w:space="0" w:color="auto"/>
        <w:left w:val="none" w:sz="0" w:space="0" w:color="auto"/>
        <w:bottom w:val="none" w:sz="0" w:space="0" w:color="auto"/>
        <w:right w:val="none" w:sz="0" w:space="0" w:color="auto"/>
      </w:divBdr>
    </w:div>
    <w:div w:id="752700863">
      <w:bodyDiv w:val="1"/>
      <w:marLeft w:val="0"/>
      <w:marRight w:val="0"/>
      <w:marTop w:val="0"/>
      <w:marBottom w:val="0"/>
      <w:divBdr>
        <w:top w:val="none" w:sz="0" w:space="0" w:color="auto"/>
        <w:left w:val="none" w:sz="0" w:space="0" w:color="auto"/>
        <w:bottom w:val="none" w:sz="0" w:space="0" w:color="auto"/>
        <w:right w:val="none" w:sz="0" w:space="0" w:color="auto"/>
      </w:divBdr>
    </w:div>
    <w:div w:id="882207574">
      <w:bodyDiv w:val="1"/>
      <w:marLeft w:val="0"/>
      <w:marRight w:val="0"/>
      <w:marTop w:val="0"/>
      <w:marBottom w:val="0"/>
      <w:divBdr>
        <w:top w:val="none" w:sz="0" w:space="0" w:color="auto"/>
        <w:left w:val="none" w:sz="0" w:space="0" w:color="auto"/>
        <w:bottom w:val="none" w:sz="0" w:space="0" w:color="auto"/>
        <w:right w:val="none" w:sz="0" w:space="0" w:color="auto"/>
      </w:divBdr>
      <w:divsChild>
        <w:div w:id="1498157852">
          <w:marLeft w:val="0"/>
          <w:marRight w:val="0"/>
          <w:marTop w:val="0"/>
          <w:marBottom w:val="0"/>
          <w:divBdr>
            <w:top w:val="none" w:sz="0" w:space="0" w:color="auto"/>
            <w:left w:val="none" w:sz="0" w:space="0" w:color="auto"/>
            <w:bottom w:val="none" w:sz="0" w:space="0" w:color="auto"/>
            <w:right w:val="none" w:sz="0" w:space="0" w:color="auto"/>
          </w:divBdr>
        </w:div>
      </w:divsChild>
    </w:div>
    <w:div w:id="934553773">
      <w:bodyDiv w:val="1"/>
      <w:marLeft w:val="0"/>
      <w:marRight w:val="0"/>
      <w:marTop w:val="0"/>
      <w:marBottom w:val="0"/>
      <w:divBdr>
        <w:top w:val="none" w:sz="0" w:space="0" w:color="auto"/>
        <w:left w:val="none" w:sz="0" w:space="0" w:color="auto"/>
        <w:bottom w:val="none" w:sz="0" w:space="0" w:color="auto"/>
        <w:right w:val="none" w:sz="0" w:space="0" w:color="auto"/>
      </w:divBdr>
    </w:div>
    <w:div w:id="1638492364">
      <w:bodyDiv w:val="1"/>
      <w:marLeft w:val="0"/>
      <w:marRight w:val="0"/>
      <w:marTop w:val="0"/>
      <w:marBottom w:val="0"/>
      <w:divBdr>
        <w:top w:val="none" w:sz="0" w:space="0" w:color="auto"/>
        <w:left w:val="none" w:sz="0" w:space="0" w:color="auto"/>
        <w:bottom w:val="none" w:sz="0" w:space="0" w:color="auto"/>
        <w:right w:val="none" w:sz="0" w:space="0" w:color="auto"/>
      </w:divBdr>
    </w:div>
    <w:div w:id="1763986045">
      <w:bodyDiv w:val="1"/>
      <w:marLeft w:val="0"/>
      <w:marRight w:val="0"/>
      <w:marTop w:val="0"/>
      <w:marBottom w:val="0"/>
      <w:divBdr>
        <w:top w:val="none" w:sz="0" w:space="0" w:color="auto"/>
        <w:left w:val="none" w:sz="0" w:space="0" w:color="auto"/>
        <w:bottom w:val="none" w:sz="0" w:space="0" w:color="auto"/>
        <w:right w:val="none" w:sz="0" w:space="0" w:color="auto"/>
      </w:divBdr>
    </w:div>
    <w:div w:id="19781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0%B9%D1%81%D0%BA%D0%B0%D1%8F_%D0%A4%D0%B5%D0%B4%D0%B5%D1%80%D0%B0%D1%86%D0%B8%D1%8F" TargetMode="External"/><Relationship Id="rId13" Type="http://schemas.openxmlformats.org/officeDocument/2006/relationships/hyperlink" Target="http://ru.wikipedia.org/wiki/1932_%D0%B3%D0%BE%D0%B4"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28_%D0%BC%D0%B0%D1%8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C%D0%B0%D0%BB%D1%8C%D0%BA%D0%B5%D0%B2%D0%B8%D1%87,_%D0%92%D0%BB%D0%B0%D0%B4%D0%B8%D1%81%D0%BB%D0%B0%D0%B2_%D0%9B%D0%B5%D0%BE%D0%BD%D0%B8%D0%B4%D0%BE%D0%B2%D0%B8%D1%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839_%D0%B3%D0%BE%D0%B4" TargetMode="External"/><Relationship Id="rId5" Type="http://schemas.openxmlformats.org/officeDocument/2006/relationships/footnotes" Target="footnotes.xml"/><Relationship Id="rId15" Type="http://schemas.openxmlformats.org/officeDocument/2006/relationships/hyperlink" Target="http://ru.wikipedia.org/wiki/1991_%D0%B3%D0%BE%D0%B4" TargetMode="External"/><Relationship Id="rId10" Type="http://schemas.openxmlformats.org/officeDocument/2006/relationships/hyperlink" Target="http://ru.wikipedia.org/w/index.php?title=%D0%9C%D0%BE%D1%81%D0%BA%D0%BE%D0%B2%D1%81%D0%BA%D0%B8%D0%B9_%D0%B1%D0%B8%D1%80%D0%B6%D0%B5%D0%B2%D0%BE%D0%B9_%D0%BA%D0%BE%D0%BC%D0%B8%D1%82%D0%B5%D1%82&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1%80%D0%B8%D0%BC%D0%B0%D0%BA%D0%BE%D0%B2,_%D0%95%D0%B2%D0%B3%D0%B5%D0%BD%D0%B8%D0%B9_%D0%9C%D0%B0%D0%BA%D1%81%D0%B8%D0%BC%D0%BE%D0%B2%D0%B8%D1%87" TargetMode="External"/><Relationship Id="rId14" Type="http://schemas.openxmlformats.org/officeDocument/2006/relationships/hyperlink" Target="http://ru.wikipedia.org/wiki/19_%D0%BE%D0%BA%D1%82%D1%8F%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OptimaLex</Company>
  <LinksUpToDate>false</LinksUpToDate>
  <CharactersWithSpaces>23683</CharactersWithSpaces>
  <SharedDoc>false</SharedDoc>
  <HLinks>
    <vt:vector size="66" baseType="variant">
      <vt:variant>
        <vt:i4>2228343</vt:i4>
      </vt:variant>
      <vt:variant>
        <vt:i4>30</vt:i4>
      </vt:variant>
      <vt:variant>
        <vt:i4>0</vt:i4>
      </vt:variant>
      <vt:variant>
        <vt:i4>5</vt:i4>
      </vt:variant>
      <vt:variant>
        <vt:lpwstr>http://ru.wikipedia.org/wiki/%D0%9C%D0%B0%D0%BB%D1%8C%D0%BA%D0%B5%D0%B2%D0%B8%D1%87,_%D0%92%D0%BB%D0%B0%D0%B4%D0%B8%D1%81%D0%BB%D0%B0%D0%B2_%D0%9B%D0%B5%D0%BE%D0%BD%D0%B8%D0%B4%D0%BE%D0%B2%D0%B8%D1%87</vt:lpwstr>
      </vt:variant>
      <vt:variant>
        <vt:lpwstr/>
      </vt:variant>
      <vt:variant>
        <vt:i4>8126545</vt:i4>
      </vt:variant>
      <vt:variant>
        <vt:i4>27</vt:i4>
      </vt:variant>
      <vt:variant>
        <vt:i4>0</vt:i4>
      </vt:variant>
      <vt:variant>
        <vt:i4>5</vt:i4>
      </vt:variant>
      <vt:variant>
        <vt:lpwstr>http://ru.wikipedia.org/wiki/1991_%D0%B3%D0%BE%D0%B4</vt:lpwstr>
      </vt:variant>
      <vt:variant>
        <vt:lpwstr/>
      </vt:variant>
      <vt:variant>
        <vt:i4>1048672</vt:i4>
      </vt:variant>
      <vt:variant>
        <vt:i4>24</vt:i4>
      </vt:variant>
      <vt:variant>
        <vt:i4>0</vt:i4>
      </vt:variant>
      <vt:variant>
        <vt:i4>5</vt:i4>
      </vt:variant>
      <vt:variant>
        <vt:lpwstr>http://ru.wikipedia.org/wiki/19_%D0%BE%D0%BA%D1%82%D1%8F%D0%B1%D1%80%D1%8F</vt:lpwstr>
      </vt:variant>
      <vt:variant>
        <vt:lpwstr/>
      </vt:variant>
      <vt:variant>
        <vt:i4>7733330</vt:i4>
      </vt:variant>
      <vt:variant>
        <vt:i4>21</vt:i4>
      </vt:variant>
      <vt:variant>
        <vt:i4>0</vt:i4>
      </vt:variant>
      <vt:variant>
        <vt:i4>5</vt:i4>
      </vt:variant>
      <vt:variant>
        <vt:lpwstr>http://ru.wikipedia.org/wiki/1932_%D0%B3%D0%BE%D0%B4</vt:lpwstr>
      </vt:variant>
      <vt:variant>
        <vt:lpwstr/>
      </vt:variant>
      <vt:variant>
        <vt:i4>1114170</vt:i4>
      </vt:variant>
      <vt:variant>
        <vt:i4>18</vt:i4>
      </vt:variant>
      <vt:variant>
        <vt:i4>0</vt:i4>
      </vt:variant>
      <vt:variant>
        <vt:i4>5</vt:i4>
      </vt:variant>
      <vt:variant>
        <vt:lpwstr>http://ru.wikipedia.org/wiki/28_%D0%BC%D0%B0%D1%8F</vt:lpwstr>
      </vt:variant>
      <vt:variant>
        <vt:lpwstr/>
      </vt:variant>
      <vt:variant>
        <vt:i4>7733336</vt:i4>
      </vt:variant>
      <vt:variant>
        <vt:i4>15</vt:i4>
      </vt:variant>
      <vt:variant>
        <vt:i4>0</vt:i4>
      </vt:variant>
      <vt:variant>
        <vt:i4>5</vt:i4>
      </vt:variant>
      <vt:variant>
        <vt:lpwstr>http://ru.wikipedia.org/wiki/1839_%D0%B3%D0%BE%D0%B4</vt:lpwstr>
      </vt:variant>
      <vt:variant>
        <vt:lpwstr/>
      </vt:variant>
      <vt:variant>
        <vt:i4>6291567</vt:i4>
      </vt:variant>
      <vt:variant>
        <vt:i4>12</vt:i4>
      </vt:variant>
      <vt:variant>
        <vt:i4>0</vt:i4>
      </vt:variant>
      <vt:variant>
        <vt:i4>5</vt:i4>
      </vt:variant>
      <vt:variant>
        <vt:lpwstr>http://ru.wikipedia.org/w/index.php?title=%D0%9C%D0%BE%D1%81%D0%BA%D0%BE%D0%B2%D1%81%D0%BA%D0%B8%D0%B9_%D0%B1%D0%B8%D1%80%D0%B6%D0%B5%D0%B2%D0%BE%D0%B9_%D0%BA%D0%BE%D0%BC%D0%B8%D1%82%D0%B5%D1%82&amp;action=edit&amp;redlink=1</vt:lpwstr>
      </vt:variant>
      <vt:variant>
        <vt:lpwstr/>
      </vt:variant>
      <vt:variant>
        <vt:i4>5701636</vt:i4>
      </vt:variant>
      <vt:variant>
        <vt:i4>9</vt:i4>
      </vt:variant>
      <vt:variant>
        <vt:i4>0</vt:i4>
      </vt:variant>
      <vt:variant>
        <vt:i4>5</vt:i4>
      </vt:variant>
      <vt:variant>
        <vt:lpwstr>http://ru.wikipedia.org/wiki/%D0%9F%D1%80%D0%B8%D0%BC%D0%B0%D0%BA%D0%BE%D0%B2,_%D0%95%D0%B2%D0%B3%D0%B5%D0%BD%D0%B8%D0%B9_%D0%9C%D0%B0%D0%BA%D1%81%D0%B8%D0%BC%D0%BE%D0%B2%D0%B8%D1%87</vt:lpwstr>
      </vt:variant>
      <vt:variant>
        <vt:lpwstr/>
      </vt:variant>
      <vt:variant>
        <vt:i4>8192083</vt:i4>
      </vt:variant>
      <vt:variant>
        <vt:i4>6</vt:i4>
      </vt:variant>
      <vt:variant>
        <vt:i4>0</vt:i4>
      </vt:variant>
      <vt:variant>
        <vt:i4>5</vt:i4>
      </vt:variant>
      <vt:variant>
        <vt:lpwstr>http://ru.wikipedia.org/wiki/%D0%A0%D0%BE%D1%81%D1%81%D0%B8%D0%B9%D1%81%D0%BA%D0%B0%D1%8F_%D0%A4%D0%B5%D0%B4%D0%B5%D1%80%D0%B0%D1%86%D0%B8%D1%8F</vt:lpwstr>
      </vt:variant>
      <vt:variant>
        <vt:lpwstr/>
      </vt:variant>
      <vt:variant>
        <vt:i4>6553634</vt:i4>
      </vt:variant>
      <vt:variant>
        <vt:i4>3</vt:i4>
      </vt:variant>
      <vt:variant>
        <vt:i4>0</vt:i4>
      </vt:variant>
      <vt:variant>
        <vt:i4>5</vt:i4>
      </vt:variant>
      <vt:variant>
        <vt:lpwstr>http://lib.brstu.ru/website/bd/klassika_ros_civilizac/Elib/1405.html</vt:lpwstr>
      </vt:variant>
      <vt:variant>
        <vt:lpwstr>427</vt:lpwstr>
      </vt:variant>
      <vt:variant>
        <vt:i4>6750242</vt:i4>
      </vt:variant>
      <vt:variant>
        <vt:i4>0</vt:i4>
      </vt:variant>
      <vt:variant>
        <vt:i4>0</vt:i4>
      </vt:variant>
      <vt:variant>
        <vt:i4>5</vt:i4>
      </vt:variant>
      <vt:variant>
        <vt:lpwstr>http://lib.brstu.ru/website/bd/klassika_ros_civilizac/Elib/1405.html</vt:lpwstr>
      </vt:variant>
      <vt:variant>
        <vt:lpwstr>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Хохлова М</dc:creator>
  <cp:keywords/>
  <cp:lastModifiedBy>admin</cp:lastModifiedBy>
  <cp:revision>2</cp:revision>
  <dcterms:created xsi:type="dcterms:W3CDTF">2014-04-03T21:52:00Z</dcterms:created>
  <dcterms:modified xsi:type="dcterms:W3CDTF">2014-04-03T21:52:00Z</dcterms:modified>
</cp:coreProperties>
</file>