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33" w:rsidRDefault="00A36633">
      <w:pPr>
        <w:pStyle w:val="1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Судебная власть в Республике  Узбекистан</w:t>
      </w:r>
    </w:p>
    <w:p w:rsidR="00A36633" w:rsidRDefault="00A36633">
      <w:pPr>
        <w:pStyle w:val="1"/>
      </w:pP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 xml:space="preserve">К органам суда относятся </w:t>
      </w:r>
      <w:r>
        <w:rPr>
          <w:sz w:val="24"/>
          <w:szCs w:val="24"/>
        </w:rPr>
        <w:tab/>
        <w:t xml:space="preserve"> 1. Конституционный суд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2. Общие суды</w:t>
      </w:r>
    </w:p>
    <w:p w:rsidR="00A36633" w:rsidRDefault="00A36633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3. Военные суды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 Хозяйственные суды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6633" w:rsidRDefault="00A36633">
      <w:pPr>
        <w:rPr>
          <w:sz w:val="24"/>
          <w:szCs w:val="24"/>
        </w:rPr>
      </w:pP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Судебная власть в Республике  Узбекистан действует независимо от законодательной и исполнительной власти, политических партий и иных общественных организаций или объединений.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Судебная система в Республике Узбекистан состоит из Конституционного суда Республики Узбекистан, Верховного суда Республики Узбекистн, Высшего хозяйственного суда Республики Узбекистан, Верховного суда Республики Каракалпакстан, Хозяйственного суда республики Каракалпакстан, избираемых сроком на 5 лет, областных, Ташкентского городского районых городских и хозяйственных судов, назначаемых на этот же срок.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Организация и порядок деятельности судов определяется законом, причём создание чрезвычайных судов не допускается. (ст.106-107 конституции Республики Узбекистан)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Теперь рассмотрим каждый из органов Судебной власти республики.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 соответствии с конституцией и Законом  о Конституционном суде (ст108 конституции) Конституционный суд Республики является высшим судебным органом конституционного контроля, который в свою очередь рассматривает дела о конституционност актов законодательной и исполнительной власти.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Конституционный суд избирается из числа специалистов в области политики, права в составе председателя, его заместителя секретаря и 8 членов суда включая представителя от республики Каракалпакстан. Судьи же в свою очередь избираются в индивидуальном порядке Олий Мажлисом по представлению президента на 5 лет (президент по окончанию срока действия своих полномочий становится членом конституционного суда).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Исполнение обязанностей председателя и членов Конституционного суда несовместимо с депутатским мандатом, т.е член Конституционного суда не может быть депутатом, состоять в политической партии. учавствовать в различных движениях. Его личность неприкосновенна.Без согласия Олий Мажлиса он не может быть привлечён к уголовной ответственности, арестован, подвергнут приводу или мерам административного взыскания. В своей деятельности судьи Конституционного суда независимы и подчиняются только Конституции Республики Узбекистан (если же было совершено какое-либо правонарушение со стороны членов Конституционного суда, то уголовное дело может возбуждать против них лишь тоько главный прокурор Республики Узбекистан.)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Конституционный суд Республики Узбекистан определяет:</w:t>
      </w:r>
    </w:p>
    <w:p w:rsidR="00A36633" w:rsidRDefault="00A366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соответствие конституции Республики законов и иных актов. Принятых Олий Мажлисом. Указов президента, постановлений правительства и местных органов государственной власти, межгосударственных договорных и иных обязательств Республики;</w:t>
      </w:r>
    </w:p>
    <w:p w:rsidR="00A36633" w:rsidRDefault="00A366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даёт заключения о соответствии конституции и законов Республики Каракалпакстан , конституции и законов Республики Узбекистан.</w:t>
      </w:r>
    </w:p>
    <w:p w:rsidR="00A36633" w:rsidRDefault="00A366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Даёт толкование норм конституции и законов Республики.</w:t>
      </w:r>
    </w:p>
    <w:p w:rsidR="00A36633" w:rsidRDefault="00A366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Рассматривает другие дела, отнесённые к его компетенции.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Решения Конституционного суда вступают в силу с момента опубликования. Они окончательны и обжалованию не подлежат.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Заключения Конституционного суда обязательны для всех органов государственной власти и управления, а также предприятий, учреждений, организаций и общественных объединений, должностных лиц и граждан.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Требования Конституционного суда об устранении выявленных нарушений конституции, а также о предоставлении текстов нормативных и других правовых актов, документов и их копий. О даче разъяснений, консультаций и об изложении профессионального мнения по рассматриваемым  им вопросам обязательны для всех органов. Должностных лиц и граждан, которым они адресованы.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Основными принципами деятельности Конституционного суда являются приверженность конституции, независимость, коллегиальность, гласность и равенство прав судей.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Рассматривая дела и давая заключения, конституционный суд руководствуется только конституцией как Республики Узбекистан так и Республики Каракалпакстан.</w:t>
      </w:r>
    </w:p>
    <w:p w:rsidR="00A36633" w:rsidRDefault="00A3663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и порядок деятельности Конституционного суда определяется законом.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Судьи Конституционного суда, принимая решения выражают свою правовую позицию, свободную от соображений практической целесообразности, политических склонностей и других посторонних воздействий.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Вмешательство в дела Конституционного суда не допускается и влечёт за собой предусмотренную законом ответственность.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 рассмотрении вопросов Конституционным судом и при голосовании по рассматриваемым вопросам все члены суда обладают равными правами.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Рассмотрение дел и дача заключений производится коллегиально в составе не менее 7 членов от списочного состава суда.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Заседания Конституционного суда, как правило, проходят открыто. По решению председательствующего в зал заседания могут быть допущены представители печати.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Языком судопроизводства является государственный язык (узбекский)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Решение Конституционного суда принимается открытым голосованием. Судья не может воздерживаться и не учавствовать в голосовании.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К изучению вопроса Конституционный суд приступает не позднее, чем в десятидневный срок  с момента получения материалов, а решение принимается в течении 6 месяцев.</w:t>
      </w:r>
    </w:p>
    <w:p w:rsidR="00A36633" w:rsidRDefault="00A36633">
      <w:pPr>
        <w:pStyle w:val="a3"/>
        <w:rPr>
          <w:sz w:val="24"/>
          <w:szCs w:val="24"/>
        </w:rPr>
      </w:pPr>
    </w:p>
    <w:p w:rsidR="00A36633" w:rsidRDefault="00A3663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суды.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К общим судам относятся: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Верховный суд Республики Узбекистан, областные суды, Ташкентский городской суд, районные, городские суды.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соответствии с конституцией в систему судебных органов Республики по разбирательству гражданских, уголовных и административных дел входят Верховный суд Республики Каракалпакстан, областные и Ташкентский городской суды, районные, городские суды.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Каждый орган наделён конкретными полномочиями для осуществления правосудия, к его ведению относится определённый круг уголовных и гражданских дел, он обладает соответствующими правами и обязанностями.</w:t>
      </w:r>
    </w:p>
    <w:p w:rsidR="00A36633" w:rsidRDefault="00A36633">
      <w:pPr>
        <w:pStyle w:val="a3"/>
        <w:rPr>
          <w:sz w:val="24"/>
          <w:szCs w:val="24"/>
        </w:rPr>
      </w:pPr>
      <w:r>
        <w:rPr>
          <w:sz w:val="24"/>
          <w:szCs w:val="24"/>
        </w:rPr>
        <w:t>Суды с одинаковыми полномочиями состовляют звено  судебной системы. Все районные и городские суды образуют первое звено судебной системы, Верховный суд Каракалпакии, областные суды, Ташкентский городской суд объединяются во  второе звено, и наконец третьим и заключительным звеном в этой цепочке является Верховный суд Республики Узбекистан-высший судебный орган Республики(по степени важности суды идут сверху вниз т.е начиная с 1 и заканчиваясь 3 звеном).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 свою очередь все суды подразделяются на суды так называемой первой инстанции и суды второй инстанции, где судом первой инстанции выступает суд, который является первым, кто рассматривает гражданское или уголовное дело с вынемением по нему решения или приговора. К такой категории «первой инстанции» относятся все ранее перечисленные звенья судов. К категории суда второй инстанции относится суд, проверяющий по жалобам или протесту законность и обоснованность решения или приговора, вынесенного судом первой инстанции. К этой группе относятся все суды, кроме районных и городских судов, так как в качестве суда второй инстанции может выступать только вышестоящий суд по отношению к суду, вынесшему приговор или решение.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Члены верховного суда Республики Узбекистана избираются Олий Мажлисом, члены верховного суда Каракалпакстана – Эогары Кенесом на 5 лет, члены областного, городского, районного судов на тот же срок назначются президентом Узбекистана.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Верховный суд Республики Узбекистан является высшим органом судебной влсти в сфере гражданского, уголовного и административного судопроизводства. Принимаемые им акты являются окончательными и обязательны для исполнения на всей территории Республики Узбекистан.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Верховный суд Республики Узбекистан обладает правом судебного надзора за деятельностью Верховного суда Каракалпакстан,областных, городских и районных судов.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Он состоит из председателя, его первого заместителя, заместителей, председателя судебных коллегий, судей. Его структурными подразделениями являются: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Пленум Верховного суда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Президиум Верховного суда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Судебные коллегии по гражданским, уголовным делам, военная коллегия, рассматривающая дела по первой инстанции, в кассационном и надзорном порядке.</w:t>
      </w:r>
    </w:p>
    <w:p w:rsidR="00A36633" w:rsidRDefault="00A36633">
      <w:pPr>
        <w:rPr>
          <w:sz w:val="24"/>
          <w:szCs w:val="24"/>
        </w:rPr>
      </w:pP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Верховный суд Республлики Каракалпакстан, областные суды, Ташкентский городской суд действуют в составе председателя, его заместителей, председателей судебных коллегий, судей и народных заседателей.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 xml:space="preserve"> Их структурными подразделениями являются Президиум, судебная коллегия по уголовным делам, судебная коллегия по гражданским делам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 xml:space="preserve"> В компетенцию Президиума Верховного суда Республики Каракалпкстан, областных судов и Ташкентского городского суда входит рассмотрение в порядке надзора дел, законченных районными и городскими судами, заслушивание отчётов председателей этих судов.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Районные и городские суды в свою очередь состоят из: Председателей суда, судей и народных заседателей.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Районный, городской суд рассматривает гржданские, уголовные и административные дела.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Народным заседателем тких судов может быть  гражданин Республики Узбекистан не моложе 25 лет, выбирается на 2,5 года н собрании граждан по месту жительства.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Судьями городского, районного судов могут быть граждане Узбекистана, не моложе 25 лет, имеющее высшее юридическое образование, со стажем работы по профессии не менее 2 лет и сдавшие по этой специальности квалификационные экзамены.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Система военных судов состоит из: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Военной коллегии Верховного суда Республики Узбекистан.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Военного суда Вооружённых сил.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Военных судов гарнизонов.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К таким судам подсудны: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гражданские дела по искам военнослкжащих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жалобы на неправомерные действия должностных лиц.</w:t>
      </w:r>
    </w:p>
    <w:p w:rsidR="00A36633" w:rsidRDefault="00A3663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все гражданские и уголовные дела в местностях, где в силу исключительных обстоятельств не действуют общие суды.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Военная коллегия Верховного суда Республики Узбекистан состоит из: председателя, заместителей и судей.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Военный суд вооружённых сил состоит из: председателя, судей и народных заседателей (действует на правах областного суда).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Военный суд гарнизона имеет тот же состав , что и у Вооружённых сил и действует на правах районного, городского суда.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Судьёй Военного суда может быть гражданин Узбекистана, состоящий на военной службе и имеющий военское звание офицерского состава.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Хохяйственные суды.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Эта система вкючает в себя Высший хозяйственный суд Республики Узбекистан, хозяйственные суды Республики Каракалпакстан и областей.ё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Они (суды) осуществляют судебную власть путем разрешения хозяйственных споров между предприятиями, учреждениями и организациями всех форм собственности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Высший хозяйственный суд Республики Узбекистан является высшим органом судебной власти в сфере хозяйственного судопроизводства.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>Хозяйственный суд состоит из: председателя,заместителей председателя и судей и рассматривают дела в качестве суда первой инстанции, так и в порядке надзора.</w:t>
      </w:r>
    </w:p>
    <w:p w:rsidR="00A36633" w:rsidRDefault="00A36633">
      <w:pPr>
        <w:pStyle w:val="2"/>
        <w:rPr>
          <w:sz w:val="24"/>
          <w:szCs w:val="24"/>
        </w:rPr>
      </w:pPr>
      <w:r>
        <w:rPr>
          <w:sz w:val="24"/>
          <w:szCs w:val="24"/>
        </w:rPr>
        <w:t>Судопроизводство в Республике Узбекистан ведётся на узбекском, каракалпакском языках или на языке большинства населения данной местности.</w:t>
      </w:r>
    </w:p>
    <w:p w:rsidR="00A36633" w:rsidRDefault="00A366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Обвиняемому обеспечивается право на защиту.</w:t>
      </w:r>
    </w:p>
    <w:p w:rsidR="00A36633" w:rsidRDefault="00A36633">
      <w:pPr>
        <w:rPr>
          <w:sz w:val="24"/>
          <w:szCs w:val="24"/>
        </w:rPr>
      </w:pPr>
    </w:p>
    <w:p w:rsidR="00A36633" w:rsidRDefault="00A36633">
      <w:pPr>
        <w:rPr>
          <w:sz w:val="24"/>
          <w:szCs w:val="24"/>
        </w:rPr>
      </w:pPr>
    </w:p>
    <w:p w:rsidR="00A36633" w:rsidRDefault="00A36633">
      <w:pPr>
        <w:rPr>
          <w:sz w:val="24"/>
          <w:szCs w:val="24"/>
        </w:rPr>
      </w:pPr>
    </w:p>
    <w:p w:rsidR="00A36633" w:rsidRDefault="00A36633">
      <w:pPr>
        <w:rPr>
          <w:sz w:val="24"/>
          <w:szCs w:val="24"/>
        </w:rPr>
      </w:pPr>
    </w:p>
    <w:p w:rsidR="00A36633" w:rsidRDefault="00A36633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Литература:</w:t>
      </w:r>
      <w:r>
        <w:rPr>
          <w:sz w:val="24"/>
          <w:szCs w:val="24"/>
        </w:rPr>
        <w:tab/>
        <w:t>Конституция республики Узбекистан  1992 «Узбекистон»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Основы государства и права 1995 г.</w:t>
      </w:r>
    </w:p>
    <w:p w:rsidR="00A36633" w:rsidRDefault="00A366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«Укитувчи»</w:t>
      </w:r>
    </w:p>
    <w:p w:rsidR="00A36633" w:rsidRDefault="00A36633">
      <w:pPr>
        <w:ind w:left="2160"/>
        <w:rPr>
          <w:sz w:val="24"/>
          <w:szCs w:val="24"/>
        </w:rPr>
      </w:pPr>
      <w:r>
        <w:rPr>
          <w:sz w:val="24"/>
          <w:szCs w:val="24"/>
        </w:rPr>
        <w:t>Лекции по гос.праву в Узбекском Национальном Университете 1998 г.</w:t>
      </w:r>
      <w:bookmarkStart w:id="0" w:name="_GoBack"/>
      <w:bookmarkEnd w:id="0"/>
    </w:p>
    <w:sectPr w:rsidR="00A36633">
      <w:headerReference w:type="default" r:id="rId7"/>
      <w:type w:val="continuous"/>
      <w:pgSz w:w="11906" w:h="16838"/>
      <w:pgMar w:top="1134" w:right="1134" w:bottom="1134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33" w:rsidRDefault="00A36633">
      <w:r>
        <w:separator/>
      </w:r>
    </w:p>
  </w:endnote>
  <w:endnote w:type="continuationSeparator" w:id="0">
    <w:p w:rsidR="00A36633" w:rsidRDefault="00A3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33" w:rsidRDefault="00A36633">
      <w:r>
        <w:separator/>
      </w:r>
    </w:p>
  </w:footnote>
  <w:footnote w:type="continuationSeparator" w:id="0">
    <w:p w:rsidR="00A36633" w:rsidRDefault="00A3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633" w:rsidRDefault="00A36633">
    <w:pPr>
      <w:pStyle w:val="a5"/>
      <w:jc w:val="center"/>
    </w:pPr>
    <w:r>
      <w:t>ОРГАНЫ СУДА</w:t>
    </w:r>
  </w:p>
  <w:p w:rsidR="00A36633" w:rsidRDefault="00A36633">
    <w:pPr>
      <w:pStyle w:val="a5"/>
      <w:jc w:val="center"/>
    </w:pPr>
    <w:r>
      <w:t>Республика Узбекистан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3FD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237"/>
    <w:rsid w:val="000930DC"/>
    <w:rsid w:val="00594237"/>
    <w:rsid w:val="00734D34"/>
    <w:rsid w:val="00A3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CF0251-C830-4ED1-AC02-1DF0A96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30"/>
      <w:szCs w:val="3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b/>
      <w:bCs/>
      <w:sz w:val="30"/>
      <w:szCs w:val="30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6863</Words>
  <Characters>3913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СУДЕБНАЯ ВЛАСТЬ</vt:lpstr>
    </vt:vector>
  </TitlesOfParts>
  <Company> 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СУДЕБНАЯ ВЛАСТЬ</dc:title>
  <dc:subject/>
  <dc:creator>евстан</dc:creator>
  <cp:keywords/>
  <dc:description/>
  <cp:lastModifiedBy>admin</cp:lastModifiedBy>
  <cp:revision>2</cp:revision>
  <dcterms:created xsi:type="dcterms:W3CDTF">2014-01-27T16:05:00Z</dcterms:created>
  <dcterms:modified xsi:type="dcterms:W3CDTF">2014-01-27T16:05:00Z</dcterms:modified>
</cp:coreProperties>
</file>