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E5" w:rsidRPr="00EB5410" w:rsidRDefault="002A5EE5" w:rsidP="00EB5410">
      <w:pPr>
        <w:pStyle w:val="a3"/>
        <w:suppressAutoHyphens/>
        <w:spacing w:line="360" w:lineRule="auto"/>
        <w:ind w:firstLine="709"/>
        <w:rPr>
          <w:color w:val="auto"/>
          <w:sz w:val="28"/>
          <w:szCs w:val="28"/>
        </w:rPr>
      </w:pPr>
      <w:r w:rsidRPr="00EB5410">
        <w:rPr>
          <w:color w:val="auto"/>
          <w:sz w:val="28"/>
          <w:szCs w:val="28"/>
        </w:rPr>
        <w:t>Государственное образовательное учреждение</w:t>
      </w:r>
    </w:p>
    <w:p w:rsidR="002A5EE5" w:rsidRPr="00EB5410" w:rsidRDefault="002A5EE5" w:rsidP="00EB5410">
      <w:pPr>
        <w:pStyle w:val="a3"/>
        <w:suppressAutoHyphens/>
        <w:spacing w:line="360" w:lineRule="auto"/>
        <w:ind w:firstLine="709"/>
        <w:rPr>
          <w:color w:val="auto"/>
          <w:sz w:val="28"/>
          <w:szCs w:val="28"/>
        </w:rPr>
      </w:pPr>
      <w:r w:rsidRPr="00EB5410">
        <w:rPr>
          <w:color w:val="auto"/>
          <w:sz w:val="28"/>
          <w:szCs w:val="28"/>
        </w:rPr>
        <w:t>высшего профессионального образования</w:t>
      </w:r>
    </w:p>
    <w:p w:rsidR="002A5EE5" w:rsidRPr="00EB5410" w:rsidRDefault="002862CB" w:rsidP="00EB5410">
      <w:pPr>
        <w:pStyle w:val="a3"/>
        <w:suppressAutoHyphens/>
        <w:spacing w:line="360" w:lineRule="auto"/>
        <w:ind w:firstLine="709"/>
        <w:rPr>
          <w:color w:val="auto"/>
          <w:sz w:val="28"/>
          <w:szCs w:val="28"/>
        </w:rPr>
      </w:pPr>
      <w:r w:rsidRPr="00EB5410">
        <w:rPr>
          <w:color w:val="auto"/>
          <w:sz w:val="28"/>
          <w:szCs w:val="28"/>
        </w:rPr>
        <w:t>Северо-западная академия государственной службы</w:t>
      </w:r>
    </w:p>
    <w:p w:rsidR="002A5EE5" w:rsidRPr="00EB5410" w:rsidRDefault="002A5EE5" w:rsidP="00EB5410">
      <w:pPr>
        <w:pStyle w:val="a3"/>
        <w:suppressAutoHyphens/>
        <w:spacing w:line="360" w:lineRule="auto"/>
        <w:ind w:firstLine="709"/>
        <w:rPr>
          <w:color w:val="auto"/>
          <w:sz w:val="28"/>
          <w:szCs w:val="28"/>
        </w:rPr>
      </w:pPr>
    </w:p>
    <w:p w:rsidR="002A5EE5" w:rsidRPr="00EB5410" w:rsidRDefault="002862CB" w:rsidP="00EB5410">
      <w:pPr>
        <w:pStyle w:val="a3"/>
        <w:suppressAutoHyphens/>
        <w:spacing w:line="360" w:lineRule="auto"/>
        <w:ind w:firstLine="709"/>
        <w:rPr>
          <w:color w:val="auto"/>
          <w:sz w:val="28"/>
          <w:szCs w:val="28"/>
        </w:rPr>
      </w:pPr>
      <w:r w:rsidRPr="00EB5410">
        <w:rPr>
          <w:color w:val="auto"/>
          <w:sz w:val="28"/>
          <w:szCs w:val="28"/>
        </w:rPr>
        <w:t>Кафедра</w:t>
      </w:r>
    </w:p>
    <w:p w:rsidR="002A5EE5" w:rsidRPr="00EB5410" w:rsidRDefault="002862CB" w:rsidP="00EB5410">
      <w:pPr>
        <w:pStyle w:val="a3"/>
        <w:suppressAutoHyphens/>
        <w:spacing w:line="360" w:lineRule="auto"/>
        <w:ind w:firstLine="709"/>
        <w:rPr>
          <w:color w:val="auto"/>
          <w:sz w:val="28"/>
          <w:szCs w:val="28"/>
        </w:rPr>
      </w:pPr>
      <w:r w:rsidRPr="00EB5410">
        <w:rPr>
          <w:color w:val="auto"/>
          <w:sz w:val="28"/>
          <w:szCs w:val="28"/>
        </w:rPr>
        <w:t>Теории и истории государства и права</w:t>
      </w:r>
    </w:p>
    <w:p w:rsidR="002A5EE5" w:rsidRPr="00EB5410" w:rsidRDefault="002A5EE5" w:rsidP="00EB5410">
      <w:pPr>
        <w:pStyle w:val="a3"/>
        <w:suppressAutoHyphens/>
        <w:spacing w:line="360" w:lineRule="auto"/>
        <w:ind w:firstLine="709"/>
        <w:rPr>
          <w:color w:val="auto"/>
          <w:sz w:val="28"/>
          <w:szCs w:val="28"/>
        </w:rPr>
      </w:pPr>
    </w:p>
    <w:p w:rsidR="002A5EE5" w:rsidRPr="00EB5410" w:rsidRDefault="002A5EE5" w:rsidP="00EB5410">
      <w:pPr>
        <w:pStyle w:val="a3"/>
        <w:suppressAutoHyphens/>
        <w:spacing w:line="360" w:lineRule="auto"/>
        <w:ind w:firstLine="709"/>
        <w:rPr>
          <w:color w:val="auto"/>
          <w:sz w:val="28"/>
          <w:szCs w:val="28"/>
        </w:rPr>
      </w:pPr>
    </w:p>
    <w:p w:rsidR="002A5EE5" w:rsidRPr="00EB5410" w:rsidRDefault="002A5EE5" w:rsidP="00EB5410">
      <w:pPr>
        <w:pStyle w:val="a3"/>
        <w:suppressAutoHyphens/>
        <w:spacing w:line="360" w:lineRule="auto"/>
        <w:ind w:firstLine="709"/>
        <w:rPr>
          <w:color w:val="auto"/>
          <w:sz w:val="28"/>
          <w:szCs w:val="28"/>
        </w:rPr>
      </w:pPr>
    </w:p>
    <w:p w:rsidR="002A5EE5" w:rsidRPr="00EB5410" w:rsidRDefault="002A5EE5" w:rsidP="00EB5410">
      <w:pPr>
        <w:pStyle w:val="a3"/>
        <w:suppressAutoHyphens/>
        <w:spacing w:line="360" w:lineRule="auto"/>
        <w:ind w:firstLine="709"/>
        <w:rPr>
          <w:color w:val="auto"/>
          <w:sz w:val="28"/>
          <w:szCs w:val="28"/>
        </w:rPr>
      </w:pPr>
    </w:p>
    <w:p w:rsidR="002A5EE5" w:rsidRPr="00EB5410" w:rsidRDefault="002862CB" w:rsidP="00EB5410">
      <w:pPr>
        <w:pStyle w:val="a3"/>
        <w:suppressAutoHyphens/>
        <w:spacing w:line="360" w:lineRule="auto"/>
        <w:ind w:firstLine="709"/>
        <w:rPr>
          <w:color w:val="auto"/>
          <w:sz w:val="28"/>
          <w:szCs w:val="28"/>
        </w:rPr>
      </w:pPr>
      <w:r w:rsidRPr="00EB5410">
        <w:rPr>
          <w:color w:val="auto"/>
          <w:sz w:val="28"/>
          <w:szCs w:val="28"/>
        </w:rPr>
        <w:t>Реферат</w:t>
      </w:r>
    </w:p>
    <w:p w:rsidR="002A5EE5" w:rsidRPr="00EB5410" w:rsidRDefault="002862CB" w:rsidP="00EB5410">
      <w:pPr>
        <w:pStyle w:val="a3"/>
        <w:suppressAutoHyphens/>
        <w:spacing w:line="360" w:lineRule="auto"/>
        <w:ind w:firstLine="709"/>
        <w:rPr>
          <w:color w:val="auto"/>
          <w:sz w:val="28"/>
          <w:szCs w:val="28"/>
        </w:rPr>
      </w:pPr>
      <w:r w:rsidRPr="00EB5410">
        <w:rPr>
          <w:color w:val="auto"/>
          <w:sz w:val="28"/>
          <w:szCs w:val="28"/>
        </w:rPr>
        <w:t>По истории отечественного государства и права</w:t>
      </w:r>
    </w:p>
    <w:p w:rsidR="002862CB" w:rsidRPr="00EB5410" w:rsidRDefault="00EB5410" w:rsidP="00EB5410">
      <w:pPr>
        <w:pStyle w:val="a3"/>
        <w:suppressAutoHyphens/>
        <w:spacing w:line="360" w:lineRule="auto"/>
        <w:ind w:firstLine="709"/>
        <w:rPr>
          <w:color w:val="auto"/>
          <w:sz w:val="28"/>
          <w:szCs w:val="28"/>
        </w:rPr>
      </w:pPr>
      <w:r w:rsidRPr="00EB5410">
        <w:rPr>
          <w:color w:val="auto"/>
          <w:sz w:val="28"/>
          <w:szCs w:val="28"/>
        </w:rPr>
        <w:t>"</w:t>
      </w:r>
      <w:r w:rsidR="002862CB" w:rsidRPr="00EB5410">
        <w:rPr>
          <w:color w:val="auto"/>
          <w:sz w:val="28"/>
          <w:szCs w:val="28"/>
        </w:rPr>
        <w:t>Судебно-процессуальные институты по Псковской судной грамоте</w:t>
      </w:r>
      <w:r w:rsidRPr="00EB5410">
        <w:rPr>
          <w:color w:val="auto"/>
          <w:sz w:val="28"/>
          <w:szCs w:val="28"/>
        </w:rPr>
        <w:t>"</w:t>
      </w:r>
    </w:p>
    <w:p w:rsidR="002862CB" w:rsidRPr="00EB5410" w:rsidRDefault="002862CB" w:rsidP="00EB5410">
      <w:pPr>
        <w:pStyle w:val="a3"/>
        <w:suppressAutoHyphens/>
        <w:spacing w:line="360" w:lineRule="auto"/>
        <w:ind w:firstLine="709"/>
        <w:rPr>
          <w:color w:val="auto"/>
          <w:sz w:val="28"/>
          <w:szCs w:val="28"/>
          <w:lang w:val="en-US"/>
        </w:rPr>
      </w:pPr>
    </w:p>
    <w:p w:rsidR="002862CB" w:rsidRPr="00EB5410" w:rsidRDefault="002862CB" w:rsidP="00EB5410">
      <w:pPr>
        <w:pStyle w:val="a3"/>
        <w:suppressAutoHyphens/>
        <w:spacing w:line="360" w:lineRule="auto"/>
        <w:ind w:firstLine="709"/>
        <w:rPr>
          <w:color w:val="auto"/>
          <w:sz w:val="28"/>
          <w:szCs w:val="28"/>
          <w:lang w:val="en-US"/>
        </w:rPr>
      </w:pPr>
    </w:p>
    <w:p w:rsidR="002A5EE5" w:rsidRPr="00EB5410" w:rsidRDefault="002A5EE5" w:rsidP="00EB5410">
      <w:pPr>
        <w:pStyle w:val="a3"/>
        <w:suppressAutoHyphens/>
        <w:spacing w:line="360" w:lineRule="auto"/>
        <w:ind w:firstLine="5103"/>
        <w:jc w:val="left"/>
        <w:rPr>
          <w:color w:val="auto"/>
          <w:sz w:val="28"/>
          <w:szCs w:val="28"/>
        </w:rPr>
      </w:pPr>
      <w:r w:rsidRPr="00EB5410">
        <w:rPr>
          <w:color w:val="auto"/>
          <w:sz w:val="28"/>
          <w:szCs w:val="28"/>
        </w:rPr>
        <w:t>студен</w:t>
      </w:r>
      <w:r w:rsidR="00725225" w:rsidRPr="00EB5410">
        <w:rPr>
          <w:color w:val="auto"/>
          <w:sz w:val="28"/>
          <w:szCs w:val="28"/>
        </w:rPr>
        <w:t>т</w:t>
      </w:r>
      <w:r w:rsidRPr="00EB5410">
        <w:rPr>
          <w:color w:val="auto"/>
          <w:sz w:val="28"/>
          <w:szCs w:val="28"/>
        </w:rPr>
        <w:t>ки 3-го курса 2291 группы</w:t>
      </w:r>
    </w:p>
    <w:p w:rsidR="002A5EE5" w:rsidRPr="00EB5410" w:rsidRDefault="002A5EE5" w:rsidP="00EB5410">
      <w:pPr>
        <w:pStyle w:val="a3"/>
        <w:suppressAutoHyphens/>
        <w:spacing w:line="360" w:lineRule="auto"/>
        <w:ind w:firstLine="5103"/>
        <w:jc w:val="left"/>
        <w:rPr>
          <w:color w:val="auto"/>
          <w:sz w:val="28"/>
          <w:szCs w:val="28"/>
        </w:rPr>
      </w:pPr>
      <w:r w:rsidRPr="00EB5410">
        <w:rPr>
          <w:color w:val="auto"/>
          <w:sz w:val="28"/>
          <w:szCs w:val="28"/>
        </w:rPr>
        <w:t>Литвинчук Лидии Викторовны</w:t>
      </w:r>
    </w:p>
    <w:p w:rsidR="002A5EE5" w:rsidRPr="00EB5410" w:rsidRDefault="002A5EE5" w:rsidP="00EB5410">
      <w:pPr>
        <w:pStyle w:val="a3"/>
        <w:shd w:val="clear" w:color="auto" w:fill="auto"/>
        <w:suppressAutoHyphens/>
        <w:spacing w:line="360" w:lineRule="auto"/>
        <w:ind w:firstLine="5103"/>
        <w:jc w:val="left"/>
        <w:rPr>
          <w:color w:val="auto"/>
          <w:sz w:val="28"/>
          <w:szCs w:val="28"/>
        </w:rPr>
      </w:pPr>
      <w:r w:rsidRPr="00EB5410">
        <w:rPr>
          <w:color w:val="auto"/>
          <w:sz w:val="28"/>
          <w:szCs w:val="28"/>
        </w:rPr>
        <w:t>Научный руководитель</w:t>
      </w:r>
    </w:p>
    <w:p w:rsidR="002A5EE5" w:rsidRPr="00EB5410" w:rsidRDefault="002A5EE5" w:rsidP="00EB5410">
      <w:pPr>
        <w:pStyle w:val="a3"/>
        <w:shd w:val="clear" w:color="auto" w:fill="auto"/>
        <w:suppressAutoHyphens/>
        <w:spacing w:line="360" w:lineRule="auto"/>
        <w:ind w:firstLine="5103"/>
        <w:jc w:val="left"/>
        <w:rPr>
          <w:color w:val="auto"/>
          <w:sz w:val="28"/>
          <w:szCs w:val="28"/>
        </w:rPr>
      </w:pPr>
      <w:r w:rsidRPr="00EB5410">
        <w:rPr>
          <w:color w:val="auto"/>
          <w:sz w:val="28"/>
          <w:szCs w:val="28"/>
        </w:rPr>
        <w:t>Доц. Дунаева Н.В.</w:t>
      </w:r>
    </w:p>
    <w:p w:rsidR="002A5EE5" w:rsidRPr="00EB5410" w:rsidRDefault="002A5EE5" w:rsidP="00EB5410">
      <w:pPr>
        <w:pStyle w:val="a3"/>
        <w:shd w:val="clear" w:color="auto" w:fill="auto"/>
        <w:suppressAutoHyphens/>
        <w:spacing w:line="360" w:lineRule="auto"/>
        <w:ind w:firstLine="709"/>
        <w:rPr>
          <w:color w:val="auto"/>
          <w:sz w:val="28"/>
          <w:szCs w:val="28"/>
        </w:rPr>
      </w:pPr>
    </w:p>
    <w:p w:rsidR="002A5EE5" w:rsidRPr="00EB5410" w:rsidRDefault="002A5EE5" w:rsidP="00EB5410">
      <w:pPr>
        <w:pStyle w:val="a3"/>
        <w:shd w:val="clear" w:color="auto" w:fill="auto"/>
        <w:suppressAutoHyphens/>
        <w:spacing w:line="360" w:lineRule="auto"/>
        <w:ind w:firstLine="709"/>
        <w:rPr>
          <w:color w:val="auto"/>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2A5EE5" w:rsidRPr="00EB5410" w:rsidRDefault="002A5EE5" w:rsidP="00EB5410">
      <w:pPr>
        <w:shd w:val="clear" w:color="auto" w:fill="FFFFFF"/>
        <w:suppressAutoHyphens/>
        <w:spacing w:line="360" w:lineRule="auto"/>
        <w:ind w:firstLine="709"/>
        <w:jc w:val="center"/>
        <w:rPr>
          <w:sz w:val="28"/>
          <w:szCs w:val="28"/>
        </w:rPr>
      </w:pPr>
    </w:p>
    <w:p w:rsidR="00CD79D7" w:rsidRPr="00EB5410" w:rsidRDefault="002A5EE5" w:rsidP="00EB5410">
      <w:pPr>
        <w:suppressAutoHyphens/>
        <w:spacing w:line="360" w:lineRule="auto"/>
        <w:ind w:firstLine="709"/>
        <w:jc w:val="center"/>
        <w:rPr>
          <w:sz w:val="28"/>
          <w:szCs w:val="28"/>
        </w:rPr>
      </w:pPr>
      <w:r w:rsidRPr="00EB5410">
        <w:rPr>
          <w:sz w:val="28"/>
          <w:szCs w:val="28"/>
        </w:rPr>
        <w:t>Санкт-Петербург, 2010 г.</w:t>
      </w:r>
    </w:p>
    <w:p w:rsidR="00CD79D7" w:rsidRPr="00EB5410" w:rsidRDefault="00CD79D7" w:rsidP="00EB5410">
      <w:pPr>
        <w:suppressAutoHyphens/>
        <w:spacing w:line="360" w:lineRule="auto"/>
        <w:ind w:firstLine="709"/>
        <w:jc w:val="both"/>
        <w:rPr>
          <w:sz w:val="28"/>
          <w:szCs w:val="28"/>
          <w:lang w:val="en-US"/>
        </w:rPr>
      </w:pPr>
      <w:r w:rsidRPr="00EB5410">
        <w:rPr>
          <w:sz w:val="28"/>
          <w:szCs w:val="28"/>
        </w:rPr>
        <w:br w:type="page"/>
      </w:r>
      <w:r w:rsidR="002862CB" w:rsidRPr="00EB5410">
        <w:rPr>
          <w:sz w:val="28"/>
          <w:szCs w:val="28"/>
        </w:rPr>
        <w:t>Содержание</w:t>
      </w:r>
    </w:p>
    <w:p w:rsidR="002862CB" w:rsidRPr="00EB5410" w:rsidRDefault="002862CB" w:rsidP="00EB5410">
      <w:pPr>
        <w:suppressAutoHyphens/>
        <w:spacing w:line="360" w:lineRule="auto"/>
        <w:rPr>
          <w:sz w:val="28"/>
          <w:szCs w:val="28"/>
          <w:lang w:val="en-US"/>
        </w:rPr>
      </w:pPr>
    </w:p>
    <w:p w:rsidR="00CD79D7" w:rsidRPr="00EB5410" w:rsidRDefault="00CD79D7" w:rsidP="00EB5410">
      <w:pPr>
        <w:suppressAutoHyphens/>
        <w:spacing w:line="360" w:lineRule="auto"/>
        <w:rPr>
          <w:sz w:val="28"/>
          <w:szCs w:val="28"/>
        </w:rPr>
      </w:pPr>
      <w:r w:rsidRPr="00EB5410">
        <w:rPr>
          <w:sz w:val="28"/>
          <w:szCs w:val="28"/>
        </w:rPr>
        <w:t>Введение</w:t>
      </w:r>
    </w:p>
    <w:p w:rsidR="00CD79D7" w:rsidRPr="00EB5410" w:rsidRDefault="002862CB" w:rsidP="00EB5410">
      <w:pPr>
        <w:suppressAutoHyphens/>
        <w:spacing w:line="360" w:lineRule="auto"/>
        <w:rPr>
          <w:sz w:val="28"/>
          <w:szCs w:val="28"/>
        </w:rPr>
      </w:pPr>
      <w:r w:rsidRPr="00EB5410">
        <w:rPr>
          <w:sz w:val="28"/>
          <w:szCs w:val="28"/>
          <w:lang w:val="en-US"/>
        </w:rPr>
        <w:t xml:space="preserve">1. </w:t>
      </w:r>
      <w:r w:rsidR="00656469" w:rsidRPr="00EB5410">
        <w:rPr>
          <w:sz w:val="28"/>
          <w:szCs w:val="28"/>
        </w:rPr>
        <w:t>История и краткое описание</w:t>
      </w:r>
      <w:r w:rsidR="004F0A40" w:rsidRPr="00EB5410">
        <w:rPr>
          <w:sz w:val="28"/>
          <w:szCs w:val="28"/>
        </w:rPr>
        <w:t xml:space="preserve"> Псковской судной грамоты</w:t>
      </w:r>
    </w:p>
    <w:p w:rsidR="00D9710D" w:rsidRPr="00EB5410" w:rsidRDefault="002862CB" w:rsidP="00EB5410">
      <w:pPr>
        <w:suppressAutoHyphens/>
        <w:spacing w:line="360" w:lineRule="auto"/>
        <w:rPr>
          <w:sz w:val="28"/>
          <w:szCs w:val="28"/>
        </w:rPr>
      </w:pPr>
      <w:r w:rsidRPr="00EB5410">
        <w:rPr>
          <w:sz w:val="28"/>
          <w:szCs w:val="28"/>
          <w:lang w:val="en-US"/>
        </w:rPr>
        <w:t xml:space="preserve">2. </w:t>
      </w:r>
      <w:r w:rsidR="004F0A40" w:rsidRPr="00EB5410">
        <w:rPr>
          <w:sz w:val="28"/>
          <w:szCs w:val="28"/>
        </w:rPr>
        <w:t>Суд</w:t>
      </w:r>
      <w:r w:rsidR="00D9710D" w:rsidRPr="00EB5410">
        <w:rPr>
          <w:sz w:val="28"/>
          <w:szCs w:val="28"/>
        </w:rPr>
        <w:t>ебно-процессуальные институты</w:t>
      </w:r>
      <w:r w:rsidR="00AF230D" w:rsidRPr="00EB5410">
        <w:rPr>
          <w:sz w:val="28"/>
          <w:szCs w:val="28"/>
        </w:rPr>
        <w:t xml:space="preserve"> </w:t>
      </w:r>
      <w:r w:rsidR="004F0A40" w:rsidRPr="00EB5410">
        <w:rPr>
          <w:sz w:val="28"/>
          <w:szCs w:val="28"/>
        </w:rPr>
        <w:t>по Псковской судной грамоте</w:t>
      </w:r>
    </w:p>
    <w:p w:rsidR="004F0A40" w:rsidRPr="00EB5410" w:rsidRDefault="00D9710D" w:rsidP="00EB5410">
      <w:pPr>
        <w:suppressAutoHyphens/>
        <w:spacing w:line="360" w:lineRule="auto"/>
        <w:rPr>
          <w:sz w:val="28"/>
          <w:szCs w:val="28"/>
        </w:rPr>
      </w:pPr>
      <w:r w:rsidRPr="00EB5410">
        <w:rPr>
          <w:sz w:val="28"/>
          <w:szCs w:val="28"/>
        </w:rPr>
        <w:t>Зак</w:t>
      </w:r>
      <w:r w:rsidR="004F0A40" w:rsidRPr="00EB5410">
        <w:rPr>
          <w:sz w:val="28"/>
          <w:szCs w:val="28"/>
        </w:rPr>
        <w:t>лючение</w:t>
      </w:r>
    </w:p>
    <w:p w:rsidR="004F0A40" w:rsidRPr="00EB5410" w:rsidRDefault="004F0A40" w:rsidP="00EB5410">
      <w:pPr>
        <w:suppressAutoHyphens/>
        <w:spacing w:line="360" w:lineRule="auto"/>
        <w:rPr>
          <w:sz w:val="28"/>
          <w:szCs w:val="28"/>
          <w:lang w:val="en-US"/>
        </w:rPr>
      </w:pPr>
      <w:r w:rsidRPr="00EB5410">
        <w:rPr>
          <w:sz w:val="28"/>
          <w:szCs w:val="28"/>
        </w:rPr>
        <w:t>Список используемой литературы</w:t>
      </w:r>
    </w:p>
    <w:p w:rsidR="002862CB" w:rsidRPr="00EB5410" w:rsidRDefault="002862CB" w:rsidP="00EB5410">
      <w:pPr>
        <w:suppressAutoHyphens/>
        <w:spacing w:line="360" w:lineRule="auto"/>
        <w:rPr>
          <w:sz w:val="28"/>
          <w:szCs w:val="28"/>
          <w:lang w:val="en-US"/>
        </w:rPr>
      </w:pPr>
    </w:p>
    <w:p w:rsidR="00D60C81" w:rsidRPr="00EB5410" w:rsidRDefault="002862CB" w:rsidP="00EB5410">
      <w:pPr>
        <w:suppressAutoHyphens/>
        <w:spacing w:line="360" w:lineRule="auto"/>
        <w:ind w:firstLine="709"/>
        <w:jc w:val="both"/>
        <w:rPr>
          <w:sz w:val="28"/>
          <w:szCs w:val="28"/>
          <w:lang w:val="en-US"/>
        </w:rPr>
      </w:pPr>
      <w:r w:rsidRPr="00EB5410">
        <w:rPr>
          <w:sz w:val="28"/>
          <w:szCs w:val="28"/>
        </w:rPr>
        <w:br w:type="page"/>
      </w:r>
      <w:r w:rsidR="004F0A40" w:rsidRPr="00EB5410">
        <w:rPr>
          <w:sz w:val="28"/>
          <w:szCs w:val="28"/>
        </w:rPr>
        <w:t>Введение</w:t>
      </w:r>
    </w:p>
    <w:p w:rsidR="002862CB" w:rsidRPr="00EB5410" w:rsidRDefault="002862CB" w:rsidP="00EB5410">
      <w:pPr>
        <w:suppressAutoHyphens/>
        <w:spacing w:line="360" w:lineRule="auto"/>
        <w:ind w:firstLine="709"/>
        <w:jc w:val="both"/>
        <w:rPr>
          <w:sz w:val="28"/>
          <w:szCs w:val="28"/>
          <w:lang w:val="en-US"/>
        </w:rPr>
      </w:pPr>
    </w:p>
    <w:p w:rsidR="00D60C81" w:rsidRPr="00EB5410" w:rsidRDefault="00D60C81" w:rsidP="00EB5410">
      <w:pPr>
        <w:suppressAutoHyphens/>
        <w:spacing w:line="360" w:lineRule="auto"/>
        <w:ind w:firstLine="709"/>
        <w:jc w:val="both"/>
        <w:rPr>
          <w:sz w:val="28"/>
          <w:szCs w:val="28"/>
        </w:rPr>
      </w:pPr>
      <w:r w:rsidRPr="00EB5410">
        <w:rPr>
          <w:sz w:val="28"/>
          <w:szCs w:val="28"/>
        </w:rPr>
        <w:t>Псковская Судная грамота - крупнейший памятник права эпохи феодальной раздробленности на Руси. Период феодальной раздробленности - временное ослабление политического единства русских земель. Однако и в это время сохраняется культурное и идеологические единство - залог будущего Русского централизованного государства. Продолжается развитие феодальных отношений во всех областях экономики и общественной жизни, развиваются культура, государственность, право. Даже нашествие татаро-монгольского ига не могло все же изменить его характер и процесс общественного развития.</w:t>
      </w:r>
    </w:p>
    <w:p w:rsidR="00D60C81" w:rsidRPr="00EB5410" w:rsidRDefault="00D60C81" w:rsidP="00EB5410">
      <w:pPr>
        <w:suppressAutoHyphens/>
        <w:spacing w:line="360" w:lineRule="auto"/>
        <w:ind w:firstLine="709"/>
        <w:jc w:val="both"/>
        <w:rPr>
          <w:sz w:val="28"/>
          <w:szCs w:val="28"/>
        </w:rPr>
      </w:pPr>
      <w:r w:rsidRPr="00EB5410">
        <w:rPr>
          <w:sz w:val="28"/>
          <w:szCs w:val="28"/>
        </w:rPr>
        <w:t>Памятником такого развития и является Псковская Судная Грамота. Некоторые ее нормы находят свое распространение много веков спустя после ее принятия в самых разных районах Руси. Поэтому Псковскую Судную Грамоту нельзя рассматривать только как сборник местного, псковского права.</w:t>
      </w:r>
    </w:p>
    <w:p w:rsidR="00DD5F99" w:rsidRPr="00EB5410" w:rsidRDefault="00D60C81" w:rsidP="00EB5410">
      <w:pPr>
        <w:suppressAutoHyphens/>
        <w:spacing w:line="360" w:lineRule="auto"/>
        <w:ind w:firstLine="709"/>
        <w:jc w:val="both"/>
        <w:rPr>
          <w:sz w:val="28"/>
          <w:szCs w:val="28"/>
        </w:rPr>
      </w:pPr>
      <w:r w:rsidRPr="00EB5410">
        <w:rPr>
          <w:sz w:val="28"/>
          <w:szCs w:val="28"/>
        </w:rPr>
        <w:t>Для Пскова князь был главным судьей и гарантом правопорядка вечевого города. В то же время князь был ограничен вечевыми органами, то есть в Пскове прослеживается конституционную монархию, где князь является гарантом государственного устройства. Псков стал системой, которая соблюдала законы, написанные предками и это позволило Псковской Республике сохраняться до 1510 г., когда она была включена в состав Московского государства, псковитяне продолжали жить еще в конце XVI - начале XVII вв., когда они отбили атаки польского войска Стефана Батория</w:t>
      </w:r>
      <w:r w:rsidR="00DD5F99" w:rsidRPr="00EB5410">
        <w:rPr>
          <w:sz w:val="28"/>
          <w:szCs w:val="28"/>
        </w:rPr>
        <w:t>.</w:t>
      </w:r>
    </w:p>
    <w:p w:rsidR="00D60C81" w:rsidRPr="00EB5410" w:rsidRDefault="00D60C81" w:rsidP="00EB5410">
      <w:pPr>
        <w:suppressAutoHyphens/>
        <w:spacing w:line="360" w:lineRule="auto"/>
        <w:ind w:firstLine="709"/>
        <w:jc w:val="both"/>
        <w:rPr>
          <w:sz w:val="28"/>
          <w:szCs w:val="28"/>
        </w:rPr>
      </w:pPr>
      <w:r w:rsidRPr="00EB5410">
        <w:rPr>
          <w:sz w:val="28"/>
          <w:szCs w:val="28"/>
        </w:rPr>
        <w:t>Далее в реферате будет описано содержание Псковской судной грамоты</w:t>
      </w:r>
      <w:r w:rsidR="00DD5F99" w:rsidRPr="00EB5410">
        <w:rPr>
          <w:sz w:val="28"/>
          <w:szCs w:val="28"/>
        </w:rPr>
        <w:t xml:space="preserve"> и ее судебно-социальные институты.</w:t>
      </w:r>
    </w:p>
    <w:p w:rsidR="002862CB" w:rsidRPr="00EB5410" w:rsidRDefault="002862CB" w:rsidP="00EB5410">
      <w:pPr>
        <w:suppressAutoHyphens/>
        <w:spacing w:line="360" w:lineRule="auto"/>
        <w:ind w:firstLine="709"/>
        <w:jc w:val="both"/>
        <w:rPr>
          <w:sz w:val="28"/>
          <w:szCs w:val="28"/>
          <w:lang w:val="en-US"/>
        </w:rPr>
      </w:pPr>
    </w:p>
    <w:p w:rsidR="004F0A40" w:rsidRPr="00EB5410" w:rsidRDefault="002862CB" w:rsidP="00EB5410">
      <w:pPr>
        <w:suppressAutoHyphens/>
        <w:spacing w:line="360" w:lineRule="auto"/>
        <w:ind w:firstLine="709"/>
        <w:jc w:val="both"/>
        <w:rPr>
          <w:sz w:val="28"/>
          <w:szCs w:val="28"/>
        </w:rPr>
      </w:pPr>
      <w:r w:rsidRPr="00EB5410">
        <w:rPr>
          <w:sz w:val="28"/>
          <w:szCs w:val="28"/>
          <w:lang w:val="en-US"/>
        </w:rPr>
        <w:br w:type="page"/>
        <w:t xml:space="preserve">1. </w:t>
      </w:r>
      <w:r w:rsidR="00656469" w:rsidRPr="00EB5410">
        <w:rPr>
          <w:sz w:val="28"/>
          <w:szCs w:val="28"/>
        </w:rPr>
        <w:t>История и краткое описание</w:t>
      </w:r>
      <w:r w:rsidR="004F0A40" w:rsidRPr="00EB5410">
        <w:rPr>
          <w:sz w:val="28"/>
          <w:szCs w:val="28"/>
        </w:rPr>
        <w:t xml:space="preserve"> Псковской судной грамоты</w:t>
      </w:r>
    </w:p>
    <w:p w:rsidR="004F0A40" w:rsidRPr="00EB5410" w:rsidRDefault="004F0A40" w:rsidP="00EB5410">
      <w:pPr>
        <w:suppressAutoHyphens/>
        <w:spacing w:line="360" w:lineRule="auto"/>
        <w:ind w:firstLine="709"/>
        <w:jc w:val="both"/>
        <w:rPr>
          <w:sz w:val="28"/>
          <w:szCs w:val="28"/>
        </w:rPr>
      </w:pPr>
    </w:p>
    <w:p w:rsidR="00EB5410" w:rsidRPr="00EB5410" w:rsidRDefault="00725225" w:rsidP="00EB5410">
      <w:pPr>
        <w:suppressAutoHyphens/>
        <w:spacing w:line="360" w:lineRule="auto"/>
        <w:ind w:firstLine="709"/>
        <w:jc w:val="both"/>
        <w:rPr>
          <w:sz w:val="28"/>
          <w:szCs w:val="28"/>
        </w:rPr>
      </w:pPr>
      <w:r w:rsidRPr="00EB5410">
        <w:rPr>
          <w:sz w:val="28"/>
          <w:szCs w:val="28"/>
        </w:rPr>
        <w:t>Псковская судная грамота – это один из исторических памятников, по важности идущий после Русской Правды. К сожалению, он дошел до нас только в одном списке и с большими пропусками, так что цельного представления о нем составить нельзя. Псковская грамота представляет последующую за Русской Правдой ступень в развитии русского законодательства.</w:t>
      </w:r>
    </w:p>
    <w:p w:rsidR="00725225" w:rsidRPr="00EB5410" w:rsidRDefault="00725225" w:rsidP="00EB5410">
      <w:pPr>
        <w:suppressAutoHyphens/>
        <w:spacing w:line="360" w:lineRule="auto"/>
        <w:ind w:firstLine="709"/>
        <w:jc w:val="both"/>
        <w:rPr>
          <w:sz w:val="28"/>
          <w:szCs w:val="28"/>
        </w:rPr>
      </w:pPr>
      <w:r w:rsidRPr="00EB5410">
        <w:rPr>
          <w:sz w:val="28"/>
          <w:szCs w:val="28"/>
        </w:rPr>
        <w:t xml:space="preserve">Время появления Псковской грамоты определить с точностью невозможно. В ее заглавии сказано, что она была написана на псковском общем вече в 1397 году </w:t>
      </w:r>
      <w:r w:rsidR="00EB5410" w:rsidRPr="00EB5410">
        <w:rPr>
          <w:sz w:val="28"/>
          <w:szCs w:val="28"/>
        </w:rPr>
        <w:t>"</w:t>
      </w:r>
      <w:r w:rsidRPr="00EB5410">
        <w:rPr>
          <w:sz w:val="28"/>
          <w:szCs w:val="28"/>
        </w:rPr>
        <w:t>по благословению попов всех пяти соборов и священноиноков и дьяконов и всего божьего священства</w:t>
      </w:r>
      <w:r w:rsidR="00EB5410" w:rsidRPr="00EB5410">
        <w:rPr>
          <w:sz w:val="28"/>
          <w:szCs w:val="28"/>
        </w:rPr>
        <w:t>"</w:t>
      </w:r>
      <w:r w:rsidRPr="00EB5410">
        <w:rPr>
          <w:sz w:val="28"/>
          <w:szCs w:val="28"/>
        </w:rPr>
        <w:t>. Но здесь год появления грамоты, очевидно, показан неверно. Так как известно, что в 1397 году в Пскове было не пять, а только четыре собора. Псковские соборы имели значение церковно-политическое. В Пскове не было архиерея, а только его наместник, не пользовавшийся никаким значением, поэтому псковское духовенство нуждалось в единении, для чего и явились соборы. Несколько церквей составляли собор - церковную общину, имевшую свое управление и своих представителей в лице старост, избираемых как из духовных, так и из светских лиц, так до XV века было утверждено четыре собора. Появление пятого псковского собора относится уже к XV веку, именно к 1462 году, поэтому время появления Псковской грамоты нельзя отнести к 1397 году, как сказано в ее заглавии, а можно предположить, что она появилась не раньше 1462г. или 1463г.</w:t>
      </w:r>
    </w:p>
    <w:p w:rsidR="004F0A40" w:rsidRPr="00EB5410" w:rsidRDefault="00725225" w:rsidP="00EB5410">
      <w:pPr>
        <w:suppressAutoHyphens/>
        <w:spacing w:line="360" w:lineRule="auto"/>
        <w:ind w:firstLine="709"/>
        <w:jc w:val="both"/>
        <w:rPr>
          <w:sz w:val="28"/>
          <w:szCs w:val="28"/>
        </w:rPr>
      </w:pPr>
      <w:r w:rsidRPr="00EB5410">
        <w:rPr>
          <w:sz w:val="28"/>
          <w:szCs w:val="28"/>
        </w:rPr>
        <w:t xml:space="preserve">Из самой Псковской грамоты видно, что она есть не что иное, как окончательная редакция узаконений, изданных в разное время псковскими князьями, в ее заглавии сказано: </w:t>
      </w:r>
      <w:r w:rsidR="00EB5410" w:rsidRPr="00EB5410">
        <w:rPr>
          <w:sz w:val="28"/>
          <w:szCs w:val="28"/>
        </w:rPr>
        <w:t>"</w:t>
      </w:r>
      <w:r w:rsidRPr="00EB5410">
        <w:rPr>
          <w:sz w:val="28"/>
          <w:szCs w:val="28"/>
        </w:rPr>
        <w:t>Сия грамота выписана из великаго князя Александровы грамоты, из княж Костянтиновы грамоты, и из всех приписков псковских пошлин (обычаев)</w:t>
      </w:r>
      <w:r w:rsidR="00EB5410" w:rsidRPr="00EB5410">
        <w:rPr>
          <w:sz w:val="28"/>
          <w:szCs w:val="28"/>
        </w:rPr>
        <w:t>"</w:t>
      </w:r>
      <w:r w:rsidRPr="00EB5410">
        <w:rPr>
          <w:sz w:val="28"/>
          <w:szCs w:val="28"/>
        </w:rPr>
        <w:t xml:space="preserve">. </w:t>
      </w:r>
      <w:r w:rsidR="00281E56" w:rsidRPr="00EB5410">
        <w:rPr>
          <w:sz w:val="28"/>
          <w:szCs w:val="28"/>
        </w:rPr>
        <w:t xml:space="preserve">Грамота состоит из 120 статей, 108 из которых были приняты в 1467г., а остальные были дописаны позже по решению веча. Некоторые из этих статей были приняты и выполнялись еще задолго до появления Судной Грамоты. Князь Александр — это князь Александр Михайлович Тверской, изгнанный из Твери и княживший в Пскове с 1327г. по 1337г., а </w:t>
      </w:r>
      <w:r w:rsidR="00EB5410" w:rsidRPr="00EB5410">
        <w:rPr>
          <w:sz w:val="28"/>
          <w:szCs w:val="28"/>
        </w:rPr>
        <w:t>"</w:t>
      </w:r>
      <w:r w:rsidR="00281E56" w:rsidRPr="00EB5410">
        <w:rPr>
          <w:sz w:val="28"/>
          <w:szCs w:val="28"/>
        </w:rPr>
        <w:t>Костянтин</w:t>
      </w:r>
      <w:r w:rsidR="00EB5410" w:rsidRPr="00EB5410">
        <w:rPr>
          <w:sz w:val="28"/>
          <w:szCs w:val="28"/>
        </w:rPr>
        <w:t>"</w:t>
      </w:r>
      <w:r w:rsidR="00281E56" w:rsidRPr="00EB5410">
        <w:rPr>
          <w:sz w:val="28"/>
          <w:szCs w:val="28"/>
        </w:rPr>
        <w:t xml:space="preserve"> — Константин Дмитриевич, брат великого князя московского Василия I Дмитриевича, княживший в Пскове в 1407-1412г.</w:t>
      </w:r>
      <w:r w:rsidR="00D60A85" w:rsidRPr="00EB5410">
        <w:rPr>
          <w:sz w:val="28"/>
          <w:szCs w:val="28"/>
        </w:rPr>
        <w:t>г.</w:t>
      </w:r>
    </w:p>
    <w:p w:rsidR="00AA456B" w:rsidRPr="00EB5410" w:rsidRDefault="00AA456B" w:rsidP="00EB5410">
      <w:pPr>
        <w:suppressAutoHyphens/>
        <w:spacing w:line="360" w:lineRule="auto"/>
        <w:ind w:firstLine="709"/>
        <w:jc w:val="both"/>
        <w:rPr>
          <w:bCs/>
          <w:sz w:val="28"/>
          <w:szCs w:val="28"/>
        </w:rPr>
      </w:pPr>
      <w:r w:rsidRPr="00EB5410">
        <w:rPr>
          <w:bCs/>
          <w:sz w:val="28"/>
          <w:szCs w:val="28"/>
        </w:rPr>
        <w:t>Гражданское право по Псковской судной грамоте рассматривало вопросы:</w:t>
      </w:r>
    </w:p>
    <w:p w:rsidR="00EB5410" w:rsidRPr="00EB5410" w:rsidRDefault="00AA456B" w:rsidP="00EB5410">
      <w:pPr>
        <w:numPr>
          <w:ilvl w:val="0"/>
          <w:numId w:val="1"/>
        </w:numPr>
        <w:suppressAutoHyphens/>
        <w:spacing w:line="360" w:lineRule="auto"/>
        <w:ind w:left="0" w:firstLine="709"/>
        <w:jc w:val="both"/>
        <w:rPr>
          <w:sz w:val="28"/>
          <w:szCs w:val="28"/>
        </w:rPr>
      </w:pPr>
      <w:r w:rsidRPr="00EB5410">
        <w:rPr>
          <w:bCs/>
          <w:sz w:val="28"/>
          <w:szCs w:val="28"/>
        </w:rPr>
        <w:t>Вещное право</w:t>
      </w:r>
      <w:r w:rsidRPr="00EB5410">
        <w:rPr>
          <w:sz w:val="28"/>
          <w:szCs w:val="28"/>
        </w:rPr>
        <w:t xml:space="preserve"> предусматривало деление вещей на </w:t>
      </w:r>
      <w:r w:rsidRPr="00020518">
        <w:rPr>
          <w:sz w:val="28"/>
          <w:szCs w:val="28"/>
        </w:rPr>
        <w:t>недвижимые</w:t>
      </w:r>
      <w:r w:rsidR="00EB5410" w:rsidRPr="00EB5410">
        <w:rPr>
          <w:sz w:val="28"/>
          <w:szCs w:val="28"/>
        </w:rPr>
        <w:t xml:space="preserve"> </w:t>
      </w:r>
      <w:r w:rsidRPr="00EB5410">
        <w:rPr>
          <w:sz w:val="28"/>
          <w:szCs w:val="28"/>
        </w:rPr>
        <w:t xml:space="preserve">— </w:t>
      </w:r>
      <w:r w:rsidR="00EB5410" w:rsidRPr="00EB5410">
        <w:rPr>
          <w:sz w:val="28"/>
          <w:szCs w:val="28"/>
        </w:rPr>
        <w:t>"</w:t>
      </w:r>
      <w:r w:rsidRPr="00EB5410">
        <w:rPr>
          <w:sz w:val="28"/>
          <w:szCs w:val="28"/>
        </w:rPr>
        <w:t>отчина</w:t>
      </w:r>
      <w:r w:rsidR="00EB5410" w:rsidRPr="00EB5410">
        <w:rPr>
          <w:sz w:val="28"/>
          <w:szCs w:val="28"/>
        </w:rPr>
        <w:t>"</w:t>
      </w:r>
      <w:r w:rsidRPr="00EB5410">
        <w:rPr>
          <w:sz w:val="28"/>
          <w:szCs w:val="28"/>
        </w:rPr>
        <w:t xml:space="preserve"> и движимые</w:t>
      </w:r>
      <w:r w:rsidR="00EB5410" w:rsidRPr="00EB5410">
        <w:rPr>
          <w:sz w:val="28"/>
          <w:szCs w:val="28"/>
        </w:rPr>
        <w:t xml:space="preserve"> </w:t>
      </w:r>
      <w:r w:rsidRPr="00EB5410">
        <w:rPr>
          <w:sz w:val="28"/>
          <w:szCs w:val="28"/>
        </w:rPr>
        <w:t xml:space="preserve">— </w:t>
      </w:r>
      <w:r w:rsidR="00EB5410" w:rsidRPr="00EB5410">
        <w:rPr>
          <w:sz w:val="28"/>
          <w:szCs w:val="28"/>
        </w:rPr>
        <w:t>"</w:t>
      </w:r>
      <w:r w:rsidRPr="00EB5410">
        <w:rPr>
          <w:sz w:val="28"/>
          <w:szCs w:val="28"/>
        </w:rPr>
        <w:t>живот</w:t>
      </w:r>
      <w:r w:rsidR="00EB5410" w:rsidRPr="00EB5410">
        <w:rPr>
          <w:sz w:val="28"/>
          <w:szCs w:val="28"/>
        </w:rPr>
        <w:t>"</w:t>
      </w:r>
      <w:r w:rsidRPr="00EB5410">
        <w:rPr>
          <w:sz w:val="28"/>
          <w:szCs w:val="28"/>
        </w:rPr>
        <w:t>. Кроме того, разделялось наследственное землевладение</w:t>
      </w:r>
      <w:r w:rsidR="00EB5410" w:rsidRPr="00EB5410">
        <w:rPr>
          <w:sz w:val="28"/>
          <w:szCs w:val="28"/>
        </w:rPr>
        <w:t xml:space="preserve"> </w:t>
      </w:r>
      <w:r w:rsidRPr="00EB5410">
        <w:rPr>
          <w:sz w:val="28"/>
          <w:szCs w:val="28"/>
        </w:rPr>
        <w:t xml:space="preserve">— </w:t>
      </w:r>
      <w:r w:rsidR="00EB5410" w:rsidRPr="00EB5410">
        <w:rPr>
          <w:sz w:val="28"/>
          <w:szCs w:val="28"/>
        </w:rPr>
        <w:t>"</w:t>
      </w:r>
      <w:r w:rsidRPr="00020518">
        <w:rPr>
          <w:sz w:val="28"/>
          <w:szCs w:val="28"/>
        </w:rPr>
        <w:t>вотчина</w:t>
      </w:r>
      <w:r w:rsidR="00EB5410" w:rsidRPr="00EB5410">
        <w:rPr>
          <w:sz w:val="28"/>
          <w:szCs w:val="28"/>
        </w:rPr>
        <w:t>"</w:t>
      </w:r>
      <w:r w:rsidRPr="00EB5410">
        <w:rPr>
          <w:sz w:val="28"/>
          <w:szCs w:val="28"/>
        </w:rPr>
        <w:t xml:space="preserve"> и условное</w:t>
      </w:r>
      <w:r w:rsidR="00EB5410" w:rsidRPr="00EB5410">
        <w:rPr>
          <w:sz w:val="28"/>
          <w:szCs w:val="28"/>
        </w:rPr>
        <w:t xml:space="preserve"> </w:t>
      </w:r>
      <w:r w:rsidRPr="00EB5410">
        <w:rPr>
          <w:sz w:val="28"/>
          <w:szCs w:val="28"/>
        </w:rPr>
        <w:t xml:space="preserve">— </w:t>
      </w:r>
      <w:r w:rsidR="00EB5410" w:rsidRPr="00EB5410">
        <w:rPr>
          <w:sz w:val="28"/>
          <w:szCs w:val="28"/>
        </w:rPr>
        <w:t>"</w:t>
      </w:r>
      <w:r w:rsidRPr="00EB5410">
        <w:rPr>
          <w:sz w:val="28"/>
          <w:szCs w:val="28"/>
        </w:rPr>
        <w:t>кормля</w:t>
      </w:r>
      <w:r w:rsidR="00EB5410" w:rsidRPr="00EB5410">
        <w:rPr>
          <w:sz w:val="28"/>
          <w:szCs w:val="28"/>
        </w:rPr>
        <w:t>"</w:t>
      </w:r>
      <w:r w:rsidRPr="00EB5410">
        <w:rPr>
          <w:sz w:val="28"/>
          <w:szCs w:val="28"/>
        </w:rPr>
        <w:t xml:space="preserve">. Были определены и способы возникновения права собственности: переход по </w:t>
      </w:r>
      <w:r w:rsidRPr="00020518">
        <w:rPr>
          <w:sz w:val="28"/>
          <w:szCs w:val="28"/>
        </w:rPr>
        <w:t>договору</w:t>
      </w:r>
      <w:r w:rsidRPr="00EB5410">
        <w:rPr>
          <w:sz w:val="28"/>
          <w:szCs w:val="28"/>
        </w:rPr>
        <w:t>, по наследству, пожалование, по давности и приплод.</w:t>
      </w:r>
    </w:p>
    <w:p w:rsidR="00AA456B" w:rsidRPr="00EB5410" w:rsidRDefault="00AA456B" w:rsidP="00EB5410">
      <w:pPr>
        <w:numPr>
          <w:ilvl w:val="0"/>
          <w:numId w:val="2"/>
        </w:numPr>
        <w:suppressAutoHyphens/>
        <w:spacing w:line="360" w:lineRule="auto"/>
        <w:ind w:left="0" w:firstLine="709"/>
        <w:jc w:val="both"/>
        <w:rPr>
          <w:sz w:val="28"/>
          <w:szCs w:val="28"/>
        </w:rPr>
      </w:pPr>
      <w:r w:rsidRPr="00EB5410">
        <w:rPr>
          <w:bCs/>
          <w:sz w:val="28"/>
          <w:szCs w:val="28"/>
        </w:rPr>
        <w:t>Обязательственное право</w:t>
      </w:r>
      <w:r w:rsidRPr="00EB5410">
        <w:rPr>
          <w:sz w:val="28"/>
          <w:szCs w:val="28"/>
        </w:rPr>
        <w:t xml:space="preserve"> регламентировало договоры: купли-продажи, </w:t>
      </w:r>
      <w:r w:rsidRPr="00020518">
        <w:rPr>
          <w:sz w:val="28"/>
          <w:szCs w:val="28"/>
        </w:rPr>
        <w:t>дарения</w:t>
      </w:r>
      <w:r w:rsidRPr="00EB5410">
        <w:rPr>
          <w:sz w:val="28"/>
          <w:szCs w:val="28"/>
        </w:rPr>
        <w:t xml:space="preserve">, залога, </w:t>
      </w:r>
      <w:r w:rsidRPr="00020518">
        <w:rPr>
          <w:sz w:val="28"/>
          <w:szCs w:val="28"/>
        </w:rPr>
        <w:t>займа</w:t>
      </w:r>
      <w:r w:rsidRPr="00EB5410">
        <w:rPr>
          <w:sz w:val="28"/>
          <w:szCs w:val="28"/>
        </w:rPr>
        <w:t xml:space="preserve">, мены, поклажи, </w:t>
      </w:r>
      <w:r w:rsidRPr="00020518">
        <w:rPr>
          <w:sz w:val="28"/>
          <w:szCs w:val="28"/>
        </w:rPr>
        <w:t>найма помещений</w:t>
      </w:r>
      <w:r w:rsidRPr="00EB5410">
        <w:rPr>
          <w:sz w:val="28"/>
          <w:szCs w:val="28"/>
        </w:rPr>
        <w:t xml:space="preserve">, личного найма (подробно регламентировано положение наёмного работника). Форма договора могла быть устной и письменной. Его оформление осуществлялось в присутствии свидетелей и </w:t>
      </w:r>
      <w:r w:rsidRPr="00020518">
        <w:rPr>
          <w:sz w:val="28"/>
          <w:szCs w:val="28"/>
        </w:rPr>
        <w:t>священника</w:t>
      </w:r>
      <w:r w:rsidRPr="00EB5410">
        <w:rPr>
          <w:sz w:val="28"/>
          <w:szCs w:val="28"/>
        </w:rPr>
        <w:t>. Важную роль играло установление срока исполнения договора. Долговые обязательства ложились не на личность должника, а на его имущество. Таким образом, должник не расплачивался по долгам собственной свободой.</w:t>
      </w:r>
    </w:p>
    <w:p w:rsidR="00EB5410" w:rsidRPr="00EB5410" w:rsidRDefault="00AA456B" w:rsidP="00EB5410">
      <w:pPr>
        <w:suppressAutoHyphens/>
        <w:spacing w:line="360" w:lineRule="auto"/>
        <w:ind w:firstLine="709"/>
        <w:jc w:val="both"/>
        <w:rPr>
          <w:sz w:val="28"/>
          <w:szCs w:val="28"/>
        </w:rPr>
      </w:pPr>
      <w:r w:rsidRPr="00EB5410">
        <w:rPr>
          <w:sz w:val="28"/>
          <w:szCs w:val="28"/>
        </w:rPr>
        <w:t xml:space="preserve">Псковская судная грамота рассматривает два вида </w:t>
      </w:r>
      <w:r w:rsidRPr="00EB5410">
        <w:rPr>
          <w:bCs/>
          <w:sz w:val="28"/>
          <w:szCs w:val="28"/>
        </w:rPr>
        <w:t>наследования</w:t>
      </w:r>
      <w:r w:rsidRPr="00EB5410">
        <w:rPr>
          <w:sz w:val="28"/>
          <w:szCs w:val="28"/>
        </w:rPr>
        <w:t xml:space="preserve">: по </w:t>
      </w:r>
      <w:r w:rsidRPr="00020518">
        <w:rPr>
          <w:sz w:val="28"/>
          <w:szCs w:val="28"/>
        </w:rPr>
        <w:t>закону</w:t>
      </w:r>
      <w:r w:rsidRPr="00EB5410">
        <w:rPr>
          <w:sz w:val="28"/>
          <w:szCs w:val="28"/>
        </w:rPr>
        <w:t xml:space="preserve"> (</w:t>
      </w:r>
      <w:r w:rsidR="00EB5410" w:rsidRPr="00EB5410">
        <w:rPr>
          <w:sz w:val="28"/>
          <w:szCs w:val="28"/>
        </w:rPr>
        <w:t>"</w:t>
      </w:r>
      <w:r w:rsidRPr="00EB5410">
        <w:rPr>
          <w:sz w:val="28"/>
          <w:szCs w:val="28"/>
        </w:rPr>
        <w:t>отморщина</w:t>
      </w:r>
      <w:r w:rsidR="00EB5410" w:rsidRPr="00EB5410">
        <w:rPr>
          <w:sz w:val="28"/>
          <w:szCs w:val="28"/>
        </w:rPr>
        <w:t>"</w:t>
      </w:r>
      <w:r w:rsidRPr="00EB5410">
        <w:rPr>
          <w:sz w:val="28"/>
          <w:szCs w:val="28"/>
        </w:rPr>
        <w:t>) и по завещанию (</w:t>
      </w:r>
      <w:r w:rsidR="00EB5410" w:rsidRPr="00EB5410">
        <w:rPr>
          <w:sz w:val="28"/>
          <w:szCs w:val="28"/>
        </w:rPr>
        <w:t>"</w:t>
      </w:r>
      <w:r w:rsidRPr="00EB5410">
        <w:rPr>
          <w:sz w:val="28"/>
          <w:szCs w:val="28"/>
        </w:rPr>
        <w:t>приказное</w:t>
      </w:r>
      <w:r w:rsidR="00EB5410" w:rsidRPr="00EB5410">
        <w:rPr>
          <w:sz w:val="28"/>
          <w:szCs w:val="28"/>
        </w:rPr>
        <w:t>"</w:t>
      </w:r>
      <w:r w:rsidRPr="00EB5410">
        <w:rPr>
          <w:sz w:val="28"/>
          <w:szCs w:val="28"/>
        </w:rPr>
        <w:t xml:space="preserve">). Предусматривались и случаи, когда имущество поступало не в </w:t>
      </w:r>
      <w:r w:rsidRPr="00020518">
        <w:rPr>
          <w:sz w:val="28"/>
          <w:szCs w:val="28"/>
        </w:rPr>
        <w:t>собственность</w:t>
      </w:r>
      <w:r w:rsidRPr="00EB5410">
        <w:rPr>
          <w:sz w:val="28"/>
          <w:szCs w:val="28"/>
        </w:rPr>
        <w:t xml:space="preserve"> наследника, а в его пожизненное пользование, и он не мог его отчуждать.</w:t>
      </w:r>
    </w:p>
    <w:p w:rsidR="00AA456B" w:rsidRPr="00EB5410" w:rsidRDefault="00AA456B" w:rsidP="00EB5410">
      <w:pPr>
        <w:suppressAutoHyphens/>
        <w:spacing w:line="360" w:lineRule="auto"/>
        <w:ind w:firstLine="709"/>
        <w:jc w:val="both"/>
        <w:rPr>
          <w:bCs/>
          <w:sz w:val="28"/>
          <w:szCs w:val="28"/>
        </w:rPr>
      </w:pPr>
      <w:r w:rsidRPr="00EB5410">
        <w:rPr>
          <w:bCs/>
          <w:sz w:val="28"/>
          <w:szCs w:val="28"/>
        </w:rPr>
        <w:t>Уголовное право по Псковской судной грамоте рассматривало вопросы:</w:t>
      </w:r>
    </w:p>
    <w:p w:rsidR="00AA456B" w:rsidRPr="00EB5410" w:rsidRDefault="00AA456B" w:rsidP="00EB5410">
      <w:pPr>
        <w:numPr>
          <w:ilvl w:val="0"/>
          <w:numId w:val="4"/>
        </w:numPr>
        <w:suppressAutoHyphens/>
        <w:spacing w:line="360" w:lineRule="auto"/>
        <w:ind w:left="0" w:firstLine="709"/>
        <w:jc w:val="both"/>
        <w:rPr>
          <w:sz w:val="28"/>
          <w:szCs w:val="28"/>
        </w:rPr>
      </w:pPr>
      <w:r w:rsidRPr="00EB5410">
        <w:rPr>
          <w:bCs/>
          <w:sz w:val="28"/>
          <w:szCs w:val="28"/>
        </w:rPr>
        <w:t>Система преступлений:</w:t>
      </w:r>
    </w:p>
    <w:p w:rsidR="00EB5410" w:rsidRPr="00EB5410" w:rsidRDefault="00AA456B" w:rsidP="00EB5410">
      <w:pPr>
        <w:numPr>
          <w:ilvl w:val="1"/>
          <w:numId w:val="4"/>
        </w:numPr>
        <w:suppressAutoHyphens/>
        <w:spacing w:line="360" w:lineRule="auto"/>
        <w:ind w:left="0" w:firstLine="709"/>
        <w:jc w:val="both"/>
        <w:rPr>
          <w:sz w:val="28"/>
          <w:szCs w:val="28"/>
        </w:rPr>
      </w:pPr>
      <w:r w:rsidRPr="00EB5410">
        <w:rPr>
          <w:sz w:val="28"/>
          <w:szCs w:val="28"/>
        </w:rPr>
        <w:t>Против государства: измена (</w:t>
      </w:r>
      <w:r w:rsidR="00EB5410" w:rsidRPr="00EB5410">
        <w:rPr>
          <w:sz w:val="28"/>
          <w:szCs w:val="28"/>
        </w:rPr>
        <w:t>"</w:t>
      </w:r>
      <w:r w:rsidRPr="00EB5410">
        <w:rPr>
          <w:sz w:val="28"/>
          <w:szCs w:val="28"/>
        </w:rPr>
        <w:t>перевет</w:t>
      </w:r>
      <w:r w:rsidR="00EB5410" w:rsidRPr="00EB5410">
        <w:rPr>
          <w:sz w:val="28"/>
          <w:szCs w:val="28"/>
        </w:rPr>
        <w:t>"</w:t>
      </w:r>
      <w:r w:rsidRPr="00EB5410">
        <w:rPr>
          <w:sz w:val="28"/>
          <w:szCs w:val="28"/>
        </w:rPr>
        <w:t>).</w:t>
      </w:r>
    </w:p>
    <w:p w:rsidR="00EB5410" w:rsidRPr="00EB5410" w:rsidRDefault="00AA456B" w:rsidP="00EB5410">
      <w:pPr>
        <w:numPr>
          <w:ilvl w:val="1"/>
          <w:numId w:val="4"/>
        </w:numPr>
        <w:suppressAutoHyphens/>
        <w:spacing w:line="360" w:lineRule="auto"/>
        <w:ind w:left="0" w:firstLine="709"/>
        <w:jc w:val="both"/>
        <w:rPr>
          <w:sz w:val="28"/>
          <w:szCs w:val="28"/>
        </w:rPr>
      </w:pPr>
      <w:r w:rsidRPr="00EB5410">
        <w:rPr>
          <w:sz w:val="28"/>
          <w:szCs w:val="28"/>
        </w:rPr>
        <w:t xml:space="preserve">Против порядка управления: </w:t>
      </w:r>
      <w:r w:rsidRPr="00020518">
        <w:rPr>
          <w:sz w:val="28"/>
          <w:szCs w:val="28"/>
        </w:rPr>
        <w:t>взятка</w:t>
      </w:r>
      <w:r w:rsidRPr="00EB5410">
        <w:rPr>
          <w:sz w:val="28"/>
          <w:szCs w:val="28"/>
        </w:rPr>
        <w:t xml:space="preserve"> (</w:t>
      </w:r>
      <w:r w:rsidR="00EB5410" w:rsidRPr="00EB5410">
        <w:rPr>
          <w:sz w:val="28"/>
          <w:szCs w:val="28"/>
        </w:rPr>
        <w:t>"</w:t>
      </w:r>
      <w:r w:rsidRPr="00EB5410">
        <w:rPr>
          <w:sz w:val="28"/>
          <w:szCs w:val="28"/>
        </w:rPr>
        <w:t>посул</w:t>
      </w:r>
      <w:r w:rsidR="00EB5410" w:rsidRPr="00EB5410">
        <w:rPr>
          <w:sz w:val="28"/>
          <w:szCs w:val="28"/>
        </w:rPr>
        <w:t>"</w:t>
      </w:r>
      <w:r w:rsidRPr="00EB5410">
        <w:rPr>
          <w:sz w:val="28"/>
          <w:szCs w:val="28"/>
        </w:rPr>
        <w:t>) судье, вторжение в судебное помещение, насилие в отношении судьи.</w:t>
      </w:r>
    </w:p>
    <w:p w:rsidR="00EB5410" w:rsidRPr="00EB5410" w:rsidRDefault="00AA456B" w:rsidP="00EB5410">
      <w:pPr>
        <w:numPr>
          <w:ilvl w:val="1"/>
          <w:numId w:val="4"/>
        </w:numPr>
        <w:suppressAutoHyphens/>
        <w:spacing w:line="360" w:lineRule="auto"/>
        <w:ind w:left="0" w:firstLine="709"/>
        <w:jc w:val="both"/>
        <w:rPr>
          <w:sz w:val="28"/>
          <w:szCs w:val="28"/>
        </w:rPr>
      </w:pPr>
      <w:r w:rsidRPr="00EB5410">
        <w:rPr>
          <w:sz w:val="28"/>
          <w:szCs w:val="28"/>
        </w:rPr>
        <w:t>Против личности: убийство (</w:t>
      </w:r>
      <w:r w:rsidR="00EB5410" w:rsidRPr="00EB5410">
        <w:rPr>
          <w:sz w:val="28"/>
          <w:szCs w:val="28"/>
        </w:rPr>
        <w:t>"</w:t>
      </w:r>
      <w:r w:rsidRPr="00EB5410">
        <w:rPr>
          <w:sz w:val="28"/>
          <w:szCs w:val="28"/>
        </w:rPr>
        <w:t>головщина</w:t>
      </w:r>
      <w:r w:rsidR="00EB5410" w:rsidRPr="00EB5410">
        <w:rPr>
          <w:sz w:val="28"/>
          <w:szCs w:val="28"/>
        </w:rPr>
        <w:t>"</w:t>
      </w:r>
      <w:r w:rsidRPr="00EB5410">
        <w:rPr>
          <w:sz w:val="28"/>
          <w:szCs w:val="28"/>
        </w:rPr>
        <w:t xml:space="preserve">), побои, </w:t>
      </w:r>
      <w:r w:rsidRPr="00020518">
        <w:rPr>
          <w:sz w:val="28"/>
          <w:szCs w:val="28"/>
        </w:rPr>
        <w:t>оскорбление</w:t>
      </w:r>
      <w:r w:rsidRPr="00EB5410">
        <w:rPr>
          <w:sz w:val="28"/>
          <w:szCs w:val="28"/>
        </w:rPr>
        <w:t xml:space="preserve"> действием. Наиболее тяжкими считались</w:t>
      </w:r>
      <w:r w:rsidR="00EB5410" w:rsidRPr="00EB5410">
        <w:rPr>
          <w:sz w:val="28"/>
          <w:szCs w:val="28"/>
        </w:rPr>
        <w:t xml:space="preserve"> </w:t>
      </w:r>
      <w:r w:rsidRPr="00EB5410">
        <w:rPr>
          <w:sz w:val="28"/>
          <w:szCs w:val="28"/>
        </w:rPr>
        <w:t>— братоубийство и убийство родителей.</w:t>
      </w:r>
    </w:p>
    <w:p w:rsidR="00EB5410" w:rsidRPr="00EB5410" w:rsidRDefault="00AA456B" w:rsidP="00EB5410">
      <w:pPr>
        <w:numPr>
          <w:ilvl w:val="1"/>
          <w:numId w:val="4"/>
        </w:numPr>
        <w:suppressAutoHyphens/>
        <w:spacing w:line="360" w:lineRule="auto"/>
        <w:ind w:left="0" w:firstLine="709"/>
        <w:jc w:val="both"/>
        <w:rPr>
          <w:sz w:val="28"/>
          <w:szCs w:val="28"/>
        </w:rPr>
      </w:pPr>
      <w:r w:rsidRPr="00EB5410">
        <w:rPr>
          <w:sz w:val="28"/>
          <w:szCs w:val="28"/>
        </w:rPr>
        <w:t>Имущественные преступления: кража (</w:t>
      </w:r>
      <w:r w:rsidR="00EB5410" w:rsidRPr="00EB5410">
        <w:rPr>
          <w:sz w:val="28"/>
          <w:szCs w:val="28"/>
        </w:rPr>
        <w:t>"</w:t>
      </w:r>
      <w:r w:rsidRPr="00EB5410">
        <w:rPr>
          <w:sz w:val="28"/>
          <w:szCs w:val="28"/>
        </w:rPr>
        <w:t>татьба</w:t>
      </w:r>
      <w:r w:rsidR="00EB5410" w:rsidRPr="00EB5410">
        <w:rPr>
          <w:sz w:val="28"/>
          <w:szCs w:val="28"/>
        </w:rPr>
        <w:t>"</w:t>
      </w:r>
      <w:r w:rsidRPr="00EB5410">
        <w:rPr>
          <w:sz w:val="28"/>
          <w:szCs w:val="28"/>
        </w:rPr>
        <w:t xml:space="preserve">), кража </w:t>
      </w:r>
      <w:r w:rsidRPr="00020518">
        <w:rPr>
          <w:sz w:val="28"/>
          <w:szCs w:val="28"/>
        </w:rPr>
        <w:t>церковного</w:t>
      </w:r>
      <w:r w:rsidRPr="00EB5410">
        <w:rPr>
          <w:sz w:val="28"/>
          <w:szCs w:val="28"/>
        </w:rPr>
        <w:t xml:space="preserve"> имущества, поджог, конокрадство, грабёж, разбой. Наказание за кражу дифференцируется в зависимости от размеров похищенного, способа совершения и повторности. Наиболее тяжкими преступлениями против собственности считались поджог и конокрадство. За них присуждалась </w:t>
      </w:r>
      <w:r w:rsidRPr="00020518">
        <w:rPr>
          <w:sz w:val="28"/>
          <w:szCs w:val="28"/>
        </w:rPr>
        <w:t>смертная казнь</w:t>
      </w:r>
      <w:r w:rsidRPr="00EB5410">
        <w:rPr>
          <w:sz w:val="28"/>
          <w:szCs w:val="28"/>
        </w:rPr>
        <w:t>.</w:t>
      </w:r>
    </w:p>
    <w:p w:rsidR="00AA456B" w:rsidRPr="00EB5410" w:rsidRDefault="00AA456B" w:rsidP="00EB5410">
      <w:pPr>
        <w:numPr>
          <w:ilvl w:val="0"/>
          <w:numId w:val="4"/>
        </w:numPr>
        <w:suppressAutoHyphens/>
        <w:spacing w:line="360" w:lineRule="auto"/>
        <w:ind w:left="0" w:firstLine="709"/>
        <w:jc w:val="both"/>
        <w:rPr>
          <w:sz w:val="28"/>
          <w:szCs w:val="28"/>
        </w:rPr>
      </w:pPr>
      <w:r w:rsidRPr="00EB5410">
        <w:rPr>
          <w:sz w:val="28"/>
          <w:szCs w:val="28"/>
        </w:rPr>
        <w:t>Система наказаний:</w:t>
      </w:r>
    </w:p>
    <w:p w:rsidR="00EB5410" w:rsidRPr="00EB5410" w:rsidRDefault="00AA456B" w:rsidP="00EB5410">
      <w:pPr>
        <w:numPr>
          <w:ilvl w:val="0"/>
          <w:numId w:val="7"/>
        </w:numPr>
        <w:suppressAutoHyphens/>
        <w:spacing w:line="360" w:lineRule="auto"/>
        <w:ind w:left="0" w:firstLine="709"/>
        <w:jc w:val="both"/>
        <w:rPr>
          <w:sz w:val="28"/>
          <w:szCs w:val="28"/>
        </w:rPr>
      </w:pPr>
      <w:r w:rsidRPr="00EB5410">
        <w:rPr>
          <w:sz w:val="28"/>
          <w:szCs w:val="28"/>
        </w:rPr>
        <w:t>Смертная казнь (ст 7-8).</w:t>
      </w:r>
    </w:p>
    <w:p w:rsidR="00EB5410" w:rsidRPr="00EB5410" w:rsidRDefault="00AA456B" w:rsidP="00EB5410">
      <w:pPr>
        <w:numPr>
          <w:ilvl w:val="0"/>
          <w:numId w:val="7"/>
        </w:numPr>
        <w:suppressAutoHyphens/>
        <w:spacing w:line="360" w:lineRule="auto"/>
        <w:ind w:left="0" w:firstLine="709"/>
        <w:jc w:val="both"/>
        <w:rPr>
          <w:sz w:val="28"/>
          <w:szCs w:val="28"/>
        </w:rPr>
      </w:pPr>
      <w:r w:rsidRPr="00EB5410">
        <w:rPr>
          <w:sz w:val="28"/>
          <w:szCs w:val="28"/>
        </w:rPr>
        <w:t>Денежные штрафы</w:t>
      </w:r>
      <w:r w:rsidR="00EB5410" w:rsidRPr="00EB5410">
        <w:rPr>
          <w:sz w:val="28"/>
          <w:szCs w:val="28"/>
        </w:rPr>
        <w:t xml:space="preserve"> </w:t>
      </w:r>
      <w:r w:rsidRPr="00EB5410">
        <w:rPr>
          <w:sz w:val="28"/>
          <w:szCs w:val="28"/>
        </w:rPr>
        <w:t xml:space="preserve">— за </w:t>
      </w:r>
      <w:r w:rsidRPr="00EB5410">
        <w:rPr>
          <w:iCs/>
          <w:sz w:val="28"/>
          <w:szCs w:val="28"/>
        </w:rPr>
        <w:t>большинство</w:t>
      </w:r>
      <w:r w:rsidRPr="00EB5410">
        <w:rPr>
          <w:sz w:val="28"/>
          <w:szCs w:val="28"/>
        </w:rPr>
        <w:t xml:space="preserve"> преступлений.</w:t>
      </w:r>
    </w:p>
    <w:p w:rsidR="00AA456B" w:rsidRPr="00EB5410" w:rsidRDefault="00AA456B" w:rsidP="00EB5410">
      <w:pPr>
        <w:suppressAutoHyphens/>
        <w:spacing w:line="360" w:lineRule="auto"/>
        <w:ind w:firstLine="709"/>
        <w:jc w:val="both"/>
        <w:rPr>
          <w:sz w:val="28"/>
          <w:szCs w:val="28"/>
          <w:lang w:val="en-US"/>
        </w:rPr>
      </w:pPr>
      <w:r w:rsidRPr="00EB5410">
        <w:rPr>
          <w:sz w:val="28"/>
          <w:szCs w:val="28"/>
        </w:rPr>
        <w:t>Телесные наказания, применявшиеся на практике, законодательно предусмотрены не были.</w:t>
      </w:r>
      <w:r w:rsidR="00656469" w:rsidRPr="00EB5410">
        <w:rPr>
          <w:sz w:val="28"/>
          <w:szCs w:val="28"/>
        </w:rPr>
        <w:t xml:space="preserve"> </w:t>
      </w:r>
      <w:r w:rsidRPr="00EB5410">
        <w:rPr>
          <w:sz w:val="28"/>
          <w:szCs w:val="28"/>
        </w:rPr>
        <w:t>Наказание, в основном, несло компенсационный, а не карательный характер.</w:t>
      </w:r>
    </w:p>
    <w:p w:rsidR="002862CB" w:rsidRPr="00EB5410" w:rsidRDefault="002862CB" w:rsidP="00EB5410">
      <w:pPr>
        <w:suppressAutoHyphens/>
        <w:spacing w:line="360" w:lineRule="auto"/>
        <w:ind w:firstLine="709"/>
        <w:jc w:val="both"/>
        <w:rPr>
          <w:sz w:val="28"/>
          <w:szCs w:val="28"/>
          <w:lang w:val="en-US"/>
        </w:rPr>
      </w:pPr>
    </w:p>
    <w:p w:rsidR="00AA456B" w:rsidRPr="00EB5410" w:rsidRDefault="002862CB" w:rsidP="00EB5410">
      <w:pPr>
        <w:suppressAutoHyphens/>
        <w:spacing w:line="360" w:lineRule="auto"/>
        <w:ind w:firstLine="709"/>
        <w:jc w:val="both"/>
        <w:rPr>
          <w:sz w:val="28"/>
          <w:szCs w:val="28"/>
        </w:rPr>
      </w:pPr>
      <w:r w:rsidRPr="00EB5410">
        <w:rPr>
          <w:sz w:val="28"/>
          <w:szCs w:val="28"/>
          <w:lang w:val="en-US"/>
        </w:rPr>
        <w:t xml:space="preserve">2. </w:t>
      </w:r>
      <w:r w:rsidR="00D9710D" w:rsidRPr="00EB5410">
        <w:rPr>
          <w:sz w:val="28"/>
          <w:szCs w:val="28"/>
        </w:rPr>
        <w:t>Судебно-процессуальные институты по Псковской судной грамоте</w:t>
      </w:r>
    </w:p>
    <w:p w:rsidR="00656469" w:rsidRPr="00EB5410" w:rsidRDefault="00656469" w:rsidP="00EB5410">
      <w:pPr>
        <w:suppressAutoHyphens/>
        <w:spacing w:line="360" w:lineRule="auto"/>
        <w:ind w:firstLine="709"/>
        <w:jc w:val="both"/>
        <w:rPr>
          <w:sz w:val="28"/>
          <w:szCs w:val="28"/>
        </w:rPr>
      </w:pPr>
    </w:p>
    <w:p w:rsidR="006F38C6" w:rsidRPr="00EB5410" w:rsidRDefault="006F38C6" w:rsidP="00EB5410">
      <w:pPr>
        <w:suppressAutoHyphens/>
        <w:spacing w:line="360" w:lineRule="auto"/>
        <w:ind w:firstLine="709"/>
        <w:jc w:val="both"/>
        <w:rPr>
          <w:sz w:val="28"/>
          <w:szCs w:val="28"/>
        </w:rPr>
      </w:pPr>
      <w:r w:rsidRPr="00EB5410">
        <w:rPr>
          <w:sz w:val="28"/>
          <w:szCs w:val="28"/>
        </w:rPr>
        <w:t>Псковское судоустройство основано на двойственной организации всякого суда, т.е. всякий трибунал состоит из княжеских и общинно-вечевых органов: центральное судилище (</w:t>
      </w:r>
      <w:r w:rsidR="00EB5410" w:rsidRPr="00EB5410">
        <w:rPr>
          <w:sz w:val="28"/>
          <w:szCs w:val="28"/>
        </w:rPr>
        <w:t>"</w:t>
      </w:r>
      <w:r w:rsidRPr="00EB5410">
        <w:rPr>
          <w:sz w:val="28"/>
          <w:szCs w:val="28"/>
        </w:rPr>
        <w:t>господа</w:t>
      </w:r>
      <w:r w:rsidR="00EB5410" w:rsidRPr="00EB5410">
        <w:rPr>
          <w:sz w:val="28"/>
          <w:szCs w:val="28"/>
        </w:rPr>
        <w:t>"</w:t>
      </w:r>
      <w:r w:rsidRPr="00EB5410">
        <w:rPr>
          <w:sz w:val="28"/>
          <w:szCs w:val="28"/>
        </w:rPr>
        <w:t>) - состоит из князя, посадника и сотских представителей общин. Хотя и указывается на отдельный суд княжий (ст.1 ПСГ) и посадничий (ст.3,6 ПСГ),но в действительности они судят всегда вместе. Такой же двойственный состав имеют и служебные органы суда: нераздельно действуют княжий человек и сотский (ст.18 ПСГ), дьяки княжий и городской (ст.79 ПСГ), подверники по одному человеку от князя и от Пскова (ст.59 ПСГ) для наблюдения за порядком в суде. Провинциальное судоустройство имеет такой же двойственный характер: в пригородах управляют и судят посадники (ст.77 ПСГ) и княжеские наместники.</w:t>
      </w:r>
    </w:p>
    <w:p w:rsidR="006F38C6" w:rsidRPr="00EB5410" w:rsidRDefault="006F38C6" w:rsidP="00EB5410">
      <w:pPr>
        <w:suppressAutoHyphens/>
        <w:spacing w:line="360" w:lineRule="auto"/>
        <w:ind w:firstLine="709"/>
        <w:jc w:val="both"/>
        <w:rPr>
          <w:sz w:val="28"/>
          <w:szCs w:val="28"/>
        </w:rPr>
      </w:pPr>
      <w:r w:rsidRPr="00EB5410">
        <w:rPr>
          <w:sz w:val="28"/>
          <w:szCs w:val="28"/>
        </w:rPr>
        <w:t>По псковскому закону было пять видов суда:</w:t>
      </w:r>
    </w:p>
    <w:p w:rsidR="006F38C6" w:rsidRPr="00EB5410" w:rsidRDefault="006F38C6" w:rsidP="00EB5410">
      <w:pPr>
        <w:suppressAutoHyphens/>
        <w:spacing w:line="360" w:lineRule="auto"/>
        <w:ind w:firstLine="709"/>
        <w:jc w:val="both"/>
        <w:rPr>
          <w:sz w:val="28"/>
          <w:szCs w:val="28"/>
        </w:rPr>
      </w:pPr>
      <w:r w:rsidRPr="00EB5410">
        <w:rPr>
          <w:sz w:val="28"/>
          <w:szCs w:val="28"/>
        </w:rPr>
        <w:t>1) Суд князя и посадника. Князь и посадник были представителями двух начал, неразрывно связанных, государственного и земского. Суд княжеский и посадничий производился у князя на сенях и ему подлежали головщина, татьба, бой, грабеж и разбой. В псковских пригородах суд по этим делам принадлежал княжескому наместнику, который, впрочем, должен был судить в присутствии выборных от земщины посадников.</w:t>
      </w:r>
    </w:p>
    <w:p w:rsidR="006F38C6" w:rsidRPr="00EB5410" w:rsidRDefault="006F38C6" w:rsidP="00EB5410">
      <w:pPr>
        <w:suppressAutoHyphens/>
        <w:spacing w:line="360" w:lineRule="auto"/>
        <w:ind w:firstLine="709"/>
        <w:jc w:val="both"/>
        <w:rPr>
          <w:sz w:val="28"/>
          <w:szCs w:val="28"/>
        </w:rPr>
      </w:pPr>
      <w:r w:rsidRPr="00EB5410">
        <w:rPr>
          <w:sz w:val="28"/>
          <w:szCs w:val="28"/>
        </w:rPr>
        <w:t xml:space="preserve">2) Суд псковских выборных судей, а по пригородам суд пригородских посадников и старост. Ему подлежали дела гражданские, такие как: дела по займам, наймам, покупкам, наследствам и дела о поземельном владении. Но в последнем участвовал и князь. В грамоте сказано: </w:t>
      </w:r>
      <w:r w:rsidR="00EB5410" w:rsidRPr="00EB5410">
        <w:rPr>
          <w:sz w:val="28"/>
          <w:szCs w:val="28"/>
        </w:rPr>
        <w:t>"</w:t>
      </w:r>
      <w:r w:rsidRPr="00EB5410">
        <w:rPr>
          <w:sz w:val="28"/>
          <w:szCs w:val="28"/>
        </w:rPr>
        <w:t>А коли имуть тягатся о земли, или о воде, а положат двои грамоты, ино одни грамоты чести дьяку княжому, а другие грамоты чести дьяку городскому</w:t>
      </w:r>
      <w:r w:rsidR="00EB5410" w:rsidRPr="00EB5410">
        <w:rPr>
          <w:sz w:val="28"/>
          <w:szCs w:val="28"/>
        </w:rPr>
        <w:t>"</w:t>
      </w:r>
      <w:r w:rsidRPr="00EB5410">
        <w:rPr>
          <w:sz w:val="28"/>
          <w:szCs w:val="28"/>
        </w:rPr>
        <w:t>.</w:t>
      </w:r>
    </w:p>
    <w:p w:rsidR="00B11E81" w:rsidRPr="00EB5410" w:rsidRDefault="006F38C6" w:rsidP="00EB5410">
      <w:pPr>
        <w:suppressAutoHyphens/>
        <w:spacing w:line="360" w:lineRule="auto"/>
        <w:ind w:firstLine="709"/>
        <w:jc w:val="both"/>
        <w:rPr>
          <w:sz w:val="28"/>
          <w:szCs w:val="28"/>
        </w:rPr>
      </w:pPr>
      <w:r w:rsidRPr="00EB5410">
        <w:rPr>
          <w:sz w:val="28"/>
          <w:szCs w:val="28"/>
        </w:rPr>
        <w:t>3) Суд владычного наместника (в Пскове не было своего епископа и псковская епархия зависела от новгородского епископа) производился как по делам церковным, так и по гражданским, когда они касались лиц духовных или вообще тех, которые принадлежали к церковному ведомству. В этом суде не участвовали ни князь, ни посадник, ни земские судьи. Но данные суд не производился совсем без участия светских людей: при нем всегда находились два особых пристава, назначаемые от общества. Но по тяжбам людей церковных с нецерковными суд назначался общий, т. е. такие тяжбы разбирались, с одной стороны, князем с посадником или, в зависимости от рода дела, городскими земскими судьями, а с другой - наместником владычным, и доход от суда делился ими пополам. Владычный суд основывался на Номоканоне.</w:t>
      </w:r>
    </w:p>
    <w:p w:rsidR="00B11E81" w:rsidRPr="00EB5410" w:rsidRDefault="006F38C6" w:rsidP="00EB5410">
      <w:pPr>
        <w:suppressAutoHyphens/>
        <w:spacing w:line="360" w:lineRule="auto"/>
        <w:ind w:firstLine="709"/>
        <w:jc w:val="both"/>
        <w:rPr>
          <w:sz w:val="28"/>
          <w:szCs w:val="28"/>
        </w:rPr>
      </w:pPr>
      <w:r w:rsidRPr="00EB5410">
        <w:rPr>
          <w:sz w:val="28"/>
          <w:szCs w:val="28"/>
        </w:rPr>
        <w:t xml:space="preserve">4) </w:t>
      </w:r>
      <w:r w:rsidR="00B11E81" w:rsidRPr="00EB5410">
        <w:rPr>
          <w:sz w:val="28"/>
          <w:szCs w:val="28"/>
        </w:rPr>
        <w:t>Б</w:t>
      </w:r>
      <w:r w:rsidRPr="00EB5410">
        <w:rPr>
          <w:sz w:val="28"/>
          <w:szCs w:val="28"/>
        </w:rPr>
        <w:t>ратчинный суд</w:t>
      </w:r>
      <w:r w:rsidR="00B11E81" w:rsidRPr="00EB5410">
        <w:rPr>
          <w:sz w:val="28"/>
          <w:szCs w:val="28"/>
        </w:rPr>
        <w:t>. Этому суду подлежали все дела и споры, возникшие на братчинном пиру. Он производился выборным братчинным князем пира и судьями, которые судили на основании исконных народных обычаев. Приговоры братчинного суда приводила в исполнение сама братчина. Но по Псковской судной грамоте братчинный суд был очень ограничен. Известно, что ни на один суд в Пскове нельзя было подавать апелляции, но братчинный суд не пользовался таким преимуществом. Его решениям подчинялись только те, которые были согласны с ними, - недовольные же братчинным судом могли переносить свой иск в общие суды.</w:t>
      </w:r>
    </w:p>
    <w:p w:rsidR="00EB5410" w:rsidRPr="00EB5410" w:rsidRDefault="006F38C6" w:rsidP="00EB5410">
      <w:pPr>
        <w:suppressAutoHyphens/>
        <w:spacing w:line="360" w:lineRule="auto"/>
        <w:ind w:firstLine="709"/>
        <w:jc w:val="both"/>
        <w:rPr>
          <w:sz w:val="28"/>
          <w:szCs w:val="28"/>
        </w:rPr>
      </w:pPr>
      <w:r w:rsidRPr="00EB5410">
        <w:rPr>
          <w:sz w:val="28"/>
          <w:szCs w:val="28"/>
        </w:rPr>
        <w:t xml:space="preserve">5) Суд веча. Относительно </w:t>
      </w:r>
      <w:r w:rsidR="00B11E81" w:rsidRPr="00EB5410">
        <w:rPr>
          <w:sz w:val="28"/>
          <w:szCs w:val="28"/>
        </w:rPr>
        <w:t>данного суда</w:t>
      </w:r>
      <w:r w:rsidRPr="00EB5410">
        <w:rPr>
          <w:sz w:val="28"/>
          <w:szCs w:val="28"/>
        </w:rPr>
        <w:t xml:space="preserve"> в Псковской грамоте упоминается только то, что на этом суде не должен был присутствовать ни князь, ни посадник. Приговоры этого суда решались только волею всего народа</w:t>
      </w:r>
      <w:r w:rsidR="00B11E81" w:rsidRPr="00EB5410">
        <w:rPr>
          <w:sz w:val="28"/>
          <w:szCs w:val="28"/>
        </w:rPr>
        <w:t>,</w:t>
      </w:r>
      <w:r w:rsidRPr="00EB5410">
        <w:rPr>
          <w:sz w:val="28"/>
          <w:szCs w:val="28"/>
        </w:rPr>
        <w:t xml:space="preserve"> но какие дела подлежали ему, об этом в грамоте ничего не сказано. Очевидно, что ему принадлежали только дела высшие, касавшиеся всего Пскова, </w:t>
      </w:r>
      <w:r w:rsidR="00B11E81" w:rsidRPr="00EB5410">
        <w:rPr>
          <w:sz w:val="28"/>
          <w:szCs w:val="28"/>
        </w:rPr>
        <w:t>но возможно</w:t>
      </w:r>
      <w:r w:rsidRPr="00EB5410">
        <w:rPr>
          <w:sz w:val="28"/>
          <w:szCs w:val="28"/>
        </w:rPr>
        <w:t>, и частные, такие, которых не мог решить ни князь, ни посадник.</w:t>
      </w:r>
    </w:p>
    <w:p w:rsidR="00B11E81" w:rsidRPr="00EB5410" w:rsidRDefault="006F38C6" w:rsidP="00EB5410">
      <w:pPr>
        <w:suppressAutoHyphens/>
        <w:spacing w:line="360" w:lineRule="auto"/>
        <w:ind w:firstLine="709"/>
        <w:jc w:val="both"/>
        <w:rPr>
          <w:sz w:val="28"/>
          <w:szCs w:val="28"/>
        </w:rPr>
      </w:pPr>
      <w:r w:rsidRPr="00EB5410">
        <w:rPr>
          <w:sz w:val="28"/>
          <w:szCs w:val="28"/>
        </w:rPr>
        <w:t>По Псковской грамоте суд, кому бы он ни принадлежал - князю ли с посадником или другим, пользовался таким уважением, что каждое дело, решенное им, не подлежало апелляции и всякий приговор его всегда был окончательным</w:t>
      </w:r>
      <w:r w:rsidR="00B11E81" w:rsidRPr="00EB5410">
        <w:rPr>
          <w:sz w:val="28"/>
          <w:szCs w:val="28"/>
        </w:rPr>
        <w:t xml:space="preserve"> (исключение: Братчинный суд).</w:t>
      </w:r>
      <w:r w:rsidRPr="00EB5410">
        <w:rPr>
          <w:sz w:val="28"/>
          <w:szCs w:val="28"/>
        </w:rPr>
        <w:t xml:space="preserve"> </w:t>
      </w:r>
      <w:r w:rsidR="00B11E81" w:rsidRPr="00EB5410">
        <w:rPr>
          <w:sz w:val="28"/>
          <w:szCs w:val="28"/>
        </w:rPr>
        <w:t>В</w:t>
      </w:r>
      <w:r w:rsidRPr="00EB5410">
        <w:rPr>
          <w:sz w:val="28"/>
          <w:szCs w:val="28"/>
        </w:rPr>
        <w:t xml:space="preserve"> грамоте сказано: </w:t>
      </w:r>
      <w:r w:rsidR="00EB5410" w:rsidRPr="00EB5410">
        <w:rPr>
          <w:sz w:val="28"/>
          <w:szCs w:val="28"/>
        </w:rPr>
        <w:t>"</w:t>
      </w:r>
      <w:r w:rsidRPr="00EB5410">
        <w:rPr>
          <w:sz w:val="28"/>
          <w:szCs w:val="28"/>
        </w:rPr>
        <w:t>А которому посаднику сести на посадничество, ино тому посаднику крест целовати на том, что ему судит право по крестному целованию, а городскими кунами не корыстоватися, а судом не мстится ни на кого-ж, а судом не отчитись, а праваго не погубити, а виноватаго не жаловати</w:t>
      </w:r>
      <w:r w:rsidR="00B11E81" w:rsidRPr="00EB5410">
        <w:rPr>
          <w:sz w:val="28"/>
          <w:szCs w:val="28"/>
        </w:rPr>
        <w:t>,</w:t>
      </w:r>
      <w:r w:rsidRPr="00EB5410">
        <w:rPr>
          <w:sz w:val="28"/>
          <w:szCs w:val="28"/>
        </w:rPr>
        <w:t xml:space="preserve"> а без исправы человека не погубити, ни на суду, на вечи... А не всудят в правду, ино Бог буди им судия на втором пришествии Христове. А тайных посулов не имати ни князю, ни посаднику</w:t>
      </w:r>
      <w:r w:rsidR="00EB5410" w:rsidRPr="00EB5410">
        <w:rPr>
          <w:sz w:val="28"/>
          <w:szCs w:val="28"/>
        </w:rPr>
        <w:t>"</w:t>
      </w:r>
      <w:r w:rsidRPr="00EB5410">
        <w:rPr>
          <w:sz w:val="28"/>
          <w:szCs w:val="28"/>
        </w:rPr>
        <w:t>. Неприкосновенность того или другого суда так сильно высказывается в Псковской грамоте, что по ней посадник или судья, оставляя свою должность, должны были предварительно окончить все дела, начавшиеся во время их службы, и новый посадник не имел права вступаться в дела своего предшественника.</w:t>
      </w:r>
    </w:p>
    <w:p w:rsidR="006F38C6" w:rsidRPr="00EB5410" w:rsidRDefault="006F38C6" w:rsidP="00EB5410">
      <w:pPr>
        <w:suppressAutoHyphens/>
        <w:spacing w:line="360" w:lineRule="auto"/>
        <w:ind w:firstLine="709"/>
        <w:jc w:val="both"/>
        <w:rPr>
          <w:sz w:val="28"/>
          <w:szCs w:val="28"/>
        </w:rPr>
      </w:pPr>
      <w:r w:rsidRPr="00EB5410">
        <w:rPr>
          <w:sz w:val="28"/>
          <w:szCs w:val="28"/>
        </w:rPr>
        <w:t>Но псковский закон, признавая неприкосновенным суд властей, в то же время требовал, чтобы судьи были правдивы и беспристрастны. Обеспечение этого требования псковский закон находит в присяге</w:t>
      </w:r>
      <w:r w:rsidR="00B11E81" w:rsidRPr="00EB5410">
        <w:rPr>
          <w:sz w:val="28"/>
          <w:szCs w:val="28"/>
        </w:rPr>
        <w:t>,</w:t>
      </w:r>
      <w:r w:rsidRPr="00EB5410">
        <w:rPr>
          <w:sz w:val="28"/>
          <w:szCs w:val="28"/>
        </w:rPr>
        <w:t xml:space="preserve"> по</w:t>
      </w:r>
      <w:r w:rsidR="00B11E81" w:rsidRPr="00EB5410">
        <w:rPr>
          <w:sz w:val="28"/>
          <w:szCs w:val="28"/>
        </w:rPr>
        <w:t>это</w:t>
      </w:r>
      <w:r w:rsidRPr="00EB5410">
        <w:rPr>
          <w:sz w:val="28"/>
          <w:szCs w:val="28"/>
        </w:rPr>
        <w:t>му по Псковской грамоте каждый судья - посадник или князь, при вступлении в свою должность должны были целовать крест на том, что они будут судить в правду - виновного не оправдают, а правого не обвинят и не погубят и т. п.</w:t>
      </w:r>
    </w:p>
    <w:p w:rsidR="00AF230D" w:rsidRPr="00EB5410" w:rsidRDefault="00AF230D" w:rsidP="00EB5410">
      <w:pPr>
        <w:suppressAutoHyphens/>
        <w:spacing w:line="360" w:lineRule="auto"/>
        <w:ind w:firstLine="709"/>
        <w:jc w:val="both"/>
        <w:rPr>
          <w:sz w:val="28"/>
          <w:szCs w:val="28"/>
        </w:rPr>
      </w:pPr>
      <w:r w:rsidRPr="00EB5410">
        <w:rPr>
          <w:sz w:val="28"/>
          <w:szCs w:val="28"/>
        </w:rPr>
        <w:t>Суд есть борьба сторон перед судьей. То, что сегодня мы называем судебные доказательства, в то время были средствами сторон, Суд лишь регулировал и уравнивал эти средства. Средства были следующими: послухи, Суды Божии, акты.</w:t>
      </w:r>
    </w:p>
    <w:p w:rsidR="00AF230D" w:rsidRPr="00EB5410" w:rsidRDefault="00AF230D" w:rsidP="00EB5410">
      <w:pPr>
        <w:suppressAutoHyphens/>
        <w:spacing w:line="360" w:lineRule="auto"/>
        <w:ind w:firstLine="709"/>
        <w:jc w:val="both"/>
        <w:rPr>
          <w:sz w:val="28"/>
          <w:szCs w:val="28"/>
        </w:rPr>
      </w:pPr>
      <w:r w:rsidRPr="00EB5410">
        <w:rPr>
          <w:sz w:val="28"/>
          <w:szCs w:val="28"/>
        </w:rPr>
        <w:t>Число послухов в эпоху русской правды было различным от 2 до12. Псковская судная грамота упрощает эту процедуру, во всех делах, требующих послушества, выступает только 1 послух (ст.27), свидетелей же может быть несколько (ст.27,55). Послуха обязан был выставлять только один истец, свидетелей же могли выставлять обе стороны.</w:t>
      </w:r>
    </w:p>
    <w:p w:rsidR="00AF230D" w:rsidRPr="00EB5410" w:rsidRDefault="00AF230D" w:rsidP="00EB5410">
      <w:pPr>
        <w:suppressAutoHyphens/>
        <w:spacing w:line="360" w:lineRule="auto"/>
        <w:ind w:firstLine="709"/>
        <w:jc w:val="both"/>
        <w:rPr>
          <w:sz w:val="28"/>
          <w:szCs w:val="28"/>
        </w:rPr>
      </w:pPr>
      <w:r w:rsidRPr="00EB5410">
        <w:rPr>
          <w:sz w:val="28"/>
          <w:szCs w:val="28"/>
        </w:rPr>
        <w:t>Послух должен быть на суде, его неявка вела за собой потерю иска для стороны его выставившей (ст.22). Он должен был подтвердить словесно все, что говорила сторона, его выставившая. Если он недоговорит, или переговорит, все его послушество теряло всякое значение (ст.22). Послух должен был выступать на судебный поединок с ответчиком.</w:t>
      </w:r>
    </w:p>
    <w:p w:rsidR="00AF230D" w:rsidRPr="00EB5410" w:rsidRDefault="00AF230D" w:rsidP="00EB5410">
      <w:pPr>
        <w:suppressAutoHyphens/>
        <w:spacing w:line="360" w:lineRule="auto"/>
        <w:ind w:firstLine="709"/>
        <w:jc w:val="both"/>
        <w:rPr>
          <w:sz w:val="28"/>
          <w:szCs w:val="28"/>
        </w:rPr>
      </w:pPr>
      <w:r w:rsidRPr="00EB5410">
        <w:rPr>
          <w:sz w:val="28"/>
          <w:szCs w:val="28"/>
        </w:rPr>
        <w:t>Суды Божии выражались через: Жребий; Рота (крестное целование), Ордалии, Поле.</w:t>
      </w:r>
    </w:p>
    <w:p w:rsidR="00AF230D" w:rsidRPr="00EB5410" w:rsidRDefault="00AF230D" w:rsidP="00EB5410">
      <w:pPr>
        <w:suppressAutoHyphens/>
        <w:spacing w:line="360" w:lineRule="auto"/>
        <w:ind w:firstLine="709"/>
        <w:jc w:val="both"/>
        <w:rPr>
          <w:sz w:val="28"/>
          <w:szCs w:val="28"/>
        </w:rPr>
      </w:pPr>
      <w:r w:rsidRPr="00EB5410">
        <w:rPr>
          <w:sz w:val="28"/>
          <w:szCs w:val="28"/>
        </w:rPr>
        <w:t>Псковская судная грамота признает присягу окончательным способом решения дел, возникающих из договоров личного найма между землевладельцем и крестьянином (ст.41-42,51), между мастером и учеником (ст.102) и в исках между родственниками совладельцами. Самостоятельное значение присяги должно быть признано и во всех тех случаях, где присяга являлась альтернативой поля (ст.17,92,101,20,55). При судебных поединках рота предшествует полю, составляя как бы его необходимую первую часть (ст.36).</w:t>
      </w:r>
    </w:p>
    <w:p w:rsidR="00AF230D" w:rsidRPr="00EB5410" w:rsidRDefault="00AF230D" w:rsidP="00EB5410">
      <w:pPr>
        <w:suppressAutoHyphens/>
        <w:spacing w:line="360" w:lineRule="auto"/>
        <w:ind w:firstLine="709"/>
        <w:jc w:val="both"/>
        <w:rPr>
          <w:sz w:val="28"/>
          <w:szCs w:val="28"/>
        </w:rPr>
      </w:pPr>
      <w:r w:rsidRPr="00EB5410">
        <w:rPr>
          <w:sz w:val="28"/>
          <w:szCs w:val="28"/>
        </w:rPr>
        <w:t>В эпоху судных грамот присягали не обе стороны вместе и не жребий решал выбор между ними, а одно общее правило: ответчику предоставлялось либо самому принести присягу, или предоставить присягу истцу. (ст.92,101,20)</w:t>
      </w:r>
    </w:p>
    <w:p w:rsidR="00AF230D" w:rsidRPr="00EB5410" w:rsidRDefault="00AF230D" w:rsidP="00EB5410">
      <w:pPr>
        <w:suppressAutoHyphens/>
        <w:spacing w:line="360" w:lineRule="auto"/>
        <w:ind w:firstLine="709"/>
        <w:jc w:val="both"/>
        <w:rPr>
          <w:sz w:val="28"/>
          <w:szCs w:val="28"/>
        </w:rPr>
      </w:pPr>
      <w:r w:rsidRPr="00EB5410">
        <w:rPr>
          <w:sz w:val="28"/>
          <w:szCs w:val="28"/>
        </w:rPr>
        <w:t xml:space="preserve">Существенное условие судебного поединка – равенство сторон, преимущественно в смысле физического равенства. Отсюда следующие положения: </w:t>
      </w:r>
      <w:r w:rsidR="00D9710D" w:rsidRPr="00EB5410">
        <w:rPr>
          <w:sz w:val="28"/>
          <w:szCs w:val="28"/>
        </w:rPr>
        <w:t>м</w:t>
      </w:r>
      <w:r w:rsidRPr="00EB5410">
        <w:rPr>
          <w:sz w:val="28"/>
          <w:szCs w:val="28"/>
        </w:rPr>
        <w:t>ужчина против мужчины, женщина против женщины (ст.119). Старые, дети, монахи не могли выходить против здоровых и сильных. Слабейшая сторона получала право иметь наймитов. Послух не мог иметь наймита (ст.21)</w:t>
      </w:r>
      <w:r w:rsidR="00D9710D" w:rsidRPr="00EB5410">
        <w:rPr>
          <w:sz w:val="28"/>
          <w:szCs w:val="28"/>
        </w:rPr>
        <w:t>. А также необходимым было</w:t>
      </w:r>
      <w:r w:rsidRPr="00EB5410">
        <w:rPr>
          <w:sz w:val="28"/>
          <w:szCs w:val="28"/>
        </w:rPr>
        <w:t xml:space="preserve"> </w:t>
      </w:r>
      <w:r w:rsidR="00D9710D" w:rsidRPr="00EB5410">
        <w:rPr>
          <w:sz w:val="28"/>
          <w:szCs w:val="28"/>
        </w:rPr>
        <w:t>р</w:t>
      </w:r>
      <w:r w:rsidRPr="00EB5410">
        <w:rPr>
          <w:sz w:val="28"/>
          <w:szCs w:val="28"/>
        </w:rPr>
        <w:t>авенство оружия</w:t>
      </w:r>
      <w:r w:rsidR="00D9710D" w:rsidRPr="00EB5410">
        <w:rPr>
          <w:sz w:val="28"/>
          <w:szCs w:val="28"/>
        </w:rPr>
        <w:t>,</w:t>
      </w:r>
      <w:r w:rsidRPr="00EB5410">
        <w:rPr>
          <w:sz w:val="28"/>
          <w:szCs w:val="28"/>
        </w:rPr>
        <w:t xml:space="preserve"> </w:t>
      </w:r>
      <w:r w:rsidR="00D9710D" w:rsidRPr="00EB5410">
        <w:rPr>
          <w:sz w:val="28"/>
          <w:szCs w:val="28"/>
        </w:rPr>
        <w:t>в</w:t>
      </w:r>
      <w:r w:rsidRPr="00EB5410">
        <w:rPr>
          <w:sz w:val="28"/>
          <w:szCs w:val="28"/>
        </w:rPr>
        <w:t>ремя и место. При поединке должны были присутствовать чиновники суда.</w:t>
      </w:r>
    </w:p>
    <w:p w:rsidR="00AF230D" w:rsidRPr="00EB5410" w:rsidRDefault="00AF230D" w:rsidP="00EB5410">
      <w:pPr>
        <w:suppressAutoHyphens/>
        <w:spacing w:line="360" w:lineRule="auto"/>
        <w:ind w:firstLine="709"/>
        <w:jc w:val="both"/>
        <w:rPr>
          <w:sz w:val="28"/>
          <w:szCs w:val="28"/>
        </w:rPr>
      </w:pPr>
      <w:r w:rsidRPr="00EB5410">
        <w:rPr>
          <w:sz w:val="28"/>
          <w:szCs w:val="28"/>
        </w:rPr>
        <w:t>Сфера применения поединка совпадает с применением ордалии, иски, возникающие из преступлений (ст.27). Поле имело место в исках о поземельной собственности, в которых право обоих сторон утверждалось равносильными письменными актами (ст.10). Поле применялось в исках не требующих формального заключения сделки (ст.92,101). Во всех других случаях поле запрещено (ст.28).</w:t>
      </w:r>
    </w:p>
    <w:p w:rsidR="00D9710D" w:rsidRPr="00EB5410" w:rsidRDefault="00D9710D" w:rsidP="00EB5410">
      <w:pPr>
        <w:suppressAutoHyphens/>
        <w:spacing w:line="360" w:lineRule="auto"/>
        <w:ind w:firstLine="709"/>
        <w:jc w:val="both"/>
        <w:rPr>
          <w:sz w:val="28"/>
          <w:szCs w:val="28"/>
        </w:rPr>
      </w:pPr>
      <w:r w:rsidRPr="00EB5410">
        <w:rPr>
          <w:sz w:val="28"/>
          <w:szCs w:val="28"/>
        </w:rPr>
        <w:t>По челобитью суд делал вызов ответчика через особых служителей, так называемых позовников или приставов, которые были двух родов - княжеские и земские: первые назывались дворянами, а вторые - подвойскими. При каждом вызове в суд позовники непременно должны быть от обеих сторон - от князя и от земщины, иначе ответчик имел право и не являться в суд.</w:t>
      </w:r>
    </w:p>
    <w:p w:rsidR="00D9710D" w:rsidRPr="00EB5410" w:rsidRDefault="00D9710D" w:rsidP="00EB5410">
      <w:pPr>
        <w:suppressAutoHyphens/>
        <w:spacing w:line="360" w:lineRule="auto"/>
        <w:ind w:firstLine="709"/>
        <w:jc w:val="both"/>
        <w:rPr>
          <w:sz w:val="28"/>
          <w:szCs w:val="28"/>
        </w:rPr>
      </w:pPr>
      <w:r w:rsidRPr="00EB5410">
        <w:rPr>
          <w:sz w:val="28"/>
          <w:szCs w:val="28"/>
        </w:rPr>
        <w:t>Позовникам назначалась особая пошлина, называемая ездом или хоженым, количество этой пошлины соразмерялось с расстоянием, которое должны были проехать или пройти позовники для вызова ответчика в суд. Впрочем, закон не обязывает истца посылать за ответчиком непременно официального позовника, а дозволяет ему в таком случае, если тот не соглашается идти за ответчиком за определенную плату - нанять и постороннего человека и дать ему позывницу, т. е. грамоту, по которой ответчик вызывался в суд. Приставы или позовники, как княжеские, так и земские, должны быть люди честные и добросовестные, которые должны быть известны князю или посаднику как люди, вполне заслуживающие доверия.</w:t>
      </w:r>
    </w:p>
    <w:p w:rsidR="00D9710D" w:rsidRPr="00EB5410" w:rsidRDefault="00D9710D" w:rsidP="00EB5410">
      <w:pPr>
        <w:suppressAutoHyphens/>
        <w:spacing w:line="360" w:lineRule="auto"/>
        <w:ind w:firstLine="709"/>
        <w:jc w:val="both"/>
        <w:rPr>
          <w:sz w:val="28"/>
          <w:szCs w:val="28"/>
        </w:rPr>
      </w:pPr>
      <w:r w:rsidRPr="00EB5410">
        <w:rPr>
          <w:sz w:val="28"/>
          <w:szCs w:val="28"/>
        </w:rPr>
        <w:t>Позывница писалась княжеским писцом и к ней прикладывалась княжеская печать. Если же княжеский писец не соглашался писать позывницу за определенную законом пошлину, то позывница могла быть написана и помимо княжеского писца и запечатана печатью церкви Св.Троицы. Получив позывницу, позовник отправлялся в том место, где жил ответчик, и там, у церкви перед священником и всем народом прочитывал ее. Сюда же приглашался и ответчик, который по прочтении позывницы должен был объявить, что он в известный срок явится в суд. Но, присутствие самого вызываемого при чтении позывницы не было обязательным для него и необходимым, и если бы он и не явился, то было бы достаточно, чтобы позывница была прочтена у церкви перед священником и народом.</w:t>
      </w:r>
    </w:p>
    <w:p w:rsidR="00D9710D" w:rsidRPr="00EB5410" w:rsidRDefault="00D9710D" w:rsidP="00EB5410">
      <w:pPr>
        <w:suppressAutoHyphens/>
        <w:spacing w:line="360" w:lineRule="auto"/>
        <w:ind w:firstLine="709"/>
        <w:jc w:val="both"/>
        <w:rPr>
          <w:sz w:val="28"/>
          <w:szCs w:val="28"/>
        </w:rPr>
      </w:pPr>
      <w:r w:rsidRPr="00EB5410">
        <w:rPr>
          <w:sz w:val="28"/>
          <w:szCs w:val="28"/>
        </w:rPr>
        <w:t xml:space="preserve">Если ответчик по первому вызову не являлся в суд, то на пятый день по истечении назначенного истцу выдавалась новая позывная грамота </w:t>
      </w:r>
      <w:r w:rsidR="00EB5410" w:rsidRPr="00EB5410">
        <w:rPr>
          <w:sz w:val="28"/>
          <w:szCs w:val="28"/>
        </w:rPr>
        <w:t>"</w:t>
      </w:r>
      <w:r w:rsidRPr="00EB5410">
        <w:rPr>
          <w:sz w:val="28"/>
          <w:szCs w:val="28"/>
        </w:rPr>
        <w:t>на виновного</w:t>
      </w:r>
      <w:r w:rsidR="00EB5410" w:rsidRPr="00EB5410">
        <w:rPr>
          <w:sz w:val="28"/>
          <w:szCs w:val="28"/>
        </w:rPr>
        <w:t>"</w:t>
      </w:r>
      <w:r w:rsidRPr="00EB5410">
        <w:rPr>
          <w:sz w:val="28"/>
          <w:szCs w:val="28"/>
        </w:rPr>
        <w:t xml:space="preserve"> (ответчика). С этой грамотой позовники снова отправлялись к ответчику и, прочитав ее, уже не давали никакого срока ответчику, а прямо вели в суд. Но при этом позовники не должны были мучить и бить ответчика, равным образом и ответчик не должен был сопротивляться позовникам, а если он противился им и бил их, то за это подвергался уголовному суду.</w:t>
      </w:r>
    </w:p>
    <w:p w:rsidR="00D9710D" w:rsidRPr="00EB5410" w:rsidRDefault="00D9710D" w:rsidP="00EB5410">
      <w:pPr>
        <w:suppressAutoHyphens/>
        <w:spacing w:line="360" w:lineRule="auto"/>
        <w:ind w:firstLine="709"/>
        <w:jc w:val="both"/>
        <w:rPr>
          <w:sz w:val="28"/>
          <w:szCs w:val="28"/>
        </w:rPr>
      </w:pPr>
      <w:r w:rsidRPr="00EB5410">
        <w:rPr>
          <w:sz w:val="28"/>
          <w:szCs w:val="28"/>
        </w:rPr>
        <w:t xml:space="preserve">Псковской грамоте при истце и ответчике допускались в суд и адвокаты (пособники и стряпчие). Но этот институт не пользовался в Пскове большим доверием и допускался только с большими ограничениями, именно: пособничество на суде допускалось только в таком случае, когда истцом или ответчиком была женщина или малолетний, чернец, черница, или больной, старый, глухой и т. п. При этом Псковской грамотой было постановлено, что один стряпчий не имеет права участвовать в двух делах в один день. Во всех же других случаях по псковскому закону строго запрещалось приводить в суд пособников, для чего при дверях судебных палат всегда находились два подверника - от князя и от земщины, обязанностью которых было наблюдать, чтобы, кроме истца или ответчика, никто не входил в суд. За исполнение это обязанности подверники получали по одной деньге с обвиненного. Если же истец или ответчик приходил в суд с пособником, который врывался туда силой, то за это его </w:t>
      </w:r>
      <w:r w:rsidR="00EB5410" w:rsidRPr="00EB5410">
        <w:rPr>
          <w:sz w:val="28"/>
          <w:szCs w:val="28"/>
        </w:rPr>
        <w:t>"</w:t>
      </w:r>
      <w:r w:rsidRPr="00EB5410">
        <w:rPr>
          <w:sz w:val="28"/>
          <w:szCs w:val="28"/>
        </w:rPr>
        <w:t>сажали в дыбу</w:t>
      </w:r>
      <w:r w:rsidR="00EB5410" w:rsidRPr="00EB5410">
        <w:rPr>
          <w:sz w:val="28"/>
          <w:szCs w:val="28"/>
        </w:rPr>
        <w:t>"</w:t>
      </w:r>
      <w:r w:rsidRPr="00EB5410">
        <w:rPr>
          <w:sz w:val="28"/>
          <w:szCs w:val="28"/>
        </w:rPr>
        <w:t>, т.е. заковывали в колодки и взыскивали пени рубль в пользу князя и 10 денег подверникам.</w:t>
      </w:r>
    </w:p>
    <w:p w:rsidR="00D9710D" w:rsidRPr="00EB5410" w:rsidRDefault="00D9710D" w:rsidP="00EB5410">
      <w:pPr>
        <w:suppressAutoHyphens/>
        <w:spacing w:line="360" w:lineRule="auto"/>
        <w:ind w:firstLine="709"/>
        <w:jc w:val="both"/>
        <w:rPr>
          <w:sz w:val="28"/>
          <w:szCs w:val="28"/>
        </w:rPr>
      </w:pPr>
    </w:p>
    <w:p w:rsidR="0052500F" w:rsidRPr="00EB5410" w:rsidRDefault="00D9710D" w:rsidP="00EB5410">
      <w:pPr>
        <w:suppressAutoHyphens/>
        <w:spacing w:line="360" w:lineRule="auto"/>
        <w:ind w:firstLine="709"/>
        <w:jc w:val="both"/>
        <w:rPr>
          <w:sz w:val="28"/>
          <w:szCs w:val="28"/>
        </w:rPr>
      </w:pPr>
      <w:r w:rsidRPr="00EB5410">
        <w:rPr>
          <w:sz w:val="28"/>
          <w:szCs w:val="28"/>
        </w:rPr>
        <w:br w:type="page"/>
      </w:r>
      <w:r w:rsidR="0052500F" w:rsidRPr="00EB5410">
        <w:rPr>
          <w:sz w:val="28"/>
          <w:szCs w:val="28"/>
        </w:rPr>
        <w:t>Заключение</w:t>
      </w:r>
    </w:p>
    <w:p w:rsidR="0052500F" w:rsidRPr="00EB5410" w:rsidRDefault="0052500F" w:rsidP="00EB5410">
      <w:pPr>
        <w:suppressAutoHyphens/>
        <w:spacing w:line="360" w:lineRule="auto"/>
        <w:ind w:firstLine="709"/>
        <w:jc w:val="both"/>
        <w:rPr>
          <w:sz w:val="28"/>
          <w:szCs w:val="28"/>
        </w:rPr>
      </w:pPr>
    </w:p>
    <w:p w:rsidR="0052500F" w:rsidRPr="00EB5410" w:rsidRDefault="0052500F" w:rsidP="00EB5410">
      <w:pPr>
        <w:suppressAutoHyphens/>
        <w:spacing w:line="360" w:lineRule="auto"/>
        <w:ind w:firstLine="709"/>
        <w:jc w:val="both"/>
        <w:rPr>
          <w:sz w:val="28"/>
          <w:szCs w:val="28"/>
        </w:rPr>
      </w:pPr>
      <w:r w:rsidRPr="00EB5410">
        <w:rPr>
          <w:sz w:val="28"/>
          <w:szCs w:val="28"/>
        </w:rPr>
        <w:t xml:space="preserve">В Пскове в XIV в. появляется свой свод законов - </w:t>
      </w:r>
      <w:r w:rsidR="00EB5410" w:rsidRPr="00EB5410">
        <w:rPr>
          <w:sz w:val="28"/>
          <w:szCs w:val="28"/>
        </w:rPr>
        <w:t>"</w:t>
      </w:r>
      <w:r w:rsidRPr="00EB5410">
        <w:rPr>
          <w:sz w:val="28"/>
          <w:szCs w:val="28"/>
        </w:rPr>
        <w:t>Псковская судная грамота</w:t>
      </w:r>
      <w:r w:rsidR="00EB5410" w:rsidRPr="00EB5410">
        <w:rPr>
          <w:sz w:val="28"/>
          <w:szCs w:val="28"/>
        </w:rPr>
        <w:t>"</w:t>
      </w:r>
      <w:r w:rsidRPr="00EB5410">
        <w:rPr>
          <w:sz w:val="28"/>
          <w:szCs w:val="28"/>
        </w:rPr>
        <w:t xml:space="preserve">, принятая </w:t>
      </w:r>
      <w:r w:rsidR="00EB5410" w:rsidRPr="00EB5410">
        <w:rPr>
          <w:sz w:val="28"/>
          <w:szCs w:val="28"/>
        </w:rPr>
        <w:t>"</w:t>
      </w:r>
      <w:r w:rsidRPr="00EB5410">
        <w:rPr>
          <w:sz w:val="28"/>
          <w:szCs w:val="28"/>
        </w:rPr>
        <w:t>всем Псковом на вече</w:t>
      </w:r>
      <w:r w:rsidR="00EB5410" w:rsidRPr="00EB5410">
        <w:rPr>
          <w:sz w:val="28"/>
          <w:szCs w:val="28"/>
        </w:rPr>
        <w:t>"</w:t>
      </w:r>
      <w:r w:rsidRPr="00EB5410">
        <w:rPr>
          <w:sz w:val="28"/>
          <w:szCs w:val="28"/>
        </w:rPr>
        <w:t xml:space="preserve"> и благословленная всем псковским духовенством. История ее появления достаточно сложна, и этому процессу посвящены многочисленные исследования, в данном случае этот документ важен с точки зрения фиксации, записи городских обычных норм и правил (</w:t>
      </w:r>
      <w:r w:rsidR="00EB5410" w:rsidRPr="00EB5410">
        <w:rPr>
          <w:sz w:val="28"/>
          <w:szCs w:val="28"/>
        </w:rPr>
        <w:t>"</w:t>
      </w:r>
      <w:r w:rsidRPr="00EB5410">
        <w:rPr>
          <w:sz w:val="28"/>
          <w:szCs w:val="28"/>
        </w:rPr>
        <w:t>псковских пошлин</w:t>
      </w:r>
      <w:r w:rsidR="00EB5410" w:rsidRPr="00EB5410">
        <w:rPr>
          <w:sz w:val="28"/>
          <w:szCs w:val="28"/>
        </w:rPr>
        <w:t>"</w:t>
      </w:r>
      <w:r w:rsidRPr="00EB5410">
        <w:rPr>
          <w:sz w:val="28"/>
          <w:szCs w:val="28"/>
        </w:rPr>
        <w:t xml:space="preserve"> - т.е. то, что </w:t>
      </w:r>
      <w:r w:rsidR="00EB5410" w:rsidRPr="00EB5410">
        <w:rPr>
          <w:sz w:val="28"/>
          <w:szCs w:val="28"/>
        </w:rPr>
        <w:t>"</w:t>
      </w:r>
      <w:r w:rsidRPr="00EB5410">
        <w:rPr>
          <w:sz w:val="28"/>
          <w:szCs w:val="28"/>
        </w:rPr>
        <w:t>пошло</w:t>
      </w:r>
      <w:r w:rsidR="00EB5410" w:rsidRPr="00EB5410">
        <w:rPr>
          <w:sz w:val="28"/>
          <w:szCs w:val="28"/>
        </w:rPr>
        <w:t>"</w:t>
      </w:r>
      <w:r w:rsidRPr="00EB5410">
        <w:rPr>
          <w:sz w:val="28"/>
          <w:szCs w:val="28"/>
        </w:rPr>
        <w:t>, установилось с давних времен), а также совмещение их с уставами князей Александра Михайловича Тверского (середина XIV в.), Константина Дмитриевича (сына Дмитрия Донского, начало XV в).</w:t>
      </w:r>
    </w:p>
    <w:p w:rsidR="00320D58" w:rsidRPr="00EB5410" w:rsidRDefault="00320D58" w:rsidP="00EB5410">
      <w:pPr>
        <w:suppressAutoHyphens/>
        <w:spacing w:line="360" w:lineRule="auto"/>
        <w:ind w:firstLine="709"/>
        <w:jc w:val="both"/>
        <w:rPr>
          <w:sz w:val="28"/>
          <w:szCs w:val="28"/>
        </w:rPr>
      </w:pPr>
      <w:r w:rsidRPr="00EB5410">
        <w:rPr>
          <w:sz w:val="28"/>
          <w:szCs w:val="28"/>
        </w:rPr>
        <w:t>Система судов, их компетенция и полномочия подробно нормированы в Псковской судной грамоте. Судебными полномочиями были наделены все лица Псковской администрации: посадник, княжеский наместник, сотские городские и пригородские. Отдельно регламентировались состав и юрисдикция церковного суда. Верховным судьей в Псковской республике значится князь.</w:t>
      </w:r>
    </w:p>
    <w:p w:rsidR="0052500F" w:rsidRPr="00EB5410" w:rsidRDefault="0052500F" w:rsidP="00EB5410">
      <w:pPr>
        <w:suppressAutoHyphens/>
        <w:spacing w:line="360" w:lineRule="auto"/>
        <w:ind w:firstLine="709"/>
        <w:jc w:val="both"/>
        <w:rPr>
          <w:sz w:val="28"/>
          <w:szCs w:val="28"/>
        </w:rPr>
      </w:pPr>
      <w:r w:rsidRPr="00EB5410">
        <w:rPr>
          <w:sz w:val="28"/>
          <w:szCs w:val="28"/>
        </w:rPr>
        <w:t>Из грамоты видно, что городская община принимает самое активное участие в выполнении полицейской функции. Посадник, выбираемый на вече, ведал практически всеми вопросами управления и суда, т.е. в той или иной степени контролировал деятельность по осуществлению полицейской функции. Совместно с князем он осуществляет суд, причем именно правый суд - его важнейшая функция, занимается благоустройством города, контролирует миграционные процессы в городе и прочее.</w:t>
      </w:r>
    </w:p>
    <w:p w:rsidR="0052500F" w:rsidRPr="00EB5410" w:rsidRDefault="0052500F" w:rsidP="00EB5410">
      <w:pPr>
        <w:suppressAutoHyphens/>
        <w:spacing w:line="360" w:lineRule="auto"/>
        <w:ind w:firstLine="709"/>
        <w:jc w:val="both"/>
        <w:rPr>
          <w:sz w:val="28"/>
          <w:szCs w:val="28"/>
        </w:rPr>
      </w:pPr>
      <w:r w:rsidRPr="00EB5410">
        <w:rPr>
          <w:sz w:val="28"/>
          <w:szCs w:val="28"/>
        </w:rPr>
        <w:t>Сам судебный процесс по Псковской судной грамоте носил состязательный характер. Роль суда усиливалась. В суд вызывали ответчика по позывнице (повестке), при помощи судебного пристава (позовник).</w:t>
      </w:r>
    </w:p>
    <w:p w:rsidR="0052500F" w:rsidRPr="00EB5410" w:rsidRDefault="0052500F" w:rsidP="00EB5410">
      <w:pPr>
        <w:suppressAutoHyphens/>
        <w:spacing w:line="360" w:lineRule="auto"/>
        <w:ind w:firstLine="709"/>
        <w:jc w:val="both"/>
        <w:rPr>
          <w:sz w:val="28"/>
          <w:szCs w:val="28"/>
        </w:rPr>
      </w:pPr>
      <w:r w:rsidRPr="00EB5410">
        <w:rPr>
          <w:sz w:val="28"/>
          <w:szCs w:val="28"/>
        </w:rPr>
        <w:t>Судебными доказательствами являлись: видаки; послухи; ордалии; вещественные доказательства; присяга; новый вид судебного доказательства - судебный поединок; новый вид судебного доказательства - письменные доказательства (</w:t>
      </w:r>
      <w:r w:rsidR="00EB5410" w:rsidRPr="00EB5410">
        <w:rPr>
          <w:sz w:val="28"/>
          <w:szCs w:val="28"/>
        </w:rPr>
        <w:t>"</w:t>
      </w:r>
      <w:r w:rsidRPr="00EB5410">
        <w:rPr>
          <w:sz w:val="28"/>
          <w:szCs w:val="28"/>
        </w:rPr>
        <w:t>доски</w:t>
      </w:r>
      <w:r w:rsidR="00EB5410" w:rsidRPr="00EB5410">
        <w:rPr>
          <w:sz w:val="28"/>
          <w:szCs w:val="28"/>
        </w:rPr>
        <w:t>"</w:t>
      </w:r>
      <w:r w:rsidRPr="00EB5410">
        <w:rPr>
          <w:sz w:val="28"/>
          <w:szCs w:val="28"/>
        </w:rPr>
        <w:t xml:space="preserve"> - частные расписки и </w:t>
      </w:r>
      <w:r w:rsidR="00EB5410" w:rsidRPr="00EB5410">
        <w:rPr>
          <w:sz w:val="28"/>
          <w:szCs w:val="28"/>
        </w:rPr>
        <w:t>"</w:t>
      </w:r>
      <w:r w:rsidRPr="00EB5410">
        <w:rPr>
          <w:sz w:val="28"/>
          <w:szCs w:val="28"/>
        </w:rPr>
        <w:t>записи</w:t>
      </w:r>
      <w:r w:rsidR="00EB5410" w:rsidRPr="00EB5410">
        <w:rPr>
          <w:sz w:val="28"/>
          <w:szCs w:val="28"/>
        </w:rPr>
        <w:t>"</w:t>
      </w:r>
      <w:r w:rsidRPr="00EB5410">
        <w:rPr>
          <w:sz w:val="28"/>
          <w:szCs w:val="28"/>
        </w:rPr>
        <w:t xml:space="preserve"> - официально заверенные документы). Собственное признание не упоминалось.</w:t>
      </w:r>
    </w:p>
    <w:p w:rsidR="0052500F" w:rsidRPr="00EB5410" w:rsidRDefault="0052500F" w:rsidP="00EB5410">
      <w:pPr>
        <w:suppressAutoHyphens/>
        <w:spacing w:line="360" w:lineRule="auto"/>
        <w:ind w:firstLine="709"/>
        <w:jc w:val="both"/>
        <w:rPr>
          <w:sz w:val="28"/>
          <w:szCs w:val="28"/>
        </w:rPr>
      </w:pPr>
      <w:r w:rsidRPr="00EB5410">
        <w:rPr>
          <w:sz w:val="28"/>
          <w:szCs w:val="28"/>
        </w:rPr>
        <w:t xml:space="preserve">Таким образом, </w:t>
      </w:r>
      <w:r w:rsidRPr="00EB5410">
        <w:rPr>
          <w:bCs/>
          <w:sz w:val="28"/>
          <w:szCs w:val="28"/>
        </w:rPr>
        <w:t>Псковская судная грамота</w:t>
      </w:r>
      <w:r w:rsidRPr="00EB5410">
        <w:rPr>
          <w:sz w:val="28"/>
          <w:szCs w:val="28"/>
        </w:rPr>
        <w:t xml:space="preserve"> свод законов Псковской республики 14-15 вв. Которая включает постановления веча, совета бояр, княжеские грамоты, нормы Русской Правды, обычное право. Прописывает смертную казнь за политические и уголовные преступления. Регулир</w:t>
      </w:r>
      <w:r w:rsidR="00320D58" w:rsidRPr="00EB5410">
        <w:rPr>
          <w:sz w:val="28"/>
          <w:szCs w:val="28"/>
        </w:rPr>
        <w:t>ует</w:t>
      </w:r>
      <w:r w:rsidRPr="00EB5410">
        <w:rPr>
          <w:sz w:val="28"/>
          <w:szCs w:val="28"/>
        </w:rPr>
        <w:t xml:space="preserve"> земельные, долговые и иные имущественные отношения, наследственное право.</w:t>
      </w:r>
    </w:p>
    <w:p w:rsidR="0052500F" w:rsidRPr="00EB5410" w:rsidRDefault="0052500F" w:rsidP="00EB5410">
      <w:pPr>
        <w:suppressAutoHyphens/>
        <w:spacing w:line="360" w:lineRule="auto"/>
        <w:ind w:firstLine="709"/>
        <w:jc w:val="both"/>
        <w:rPr>
          <w:sz w:val="28"/>
          <w:szCs w:val="28"/>
        </w:rPr>
      </w:pPr>
    </w:p>
    <w:p w:rsidR="00AF230D" w:rsidRPr="00EB5410" w:rsidRDefault="0052500F" w:rsidP="00EB5410">
      <w:pPr>
        <w:suppressAutoHyphens/>
        <w:spacing w:line="360" w:lineRule="auto"/>
        <w:ind w:firstLine="709"/>
        <w:jc w:val="both"/>
        <w:rPr>
          <w:sz w:val="28"/>
          <w:szCs w:val="28"/>
          <w:lang w:val="en-US"/>
        </w:rPr>
      </w:pPr>
      <w:r w:rsidRPr="00EB5410">
        <w:rPr>
          <w:sz w:val="28"/>
          <w:szCs w:val="28"/>
        </w:rPr>
        <w:br w:type="page"/>
      </w:r>
      <w:r w:rsidR="002862CB" w:rsidRPr="00EB5410">
        <w:rPr>
          <w:sz w:val="28"/>
          <w:szCs w:val="28"/>
        </w:rPr>
        <w:t>Список используемой литературы</w:t>
      </w:r>
    </w:p>
    <w:p w:rsidR="002862CB" w:rsidRPr="00EB5410" w:rsidRDefault="002862CB" w:rsidP="00EB5410">
      <w:pPr>
        <w:suppressAutoHyphens/>
        <w:spacing w:line="360" w:lineRule="auto"/>
        <w:rPr>
          <w:sz w:val="28"/>
          <w:szCs w:val="28"/>
          <w:lang w:val="en-US"/>
        </w:rPr>
      </w:pPr>
    </w:p>
    <w:p w:rsidR="00EB5410" w:rsidRPr="00EB5410" w:rsidRDefault="00D9710D" w:rsidP="00EB5410">
      <w:pPr>
        <w:numPr>
          <w:ilvl w:val="1"/>
          <w:numId w:val="4"/>
        </w:numPr>
        <w:suppressAutoHyphens/>
        <w:spacing w:line="360" w:lineRule="auto"/>
        <w:ind w:left="0" w:firstLine="0"/>
        <w:rPr>
          <w:sz w:val="28"/>
          <w:szCs w:val="28"/>
        </w:rPr>
      </w:pPr>
      <w:r w:rsidRPr="00EB5410">
        <w:rPr>
          <w:iCs/>
          <w:sz w:val="28"/>
          <w:szCs w:val="28"/>
        </w:rPr>
        <w:t>Исаев И.А.</w:t>
      </w:r>
      <w:r w:rsidRPr="00EB5410">
        <w:rPr>
          <w:sz w:val="28"/>
          <w:szCs w:val="28"/>
        </w:rPr>
        <w:t xml:space="preserve"> История государства и права России. — М.: 2006.</w:t>
      </w:r>
    </w:p>
    <w:p w:rsidR="00320D58" w:rsidRPr="00EB5410" w:rsidRDefault="00320D58" w:rsidP="00EB5410">
      <w:pPr>
        <w:numPr>
          <w:ilvl w:val="1"/>
          <w:numId w:val="4"/>
        </w:numPr>
        <w:suppressAutoHyphens/>
        <w:spacing w:line="360" w:lineRule="auto"/>
        <w:ind w:left="0" w:firstLine="0"/>
        <w:rPr>
          <w:bCs/>
          <w:sz w:val="28"/>
          <w:szCs w:val="28"/>
        </w:rPr>
      </w:pPr>
      <w:r w:rsidRPr="00EB5410">
        <w:rPr>
          <w:bCs/>
          <w:sz w:val="28"/>
          <w:szCs w:val="28"/>
        </w:rPr>
        <w:t>Капустин А.И., Исторические вехи в деятельности судебных приставов Древней Руси (X-XV вв.). 2009г.</w:t>
      </w:r>
    </w:p>
    <w:p w:rsidR="00320D58" w:rsidRPr="00EB5410" w:rsidRDefault="00320D58" w:rsidP="00EB5410">
      <w:pPr>
        <w:numPr>
          <w:ilvl w:val="1"/>
          <w:numId w:val="4"/>
        </w:numPr>
        <w:suppressAutoHyphens/>
        <w:spacing w:line="360" w:lineRule="auto"/>
        <w:ind w:left="0" w:firstLine="0"/>
        <w:rPr>
          <w:bCs/>
          <w:sz w:val="28"/>
          <w:szCs w:val="28"/>
        </w:rPr>
      </w:pPr>
      <w:r w:rsidRPr="00EB5410">
        <w:rPr>
          <w:bCs/>
          <w:sz w:val="28"/>
          <w:szCs w:val="28"/>
        </w:rPr>
        <w:t>Кутафина О.Е., Лебедева В.М. Семигина Г.Ю. Судебная власть в России: история, документы. В 6 томах. М.; 2003 г.</w:t>
      </w:r>
    </w:p>
    <w:p w:rsidR="00D9710D" w:rsidRPr="00EB5410" w:rsidRDefault="00D9710D" w:rsidP="00EB5410">
      <w:pPr>
        <w:numPr>
          <w:ilvl w:val="1"/>
          <w:numId w:val="4"/>
        </w:numPr>
        <w:suppressAutoHyphens/>
        <w:spacing w:line="360" w:lineRule="auto"/>
        <w:ind w:left="0" w:firstLine="0"/>
        <w:rPr>
          <w:sz w:val="28"/>
          <w:szCs w:val="28"/>
        </w:rPr>
      </w:pPr>
      <w:r w:rsidRPr="00EB5410">
        <w:rPr>
          <w:iCs/>
          <w:sz w:val="28"/>
          <w:szCs w:val="28"/>
        </w:rPr>
        <w:t>Под ред. Титова Ю. П.</w:t>
      </w:r>
      <w:r w:rsidRPr="00EB5410">
        <w:rPr>
          <w:sz w:val="28"/>
          <w:szCs w:val="28"/>
        </w:rPr>
        <w:t xml:space="preserve"> История государства и права России. — М.: 2006.</w:t>
      </w:r>
    </w:p>
    <w:p w:rsidR="00320D58" w:rsidRPr="00EB5410" w:rsidRDefault="00320D58" w:rsidP="00EB5410">
      <w:pPr>
        <w:numPr>
          <w:ilvl w:val="1"/>
          <w:numId w:val="4"/>
        </w:numPr>
        <w:suppressAutoHyphens/>
        <w:spacing w:line="360" w:lineRule="auto"/>
        <w:ind w:left="0" w:firstLine="0"/>
        <w:rPr>
          <w:sz w:val="28"/>
          <w:szCs w:val="28"/>
        </w:rPr>
      </w:pPr>
      <w:r w:rsidRPr="00EB5410">
        <w:rPr>
          <w:sz w:val="28"/>
          <w:szCs w:val="28"/>
        </w:rPr>
        <w:t>Псковска судная грамота. Дата создания: 1467.</w:t>
      </w:r>
      <w:r w:rsidR="00EB5410" w:rsidRPr="00EB5410">
        <w:rPr>
          <w:sz w:val="28"/>
          <w:szCs w:val="28"/>
        </w:rPr>
        <w:t xml:space="preserve"> </w:t>
      </w:r>
      <w:r w:rsidRPr="00EB5410">
        <w:rPr>
          <w:sz w:val="28"/>
          <w:szCs w:val="28"/>
        </w:rPr>
        <w:t>Источник: Российское законодательство Х - XX веков. Том 1. С. 331-342.</w:t>
      </w:r>
      <w:bookmarkStart w:id="0" w:name="_GoBack"/>
      <w:bookmarkEnd w:id="0"/>
    </w:p>
    <w:sectPr w:rsidR="00320D58" w:rsidRPr="00EB5410" w:rsidSect="00EB54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4B" w:rsidRDefault="001A034B" w:rsidP="004F0A40">
      <w:r>
        <w:separator/>
      </w:r>
    </w:p>
  </w:endnote>
  <w:endnote w:type="continuationSeparator" w:id="0">
    <w:p w:rsidR="001A034B" w:rsidRDefault="001A034B" w:rsidP="004F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4B" w:rsidRDefault="001A034B" w:rsidP="004F0A40">
      <w:r>
        <w:separator/>
      </w:r>
    </w:p>
  </w:footnote>
  <w:footnote w:type="continuationSeparator" w:id="0">
    <w:p w:rsidR="001A034B" w:rsidRDefault="001A034B" w:rsidP="004F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834"/>
    <w:multiLevelType w:val="multilevel"/>
    <w:tmpl w:val="E7E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D7888"/>
    <w:multiLevelType w:val="multilevel"/>
    <w:tmpl w:val="8C1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C3924"/>
    <w:multiLevelType w:val="multilevel"/>
    <w:tmpl w:val="DBDE5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9723D"/>
    <w:multiLevelType w:val="multilevel"/>
    <w:tmpl w:val="B0F6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67A0"/>
    <w:multiLevelType w:val="multilevel"/>
    <w:tmpl w:val="5320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30F4C"/>
    <w:multiLevelType w:val="multilevel"/>
    <w:tmpl w:val="0B3C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970EF"/>
    <w:multiLevelType w:val="hybridMultilevel"/>
    <w:tmpl w:val="B5BEC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4790C1B"/>
    <w:multiLevelType w:val="multilevel"/>
    <w:tmpl w:val="32B822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7574AB0"/>
    <w:multiLevelType w:val="multilevel"/>
    <w:tmpl w:val="EDC2B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4"/>
  </w:num>
  <w:num w:numId="4">
    <w:abstractNumId w:val="2"/>
  </w:num>
  <w:num w:numId="5">
    <w:abstractNumId w:val="8"/>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E5"/>
    <w:rsid w:val="00020518"/>
    <w:rsid w:val="00193EBB"/>
    <w:rsid w:val="001A034B"/>
    <w:rsid w:val="001A4C15"/>
    <w:rsid w:val="0026538C"/>
    <w:rsid w:val="00281E56"/>
    <w:rsid w:val="002862CB"/>
    <w:rsid w:val="002A5EE5"/>
    <w:rsid w:val="00320D58"/>
    <w:rsid w:val="00354BC6"/>
    <w:rsid w:val="00443C43"/>
    <w:rsid w:val="004E1591"/>
    <w:rsid w:val="004F0A40"/>
    <w:rsid w:val="0052500F"/>
    <w:rsid w:val="00656469"/>
    <w:rsid w:val="006F38C6"/>
    <w:rsid w:val="00725225"/>
    <w:rsid w:val="008C2ECA"/>
    <w:rsid w:val="00A257FA"/>
    <w:rsid w:val="00AA456B"/>
    <w:rsid w:val="00AF230D"/>
    <w:rsid w:val="00B11E81"/>
    <w:rsid w:val="00BD2E27"/>
    <w:rsid w:val="00CD79D7"/>
    <w:rsid w:val="00D60A85"/>
    <w:rsid w:val="00D60C81"/>
    <w:rsid w:val="00D763BC"/>
    <w:rsid w:val="00D9710D"/>
    <w:rsid w:val="00DD5F99"/>
    <w:rsid w:val="00DF4D85"/>
    <w:rsid w:val="00EB3CB0"/>
    <w:rsid w:val="00E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A7FB21-3C66-42D8-AA45-49492177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EE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A5EE5"/>
    <w:pPr>
      <w:shd w:val="clear" w:color="auto" w:fill="FFFFFF"/>
      <w:ind w:firstLine="720"/>
      <w:jc w:val="center"/>
    </w:pPr>
    <w:rPr>
      <w:color w:val="000000"/>
    </w:rPr>
  </w:style>
  <w:style w:type="character" w:customStyle="1" w:styleId="a4">
    <w:name w:val="Основной текст с отступом Знак"/>
    <w:link w:val="a3"/>
    <w:uiPriority w:val="99"/>
    <w:locked/>
    <w:rsid w:val="002A5EE5"/>
    <w:rPr>
      <w:rFonts w:ascii="Times New Roman" w:hAnsi="Times New Roman" w:cs="Times New Roman"/>
      <w:color w:val="000000"/>
      <w:sz w:val="24"/>
      <w:szCs w:val="24"/>
      <w:shd w:val="clear" w:color="auto" w:fill="FFFFFF"/>
      <w:lang w:val="x-none" w:eastAsia="ru-RU"/>
    </w:rPr>
  </w:style>
  <w:style w:type="paragraph" w:styleId="a5">
    <w:name w:val="header"/>
    <w:basedOn w:val="a"/>
    <w:link w:val="a6"/>
    <w:uiPriority w:val="99"/>
    <w:semiHidden/>
    <w:unhideWhenUsed/>
    <w:rsid w:val="004F0A40"/>
    <w:pPr>
      <w:tabs>
        <w:tab w:val="center" w:pos="4677"/>
        <w:tab w:val="right" w:pos="9355"/>
      </w:tabs>
    </w:pPr>
  </w:style>
  <w:style w:type="character" w:customStyle="1" w:styleId="a6">
    <w:name w:val="Верхний колонтитул Знак"/>
    <w:link w:val="a5"/>
    <w:uiPriority w:val="99"/>
    <w:semiHidden/>
    <w:locked/>
    <w:rsid w:val="004F0A40"/>
    <w:rPr>
      <w:rFonts w:ascii="Times New Roman" w:hAnsi="Times New Roman" w:cs="Times New Roman"/>
      <w:sz w:val="24"/>
      <w:szCs w:val="24"/>
      <w:lang w:val="x-none" w:eastAsia="ru-RU"/>
    </w:rPr>
  </w:style>
  <w:style w:type="paragraph" w:styleId="a7">
    <w:name w:val="footer"/>
    <w:basedOn w:val="a"/>
    <w:link w:val="a8"/>
    <w:uiPriority w:val="99"/>
    <w:unhideWhenUsed/>
    <w:rsid w:val="004F0A40"/>
    <w:pPr>
      <w:tabs>
        <w:tab w:val="center" w:pos="4677"/>
        <w:tab w:val="right" w:pos="9355"/>
      </w:tabs>
    </w:pPr>
  </w:style>
  <w:style w:type="character" w:customStyle="1" w:styleId="a8">
    <w:name w:val="Нижний колонтитул Знак"/>
    <w:link w:val="a7"/>
    <w:uiPriority w:val="99"/>
    <w:locked/>
    <w:rsid w:val="004F0A40"/>
    <w:rPr>
      <w:rFonts w:ascii="Times New Roman" w:hAnsi="Times New Roman" w:cs="Times New Roman"/>
      <w:sz w:val="24"/>
      <w:szCs w:val="24"/>
      <w:lang w:val="x-none" w:eastAsia="ru-RU"/>
    </w:rPr>
  </w:style>
  <w:style w:type="character" w:styleId="a9">
    <w:name w:val="Hyperlink"/>
    <w:uiPriority w:val="99"/>
    <w:unhideWhenUsed/>
    <w:rsid w:val="00AA456B"/>
    <w:rPr>
      <w:rFonts w:cs="Times New Roman"/>
      <w:color w:val="0000FF"/>
      <w:u w:val="single"/>
    </w:rPr>
  </w:style>
  <w:style w:type="paragraph" w:styleId="aa">
    <w:name w:val="Normal (Web)"/>
    <w:basedOn w:val="a"/>
    <w:uiPriority w:val="99"/>
    <w:semiHidden/>
    <w:unhideWhenUsed/>
    <w:rsid w:val="00D60C81"/>
    <w:pPr>
      <w:spacing w:before="100" w:beforeAutospacing="1" w:after="100" w:afterAutospacing="1"/>
    </w:pPr>
  </w:style>
  <w:style w:type="paragraph" w:styleId="ab">
    <w:name w:val="footnote text"/>
    <w:basedOn w:val="a"/>
    <w:link w:val="ac"/>
    <w:uiPriority w:val="99"/>
    <w:semiHidden/>
    <w:unhideWhenUsed/>
    <w:rsid w:val="00D60C81"/>
    <w:rPr>
      <w:sz w:val="20"/>
      <w:szCs w:val="20"/>
    </w:rPr>
  </w:style>
  <w:style w:type="character" w:customStyle="1" w:styleId="ac">
    <w:name w:val="Текст сноски Знак"/>
    <w:link w:val="ab"/>
    <w:uiPriority w:val="99"/>
    <w:semiHidden/>
    <w:locked/>
    <w:rsid w:val="00D60C81"/>
    <w:rPr>
      <w:rFonts w:ascii="Times New Roman" w:hAnsi="Times New Roman" w:cs="Times New Roman"/>
    </w:rPr>
  </w:style>
  <w:style w:type="character" w:styleId="ad">
    <w:name w:val="footnote reference"/>
    <w:uiPriority w:val="99"/>
    <w:semiHidden/>
    <w:unhideWhenUsed/>
    <w:rsid w:val="00D60C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55575">
      <w:marLeft w:val="0"/>
      <w:marRight w:val="0"/>
      <w:marTop w:val="0"/>
      <w:marBottom w:val="0"/>
      <w:divBdr>
        <w:top w:val="none" w:sz="0" w:space="0" w:color="auto"/>
        <w:left w:val="none" w:sz="0" w:space="0" w:color="auto"/>
        <w:bottom w:val="none" w:sz="0" w:space="0" w:color="auto"/>
        <w:right w:val="none" w:sz="0" w:space="0" w:color="auto"/>
      </w:divBdr>
      <w:divsChild>
        <w:div w:id="652955595">
          <w:marLeft w:val="0"/>
          <w:marRight w:val="0"/>
          <w:marTop w:val="0"/>
          <w:marBottom w:val="0"/>
          <w:divBdr>
            <w:top w:val="none" w:sz="0" w:space="0" w:color="auto"/>
            <w:left w:val="none" w:sz="0" w:space="0" w:color="auto"/>
            <w:bottom w:val="none" w:sz="0" w:space="0" w:color="auto"/>
            <w:right w:val="none" w:sz="0" w:space="0" w:color="auto"/>
          </w:divBdr>
          <w:divsChild>
            <w:div w:id="652955579">
              <w:marLeft w:val="0"/>
              <w:marRight w:val="0"/>
              <w:marTop w:val="0"/>
              <w:marBottom w:val="0"/>
              <w:divBdr>
                <w:top w:val="none" w:sz="0" w:space="0" w:color="auto"/>
                <w:left w:val="none" w:sz="0" w:space="0" w:color="auto"/>
                <w:bottom w:val="none" w:sz="0" w:space="0" w:color="auto"/>
                <w:right w:val="none" w:sz="0" w:space="0" w:color="auto"/>
              </w:divBdr>
              <w:divsChild>
                <w:div w:id="652955594">
                  <w:marLeft w:val="0"/>
                  <w:marRight w:val="0"/>
                  <w:marTop w:val="0"/>
                  <w:marBottom w:val="0"/>
                  <w:divBdr>
                    <w:top w:val="none" w:sz="0" w:space="0" w:color="auto"/>
                    <w:left w:val="none" w:sz="0" w:space="0" w:color="auto"/>
                    <w:bottom w:val="none" w:sz="0" w:space="0" w:color="auto"/>
                    <w:right w:val="none" w:sz="0" w:space="0" w:color="auto"/>
                  </w:divBdr>
                  <w:divsChild>
                    <w:div w:id="6529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5581">
      <w:marLeft w:val="0"/>
      <w:marRight w:val="0"/>
      <w:marTop w:val="0"/>
      <w:marBottom w:val="0"/>
      <w:divBdr>
        <w:top w:val="none" w:sz="0" w:space="0" w:color="auto"/>
        <w:left w:val="none" w:sz="0" w:space="0" w:color="auto"/>
        <w:bottom w:val="none" w:sz="0" w:space="0" w:color="auto"/>
        <w:right w:val="none" w:sz="0" w:space="0" w:color="auto"/>
      </w:divBdr>
      <w:divsChild>
        <w:div w:id="652955582">
          <w:marLeft w:val="0"/>
          <w:marRight w:val="0"/>
          <w:marTop w:val="0"/>
          <w:marBottom w:val="0"/>
          <w:divBdr>
            <w:top w:val="none" w:sz="0" w:space="0" w:color="auto"/>
            <w:left w:val="none" w:sz="0" w:space="0" w:color="auto"/>
            <w:bottom w:val="none" w:sz="0" w:space="0" w:color="auto"/>
            <w:right w:val="none" w:sz="0" w:space="0" w:color="auto"/>
          </w:divBdr>
          <w:divsChild>
            <w:div w:id="652955593">
              <w:marLeft w:val="0"/>
              <w:marRight w:val="0"/>
              <w:marTop w:val="0"/>
              <w:marBottom w:val="0"/>
              <w:divBdr>
                <w:top w:val="none" w:sz="0" w:space="0" w:color="auto"/>
                <w:left w:val="none" w:sz="0" w:space="0" w:color="auto"/>
                <w:bottom w:val="none" w:sz="0" w:space="0" w:color="auto"/>
                <w:right w:val="none" w:sz="0" w:space="0" w:color="auto"/>
              </w:divBdr>
              <w:divsChild>
                <w:div w:id="652955586">
                  <w:marLeft w:val="0"/>
                  <w:marRight w:val="0"/>
                  <w:marTop w:val="0"/>
                  <w:marBottom w:val="0"/>
                  <w:divBdr>
                    <w:top w:val="none" w:sz="0" w:space="0" w:color="auto"/>
                    <w:left w:val="none" w:sz="0" w:space="0" w:color="auto"/>
                    <w:bottom w:val="none" w:sz="0" w:space="0" w:color="auto"/>
                    <w:right w:val="none" w:sz="0" w:space="0" w:color="auto"/>
                  </w:divBdr>
                  <w:divsChild>
                    <w:div w:id="6529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5584">
      <w:marLeft w:val="0"/>
      <w:marRight w:val="0"/>
      <w:marTop w:val="0"/>
      <w:marBottom w:val="0"/>
      <w:divBdr>
        <w:top w:val="none" w:sz="0" w:space="0" w:color="auto"/>
        <w:left w:val="none" w:sz="0" w:space="0" w:color="auto"/>
        <w:bottom w:val="none" w:sz="0" w:space="0" w:color="auto"/>
        <w:right w:val="none" w:sz="0" w:space="0" w:color="auto"/>
      </w:divBdr>
      <w:divsChild>
        <w:div w:id="652955580">
          <w:marLeft w:val="0"/>
          <w:marRight w:val="0"/>
          <w:marTop w:val="0"/>
          <w:marBottom w:val="0"/>
          <w:divBdr>
            <w:top w:val="none" w:sz="0" w:space="0" w:color="auto"/>
            <w:left w:val="none" w:sz="0" w:space="0" w:color="auto"/>
            <w:bottom w:val="none" w:sz="0" w:space="0" w:color="auto"/>
            <w:right w:val="none" w:sz="0" w:space="0" w:color="auto"/>
          </w:divBdr>
          <w:divsChild>
            <w:div w:id="652955574">
              <w:marLeft w:val="0"/>
              <w:marRight w:val="0"/>
              <w:marTop w:val="0"/>
              <w:marBottom w:val="0"/>
              <w:divBdr>
                <w:top w:val="none" w:sz="0" w:space="0" w:color="auto"/>
                <w:left w:val="none" w:sz="0" w:space="0" w:color="auto"/>
                <w:bottom w:val="none" w:sz="0" w:space="0" w:color="auto"/>
                <w:right w:val="none" w:sz="0" w:space="0" w:color="auto"/>
              </w:divBdr>
              <w:divsChild>
                <w:div w:id="652955588">
                  <w:marLeft w:val="0"/>
                  <w:marRight w:val="0"/>
                  <w:marTop w:val="0"/>
                  <w:marBottom w:val="0"/>
                  <w:divBdr>
                    <w:top w:val="none" w:sz="0" w:space="0" w:color="auto"/>
                    <w:left w:val="none" w:sz="0" w:space="0" w:color="auto"/>
                    <w:bottom w:val="none" w:sz="0" w:space="0" w:color="auto"/>
                    <w:right w:val="none" w:sz="0" w:space="0" w:color="auto"/>
                  </w:divBdr>
                  <w:divsChild>
                    <w:div w:id="6529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5587">
      <w:marLeft w:val="0"/>
      <w:marRight w:val="0"/>
      <w:marTop w:val="0"/>
      <w:marBottom w:val="0"/>
      <w:divBdr>
        <w:top w:val="none" w:sz="0" w:space="0" w:color="auto"/>
        <w:left w:val="none" w:sz="0" w:space="0" w:color="auto"/>
        <w:bottom w:val="none" w:sz="0" w:space="0" w:color="auto"/>
        <w:right w:val="none" w:sz="0" w:space="0" w:color="auto"/>
      </w:divBdr>
      <w:divsChild>
        <w:div w:id="652955590">
          <w:marLeft w:val="0"/>
          <w:marRight w:val="0"/>
          <w:marTop w:val="0"/>
          <w:marBottom w:val="0"/>
          <w:divBdr>
            <w:top w:val="none" w:sz="0" w:space="0" w:color="auto"/>
            <w:left w:val="none" w:sz="0" w:space="0" w:color="auto"/>
            <w:bottom w:val="none" w:sz="0" w:space="0" w:color="auto"/>
            <w:right w:val="none" w:sz="0" w:space="0" w:color="auto"/>
          </w:divBdr>
          <w:divsChild>
            <w:div w:id="652955592">
              <w:marLeft w:val="0"/>
              <w:marRight w:val="0"/>
              <w:marTop w:val="0"/>
              <w:marBottom w:val="0"/>
              <w:divBdr>
                <w:top w:val="none" w:sz="0" w:space="0" w:color="auto"/>
                <w:left w:val="none" w:sz="0" w:space="0" w:color="auto"/>
                <w:bottom w:val="none" w:sz="0" w:space="0" w:color="auto"/>
                <w:right w:val="none" w:sz="0" w:space="0" w:color="auto"/>
              </w:divBdr>
              <w:divsChild>
                <w:div w:id="652955578">
                  <w:marLeft w:val="0"/>
                  <w:marRight w:val="0"/>
                  <w:marTop w:val="0"/>
                  <w:marBottom w:val="0"/>
                  <w:divBdr>
                    <w:top w:val="none" w:sz="0" w:space="0" w:color="auto"/>
                    <w:left w:val="none" w:sz="0" w:space="0" w:color="auto"/>
                    <w:bottom w:val="none" w:sz="0" w:space="0" w:color="auto"/>
                    <w:right w:val="none" w:sz="0" w:space="0" w:color="auto"/>
                  </w:divBdr>
                  <w:divsChild>
                    <w:div w:id="652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5589">
      <w:marLeft w:val="0"/>
      <w:marRight w:val="0"/>
      <w:marTop w:val="0"/>
      <w:marBottom w:val="0"/>
      <w:divBdr>
        <w:top w:val="none" w:sz="0" w:space="0" w:color="auto"/>
        <w:left w:val="none" w:sz="0" w:space="0" w:color="auto"/>
        <w:bottom w:val="none" w:sz="0" w:space="0" w:color="auto"/>
        <w:right w:val="none" w:sz="0" w:space="0" w:color="auto"/>
      </w:divBdr>
      <w:divsChild>
        <w:div w:id="652955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01B5-FC2B-403B-A47D-2D58856E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Литвинчук</dc:creator>
  <cp:keywords/>
  <dc:description/>
  <cp:lastModifiedBy>admin</cp:lastModifiedBy>
  <cp:revision>2</cp:revision>
  <dcterms:created xsi:type="dcterms:W3CDTF">2014-03-07T09:08:00Z</dcterms:created>
  <dcterms:modified xsi:type="dcterms:W3CDTF">2014-03-07T09:08:00Z</dcterms:modified>
</cp:coreProperties>
</file>