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507E" w:rsidRDefault="0073507E">
      <w:pPr>
        <w:widowControl w:val="0"/>
        <w:spacing w:before="120"/>
        <w:jc w:val="center"/>
        <w:rPr>
          <w:b/>
          <w:bCs/>
          <w:color w:val="000000"/>
          <w:sz w:val="32"/>
          <w:szCs w:val="32"/>
        </w:rPr>
      </w:pPr>
      <w:r>
        <w:rPr>
          <w:b/>
          <w:bCs/>
          <w:color w:val="000000"/>
          <w:sz w:val="32"/>
          <w:szCs w:val="32"/>
        </w:rPr>
        <w:t>Судебные расходы и штрафы</w:t>
      </w:r>
    </w:p>
    <w:p w:rsidR="0073507E" w:rsidRDefault="0073507E">
      <w:pPr>
        <w:widowControl w:val="0"/>
        <w:spacing w:before="120"/>
        <w:jc w:val="center"/>
        <w:rPr>
          <w:color w:val="000000"/>
          <w:sz w:val="28"/>
          <w:szCs w:val="28"/>
        </w:rPr>
      </w:pPr>
      <w:r>
        <w:rPr>
          <w:color w:val="000000"/>
          <w:sz w:val="28"/>
          <w:szCs w:val="28"/>
        </w:rPr>
        <w:t>Реферат по курсу “Гражданское процессуальное право” выполнил: студент 2 курса з/о гр. С-97У  Лебедев Дмитрий</w:t>
      </w:r>
    </w:p>
    <w:p w:rsidR="0073507E" w:rsidRDefault="0073507E">
      <w:pPr>
        <w:widowControl w:val="0"/>
        <w:spacing w:before="120"/>
        <w:jc w:val="center"/>
        <w:rPr>
          <w:color w:val="000000"/>
          <w:sz w:val="28"/>
          <w:szCs w:val="28"/>
        </w:rPr>
      </w:pPr>
      <w:r>
        <w:rPr>
          <w:color w:val="000000"/>
          <w:sz w:val="28"/>
          <w:szCs w:val="28"/>
        </w:rPr>
        <w:t>Башкирский экономико-юридический колледж</w:t>
      </w:r>
    </w:p>
    <w:p w:rsidR="0073507E" w:rsidRDefault="0073507E">
      <w:pPr>
        <w:widowControl w:val="0"/>
        <w:spacing w:before="120"/>
        <w:jc w:val="center"/>
        <w:rPr>
          <w:color w:val="000000"/>
          <w:sz w:val="28"/>
          <w:szCs w:val="28"/>
        </w:rPr>
      </w:pPr>
      <w:r>
        <w:rPr>
          <w:color w:val="000000"/>
          <w:sz w:val="28"/>
          <w:szCs w:val="28"/>
        </w:rPr>
        <w:t>Кафедра юридических дисциплин</w:t>
      </w:r>
    </w:p>
    <w:p w:rsidR="0073507E" w:rsidRDefault="0073507E">
      <w:pPr>
        <w:widowControl w:val="0"/>
        <w:spacing w:before="120"/>
        <w:jc w:val="center"/>
        <w:rPr>
          <w:color w:val="000000"/>
          <w:sz w:val="28"/>
          <w:szCs w:val="28"/>
        </w:rPr>
      </w:pPr>
      <w:r>
        <w:rPr>
          <w:color w:val="000000"/>
          <w:sz w:val="28"/>
          <w:szCs w:val="28"/>
        </w:rPr>
        <w:t>Юридический факультет</w:t>
      </w:r>
    </w:p>
    <w:p w:rsidR="0073507E" w:rsidRDefault="0073507E">
      <w:pPr>
        <w:widowControl w:val="0"/>
        <w:spacing w:before="120"/>
        <w:jc w:val="center"/>
        <w:rPr>
          <w:color w:val="000000"/>
          <w:sz w:val="28"/>
          <w:szCs w:val="28"/>
        </w:rPr>
      </w:pPr>
      <w:r>
        <w:rPr>
          <w:color w:val="000000"/>
          <w:sz w:val="28"/>
          <w:szCs w:val="28"/>
        </w:rPr>
        <w:t xml:space="preserve">Уфа – 1999 г. </w:t>
      </w:r>
    </w:p>
    <w:p w:rsidR="0073507E" w:rsidRDefault="0073507E">
      <w:pPr>
        <w:widowControl w:val="0"/>
        <w:spacing w:before="120"/>
        <w:jc w:val="center"/>
        <w:rPr>
          <w:b/>
          <w:bCs/>
          <w:color w:val="000000"/>
          <w:sz w:val="28"/>
          <w:szCs w:val="28"/>
        </w:rPr>
      </w:pPr>
      <w:r>
        <w:rPr>
          <w:b/>
          <w:bCs/>
          <w:color w:val="000000"/>
          <w:sz w:val="28"/>
          <w:szCs w:val="28"/>
        </w:rPr>
        <w:t>Введение</w:t>
      </w:r>
    </w:p>
    <w:p w:rsidR="0073507E" w:rsidRDefault="0073507E">
      <w:pPr>
        <w:widowControl w:val="0"/>
        <w:spacing w:before="120"/>
        <w:ind w:firstLine="567"/>
        <w:jc w:val="both"/>
        <w:rPr>
          <w:color w:val="000000"/>
          <w:sz w:val="24"/>
          <w:szCs w:val="24"/>
        </w:rPr>
      </w:pPr>
      <w:r>
        <w:rPr>
          <w:color w:val="000000"/>
          <w:sz w:val="24"/>
          <w:szCs w:val="24"/>
        </w:rPr>
        <w:t xml:space="preserve">Проводимая в настоящее время в РФ правовая реформа не могла не затронуть судебную деятельность. Основу реформы в области судопроизводства составляет усиление судебной власти и придание ей роли третьей власти в государстве наряду с законодательной и исполнительной. </w:t>
      </w:r>
    </w:p>
    <w:p w:rsidR="0073507E" w:rsidRDefault="0073507E">
      <w:pPr>
        <w:widowControl w:val="0"/>
        <w:spacing w:before="120"/>
        <w:ind w:firstLine="567"/>
        <w:jc w:val="both"/>
        <w:rPr>
          <w:color w:val="000000"/>
          <w:sz w:val="24"/>
          <w:szCs w:val="24"/>
        </w:rPr>
      </w:pPr>
      <w:r>
        <w:rPr>
          <w:color w:val="000000"/>
          <w:sz w:val="24"/>
          <w:szCs w:val="24"/>
        </w:rPr>
        <w:t xml:space="preserve">В каждой стране по-своему понимается судебная власть, по-разному обеспечиваются ее авторитет и сила. В России, как в дореволюционной, так и в послереволюционной, действовал принцип верховенства закона. И сейчас усиление судебной власти происходит в сочетании с этим принципом, что гораздо сложнее, чем при господстве судебного прецедента. </w:t>
      </w:r>
    </w:p>
    <w:p w:rsidR="0073507E" w:rsidRDefault="0073507E">
      <w:pPr>
        <w:widowControl w:val="0"/>
        <w:spacing w:before="120"/>
        <w:ind w:firstLine="567"/>
        <w:jc w:val="both"/>
        <w:rPr>
          <w:color w:val="000000"/>
          <w:sz w:val="24"/>
          <w:szCs w:val="24"/>
        </w:rPr>
      </w:pPr>
      <w:r>
        <w:rPr>
          <w:color w:val="000000"/>
          <w:sz w:val="24"/>
          <w:szCs w:val="24"/>
        </w:rPr>
        <w:t>Судебная власть, функционируя наряду с законодательной и исполнительной властями, должна уметь при необходимости противостоять им.</w:t>
      </w:r>
    </w:p>
    <w:p w:rsidR="0073507E" w:rsidRDefault="0073507E">
      <w:pPr>
        <w:widowControl w:val="0"/>
        <w:spacing w:before="120"/>
        <w:ind w:firstLine="567"/>
        <w:jc w:val="both"/>
        <w:rPr>
          <w:color w:val="000000"/>
          <w:sz w:val="24"/>
          <w:szCs w:val="24"/>
        </w:rPr>
      </w:pPr>
      <w:r>
        <w:rPr>
          <w:color w:val="000000"/>
          <w:sz w:val="24"/>
          <w:szCs w:val="24"/>
        </w:rPr>
        <w:t>Судебная власть осуществляется посредством конституционного, гражданского, административного и уголовного судопроизводства. Важной вехой в развитии судебной системы России стало принятие 31 декабря 1996 года Федерального конституционного закона о судебной системе РФ. Согласно названному Закону, в РФ действуют федеральные суды и суды субъектов Российской федерации. Происшедшие в свое время политико-правовые изменения в стране (ликвидация Союза ССР, упразднение Верховного Суда СССР, расширение судебной системы, принятие Арбитражного процессуального кодекса РФ) привели к изменению структуры Верховного суда РФ, выдвинули вопросы разграничения подведомственности дел между судами, осуществляющими правосудие по гражданским делам и т.д.</w:t>
      </w:r>
    </w:p>
    <w:p w:rsidR="0073507E" w:rsidRDefault="0073507E">
      <w:pPr>
        <w:widowControl w:val="0"/>
        <w:spacing w:before="120"/>
        <w:ind w:firstLine="567"/>
        <w:jc w:val="both"/>
        <w:rPr>
          <w:color w:val="000000"/>
          <w:sz w:val="24"/>
          <w:szCs w:val="24"/>
        </w:rPr>
      </w:pPr>
      <w:r>
        <w:rPr>
          <w:color w:val="000000"/>
          <w:sz w:val="24"/>
          <w:szCs w:val="24"/>
        </w:rPr>
        <w:t>Осуществление правосудия по гражданским делам (гражданский процесс) также является проявлением судебной власти. В настоящий момент здесь немало новаций.</w:t>
      </w:r>
    </w:p>
    <w:p w:rsidR="0073507E" w:rsidRDefault="0073507E">
      <w:pPr>
        <w:widowControl w:val="0"/>
        <w:spacing w:before="120"/>
        <w:ind w:firstLine="567"/>
        <w:jc w:val="both"/>
        <w:rPr>
          <w:color w:val="000000"/>
          <w:sz w:val="24"/>
          <w:szCs w:val="24"/>
        </w:rPr>
      </w:pPr>
      <w:r>
        <w:rPr>
          <w:color w:val="000000"/>
          <w:sz w:val="24"/>
          <w:szCs w:val="24"/>
        </w:rPr>
        <w:t>Непосредственно с усилением судебной власти стыкуется проблема реальной независимости судей. На уровне закона определяются вопросы их заработной платы, предоставления оплачиваемых отпусков, обязательного государственного страхования и другие меры социальной защиты. Все эти расходы на содержание судебной власти, как и иная бюджетная деятельность, требуют значительных материальных затрат. Часть таких затрат возлагается на юридических и физических лиц, обращающихся за судебной защитой. Это стороны, третьи лица в делах искового производства, а также лица, подающие заявление или жалобу по делам неисковых производств.</w:t>
      </w:r>
    </w:p>
    <w:p w:rsidR="0073507E" w:rsidRDefault="0073507E">
      <w:pPr>
        <w:widowControl w:val="0"/>
        <w:spacing w:before="120"/>
        <w:ind w:firstLine="567"/>
        <w:jc w:val="both"/>
        <w:rPr>
          <w:color w:val="000000"/>
          <w:sz w:val="24"/>
          <w:szCs w:val="24"/>
        </w:rPr>
      </w:pPr>
      <w:r>
        <w:rPr>
          <w:color w:val="000000"/>
          <w:sz w:val="24"/>
          <w:szCs w:val="24"/>
        </w:rPr>
        <w:t>Важным шагом в укреплении авторитета суда явилось принятие закона СССР "Об ответственности за неуважение к суду. В ГПК значительно увеличены размеры штрафных санкций за неисполнение обязанностей всеми участниками процесса.</w:t>
      </w:r>
    </w:p>
    <w:p w:rsidR="0073507E" w:rsidRDefault="0073507E">
      <w:pPr>
        <w:widowControl w:val="0"/>
        <w:spacing w:before="120"/>
        <w:jc w:val="center"/>
        <w:rPr>
          <w:b/>
          <w:bCs/>
          <w:color w:val="000000"/>
          <w:sz w:val="28"/>
          <w:szCs w:val="28"/>
        </w:rPr>
      </w:pPr>
      <w:r>
        <w:rPr>
          <w:b/>
          <w:bCs/>
          <w:color w:val="000000"/>
          <w:sz w:val="28"/>
          <w:szCs w:val="28"/>
        </w:rPr>
        <w:t>§ 1. Судебные расходы</w:t>
      </w:r>
    </w:p>
    <w:p w:rsidR="0073507E" w:rsidRDefault="0073507E">
      <w:pPr>
        <w:widowControl w:val="0"/>
        <w:spacing w:before="120"/>
        <w:jc w:val="center"/>
        <w:rPr>
          <w:b/>
          <w:bCs/>
          <w:color w:val="000000"/>
          <w:sz w:val="28"/>
          <w:szCs w:val="28"/>
        </w:rPr>
      </w:pPr>
      <w:r>
        <w:rPr>
          <w:b/>
          <w:bCs/>
          <w:color w:val="000000"/>
          <w:sz w:val="28"/>
          <w:szCs w:val="28"/>
        </w:rPr>
        <w:t>1. Понятие и цели взыскания судебных расходов</w:t>
      </w:r>
    </w:p>
    <w:p w:rsidR="0073507E" w:rsidRDefault="0073507E">
      <w:pPr>
        <w:widowControl w:val="0"/>
        <w:spacing w:before="120"/>
        <w:ind w:firstLine="567"/>
        <w:jc w:val="both"/>
        <w:rPr>
          <w:color w:val="000000"/>
          <w:sz w:val="24"/>
          <w:szCs w:val="24"/>
        </w:rPr>
      </w:pPr>
      <w:r>
        <w:rPr>
          <w:color w:val="000000"/>
          <w:sz w:val="24"/>
          <w:szCs w:val="24"/>
        </w:rPr>
        <w:t>Сумм, выплачиваемые заинтересованным лицом в связи с производством по гражданскому делу, называются судебными расходами и включают государственную пошлину и издержки, связанные с рассмотрением дела. (ст.79 ГПК).</w:t>
      </w:r>
    </w:p>
    <w:p w:rsidR="0073507E" w:rsidRDefault="0073507E">
      <w:pPr>
        <w:widowControl w:val="0"/>
        <w:spacing w:before="120"/>
        <w:ind w:firstLine="567"/>
        <w:jc w:val="both"/>
        <w:rPr>
          <w:color w:val="000000"/>
          <w:sz w:val="24"/>
          <w:szCs w:val="24"/>
        </w:rPr>
      </w:pPr>
      <w:r>
        <w:rPr>
          <w:color w:val="000000"/>
          <w:sz w:val="24"/>
          <w:szCs w:val="24"/>
        </w:rPr>
        <w:t>Цели взыскания судебных расходов – компенсационная и превентивная. Компенсационная обеспечивает возмещение части бюджетных средств, выделяемых на содержание судов. Превен-тивная заключается в предупреждении неосновательных обращений в суд, в побуждении должни-ков или иных обязанных лиц к добровольному исполнению обязанностей перед управомоченными субъектами.</w:t>
      </w:r>
    </w:p>
    <w:p w:rsidR="0073507E" w:rsidRDefault="0073507E">
      <w:pPr>
        <w:widowControl w:val="0"/>
        <w:spacing w:before="120"/>
        <w:jc w:val="center"/>
        <w:rPr>
          <w:b/>
          <w:bCs/>
          <w:color w:val="000000"/>
          <w:sz w:val="28"/>
          <w:szCs w:val="28"/>
        </w:rPr>
      </w:pPr>
      <w:r>
        <w:rPr>
          <w:b/>
          <w:bCs/>
          <w:color w:val="000000"/>
          <w:sz w:val="28"/>
          <w:szCs w:val="28"/>
        </w:rPr>
        <w:t>2. Государственная пошлина</w:t>
      </w:r>
    </w:p>
    <w:p w:rsidR="0073507E" w:rsidRDefault="0073507E">
      <w:pPr>
        <w:widowControl w:val="0"/>
        <w:spacing w:before="120"/>
        <w:ind w:firstLine="567"/>
        <w:jc w:val="both"/>
        <w:rPr>
          <w:color w:val="000000"/>
          <w:sz w:val="24"/>
          <w:szCs w:val="24"/>
        </w:rPr>
      </w:pPr>
      <w:r>
        <w:rPr>
          <w:color w:val="000000"/>
          <w:sz w:val="24"/>
          <w:szCs w:val="24"/>
        </w:rPr>
        <w:t>Под государственной пошлиной понимается установленный государством денежный сбор, взимаемый с юридических и физических лиц, в интересах которых специально уполномоченные органы совершают действия и выдают документы, имеющие юридическое значение.</w:t>
      </w:r>
    </w:p>
    <w:p w:rsidR="0073507E" w:rsidRDefault="0073507E">
      <w:pPr>
        <w:widowControl w:val="0"/>
        <w:spacing w:before="120"/>
        <w:ind w:firstLine="567"/>
        <w:jc w:val="both"/>
        <w:rPr>
          <w:color w:val="000000"/>
          <w:sz w:val="24"/>
          <w:szCs w:val="24"/>
        </w:rPr>
      </w:pPr>
      <w:r>
        <w:rPr>
          <w:color w:val="000000"/>
          <w:sz w:val="24"/>
          <w:szCs w:val="24"/>
        </w:rPr>
        <w:t>Порядок ее уплаты и размеры определены Законом РФ от 9 декабря 1991г. “О государственной пошлине” с последующими изменениями и дополнениями, Инструкцией Государственной налоговой службы РФ от 15 мая 1996 г. № 42 “О государственной пошлине”. Применительно к отдельным категориям гражданских дел ряд разъяснений дан в постановлениях Пленума Верховного Суда РФ.</w:t>
      </w:r>
    </w:p>
    <w:p w:rsidR="0073507E" w:rsidRDefault="0073507E">
      <w:pPr>
        <w:widowControl w:val="0"/>
        <w:spacing w:before="120"/>
        <w:ind w:firstLine="567"/>
        <w:jc w:val="both"/>
        <w:rPr>
          <w:color w:val="000000"/>
          <w:sz w:val="24"/>
          <w:szCs w:val="24"/>
        </w:rPr>
      </w:pPr>
      <w:r>
        <w:rPr>
          <w:color w:val="000000"/>
          <w:sz w:val="24"/>
          <w:szCs w:val="24"/>
        </w:rPr>
        <w:t>При замене судом первоначального истца с его согласия другим лицом последнее уплачивает пошлину на общих основаниях. В случае выбытия из дела первоначального истца и замены его правопреемником пошлина взыскивается с правопреемника, если она не была уплачена ранее первоначальным истцом. Когда судья выделяет одно или несколько соединенных исковых требований в отдельное производство, пошлина, уплачиваемая при предъявлении иска, не пересчитывается и не возвращается. По выделенному отдельно производству пошлина вторично не уплачивается.</w:t>
      </w:r>
    </w:p>
    <w:p w:rsidR="0073507E" w:rsidRDefault="0073507E">
      <w:pPr>
        <w:widowControl w:val="0"/>
        <w:spacing w:before="120"/>
        <w:ind w:firstLine="567"/>
        <w:jc w:val="both"/>
        <w:rPr>
          <w:color w:val="000000"/>
          <w:sz w:val="24"/>
          <w:szCs w:val="24"/>
        </w:rPr>
      </w:pPr>
      <w:r>
        <w:rPr>
          <w:color w:val="000000"/>
          <w:sz w:val="24"/>
          <w:szCs w:val="24"/>
        </w:rPr>
        <w:t>По повторно предъявленным искам, которые ранее были оставлены без рассмотрения, пошлина уплачивается вновь на общих основаниях. При этом, когда в связи с оставлением исков без рассмотрения пошлина подлежала возврату, но не была возвращена, к повторно подаваемому исковому заявлению может быть приложен первоначальный документ об уплате пошлине, если не истек годичный срок со дня исчисления ее бюджет.</w:t>
      </w:r>
    </w:p>
    <w:p w:rsidR="0073507E" w:rsidRDefault="0073507E">
      <w:pPr>
        <w:widowControl w:val="0"/>
        <w:spacing w:before="120"/>
        <w:ind w:firstLine="567"/>
        <w:jc w:val="both"/>
        <w:rPr>
          <w:color w:val="000000"/>
          <w:sz w:val="24"/>
          <w:szCs w:val="24"/>
        </w:rPr>
      </w:pPr>
      <w:r>
        <w:rPr>
          <w:color w:val="000000"/>
          <w:sz w:val="24"/>
          <w:szCs w:val="24"/>
        </w:rPr>
        <w:t>Взимается также пошлина с исков об изменении размера и сроков платежей, предъявленных после вступления в законную силу решения, которым с ответчика присуждены периодические платежи. Это правило применяется в случаях предъявления таких исков лицами, обязанными по закону уплачивать алименты.</w:t>
      </w:r>
    </w:p>
    <w:p w:rsidR="0073507E" w:rsidRDefault="0073507E">
      <w:pPr>
        <w:widowControl w:val="0"/>
        <w:spacing w:before="120"/>
        <w:ind w:firstLine="567"/>
        <w:jc w:val="both"/>
        <w:rPr>
          <w:color w:val="000000"/>
          <w:sz w:val="24"/>
          <w:szCs w:val="24"/>
        </w:rPr>
      </w:pPr>
      <w:r>
        <w:rPr>
          <w:color w:val="000000"/>
          <w:sz w:val="24"/>
          <w:szCs w:val="24"/>
        </w:rPr>
        <w:t>Освобождаются от уплаты госпошлины юридические и физические лица за подачу в суд:</w:t>
      </w:r>
    </w:p>
    <w:p w:rsidR="0073507E" w:rsidRDefault="0073507E">
      <w:pPr>
        <w:widowControl w:val="0"/>
        <w:spacing w:before="120"/>
        <w:ind w:firstLine="567"/>
        <w:jc w:val="both"/>
        <w:rPr>
          <w:color w:val="000000"/>
          <w:sz w:val="24"/>
          <w:szCs w:val="24"/>
        </w:rPr>
      </w:pPr>
      <w:r>
        <w:rPr>
          <w:color w:val="000000"/>
          <w:sz w:val="24"/>
          <w:szCs w:val="24"/>
        </w:rPr>
        <w:t>· заявлений об отмене определений суда о прекращении дел или об оставлении их без рассмотрения, об отсрочке или рассрочке исполнения решений, изменении способа и порядка исполнения решений, об обеспечении исков или замене одного вида обеспечения другим;</w:t>
      </w:r>
    </w:p>
    <w:p w:rsidR="0073507E" w:rsidRDefault="0073507E">
      <w:pPr>
        <w:widowControl w:val="0"/>
        <w:spacing w:before="120"/>
        <w:ind w:firstLine="567"/>
        <w:jc w:val="both"/>
        <w:rPr>
          <w:color w:val="000000"/>
          <w:sz w:val="24"/>
          <w:szCs w:val="24"/>
        </w:rPr>
      </w:pPr>
      <w:r>
        <w:rPr>
          <w:color w:val="000000"/>
          <w:sz w:val="24"/>
          <w:szCs w:val="24"/>
        </w:rPr>
        <w:t>· заявлений о пересмотре решений суда по вновь открывшимся обстоятельствам;</w:t>
      </w:r>
    </w:p>
    <w:p w:rsidR="0073507E" w:rsidRDefault="0073507E">
      <w:pPr>
        <w:widowControl w:val="0"/>
        <w:spacing w:before="120"/>
        <w:ind w:firstLine="567"/>
        <w:jc w:val="both"/>
        <w:rPr>
          <w:color w:val="000000"/>
          <w:sz w:val="24"/>
          <w:szCs w:val="24"/>
        </w:rPr>
      </w:pPr>
      <w:r>
        <w:rPr>
          <w:color w:val="000000"/>
          <w:sz w:val="24"/>
          <w:szCs w:val="24"/>
        </w:rPr>
        <w:t>· заявлений о сложении или уменьшении штрафов, наложенных решениями суда (судьи);</w:t>
      </w:r>
    </w:p>
    <w:p w:rsidR="0073507E" w:rsidRDefault="0073507E">
      <w:pPr>
        <w:widowControl w:val="0"/>
        <w:spacing w:before="120"/>
        <w:ind w:firstLine="567"/>
        <w:jc w:val="both"/>
        <w:rPr>
          <w:color w:val="000000"/>
          <w:sz w:val="24"/>
          <w:szCs w:val="24"/>
        </w:rPr>
      </w:pPr>
      <w:r>
        <w:rPr>
          <w:color w:val="000000"/>
          <w:sz w:val="24"/>
          <w:szCs w:val="24"/>
        </w:rPr>
        <w:t>· заявлений о повороте исполнения решений суда;</w:t>
      </w:r>
    </w:p>
    <w:p w:rsidR="0073507E" w:rsidRDefault="0073507E">
      <w:pPr>
        <w:widowControl w:val="0"/>
        <w:spacing w:before="120"/>
        <w:ind w:firstLine="567"/>
        <w:jc w:val="both"/>
        <w:rPr>
          <w:color w:val="000000"/>
          <w:sz w:val="24"/>
          <w:szCs w:val="24"/>
        </w:rPr>
      </w:pPr>
      <w:r>
        <w:rPr>
          <w:color w:val="000000"/>
          <w:sz w:val="24"/>
          <w:szCs w:val="24"/>
        </w:rPr>
        <w:t>· заявлений о восстановлении пропущенных сроков, а также жалоб на действия судебных исполнителей;</w:t>
      </w:r>
    </w:p>
    <w:p w:rsidR="0073507E" w:rsidRDefault="0073507E">
      <w:pPr>
        <w:widowControl w:val="0"/>
        <w:spacing w:before="120"/>
        <w:ind w:firstLine="567"/>
        <w:jc w:val="both"/>
        <w:rPr>
          <w:color w:val="000000"/>
          <w:sz w:val="24"/>
          <w:szCs w:val="24"/>
        </w:rPr>
      </w:pPr>
      <w:r>
        <w:rPr>
          <w:color w:val="000000"/>
          <w:sz w:val="24"/>
          <w:szCs w:val="24"/>
        </w:rPr>
        <w:t>· частных жалоб на определение суда (судьи) об отказе в сложении или уменьшении штрафов, других частных жалоб на определение суда (судьи);</w:t>
      </w:r>
    </w:p>
    <w:p w:rsidR="0073507E" w:rsidRDefault="0073507E">
      <w:pPr>
        <w:widowControl w:val="0"/>
        <w:spacing w:before="120"/>
        <w:ind w:firstLine="567"/>
        <w:jc w:val="both"/>
        <w:rPr>
          <w:color w:val="000000"/>
          <w:sz w:val="24"/>
          <w:szCs w:val="24"/>
        </w:rPr>
      </w:pPr>
      <w:r>
        <w:rPr>
          <w:color w:val="000000"/>
          <w:sz w:val="24"/>
          <w:szCs w:val="24"/>
        </w:rPr>
        <w:t>· жалоб на постановления по делам об административных правонарушениях, вынесенных уполномоченными на то органами.</w:t>
      </w:r>
    </w:p>
    <w:p w:rsidR="0073507E" w:rsidRDefault="0073507E">
      <w:pPr>
        <w:widowControl w:val="0"/>
        <w:spacing w:before="120"/>
        <w:ind w:firstLine="567"/>
        <w:jc w:val="both"/>
        <w:rPr>
          <w:color w:val="000000"/>
          <w:sz w:val="24"/>
          <w:szCs w:val="24"/>
        </w:rPr>
      </w:pPr>
      <w:r>
        <w:rPr>
          <w:color w:val="000000"/>
          <w:sz w:val="24"/>
          <w:szCs w:val="24"/>
        </w:rPr>
        <w:t>По делам, рассматриваемым судами, пошлина уплачивается до подачи искового заявления, заявления (жалобы) по делам неисковых производств или кассационной жалобы, а также при выдаче судом копий документов.</w:t>
      </w:r>
    </w:p>
    <w:p w:rsidR="0073507E" w:rsidRDefault="0073507E">
      <w:pPr>
        <w:widowControl w:val="0"/>
        <w:spacing w:before="120"/>
        <w:ind w:firstLine="567"/>
        <w:jc w:val="both"/>
        <w:rPr>
          <w:color w:val="000000"/>
          <w:sz w:val="24"/>
          <w:szCs w:val="24"/>
        </w:rPr>
      </w:pPr>
      <w:r>
        <w:rPr>
          <w:color w:val="000000"/>
          <w:sz w:val="24"/>
          <w:szCs w:val="24"/>
        </w:rPr>
        <w:t>Существует два вида пошлины: простая и пропорциональная. Простая взимается в твердых ставках (в рублях), а пропорциональная – в процентном отношении к соответствующей спорной сумме (цене иска). Пошлина уплачивается так называемыми пошлинными марками и наличными деньгами в кредитные учреждения либо перечисляется со счета плательщика в кредитном учреж-дении. Пошлинные марки наклеиваются на заявлениях и кассационных жалобах, подаваемых в суд, и погашаются подписью судьи, принимающего эти документы, с указанием даты погашения. Подпись судьи должна проходить по тексту марки и свободному полю бумаги. Платежные поручения на безналичное перечисление пошлины, квитанции банка о приеме денег в уплату пошлины приобщаются к исковым заявлениям, заявлениям (жалобам) по делам неисковых производств и кассационным жалобам.</w:t>
      </w:r>
    </w:p>
    <w:p w:rsidR="0073507E" w:rsidRDefault="0073507E">
      <w:pPr>
        <w:widowControl w:val="0"/>
        <w:spacing w:before="120"/>
        <w:ind w:firstLine="567"/>
        <w:jc w:val="both"/>
        <w:rPr>
          <w:color w:val="000000"/>
          <w:sz w:val="24"/>
          <w:szCs w:val="24"/>
        </w:rPr>
      </w:pPr>
      <w:r>
        <w:rPr>
          <w:color w:val="000000"/>
          <w:sz w:val="24"/>
          <w:szCs w:val="24"/>
        </w:rPr>
        <w:t>По имущественным требованиям размер государственной пошлины зависит от цены иска – конкретной денежной суммы, определяемой по двум правилам. В большинстве случаев цена иска адекватна истребуемой истцом сумме, стоимости отчуждаемого имущества, поскольку речь идет о разовых взысканиях. Когда истец соединяет в одном иске несколько самостоятельных требований, цена иска определяется исходя из общей суммы всех требований. Второй способ исчисления цены иска заключается в установлении условной суммы – совокупности платежей за определенный период и применяется к требованиям о взыскании периодических платежей. В соответствии со ст. 83 ГПК цена иска определяется:</w:t>
      </w:r>
    </w:p>
    <w:p w:rsidR="0073507E" w:rsidRDefault="0073507E">
      <w:pPr>
        <w:widowControl w:val="0"/>
        <w:spacing w:before="120"/>
        <w:ind w:firstLine="567"/>
        <w:jc w:val="both"/>
        <w:rPr>
          <w:color w:val="000000"/>
          <w:sz w:val="24"/>
          <w:szCs w:val="24"/>
        </w:rPr>
      </w:pPr>
      <w:r>
        <w:rPr>
          <w:color w:val="000000"/>
          <w:sz w:val="24"/>
          <w:szCs w:val="24"/>
        </w:rPr>
        <w:t>· в исках о взыскании алиментов – совокупностью платежей за один год;</w:t>
      </w:r>
    </w:p>
    <w:p w:rsidR="0073507E" w:rsidRDefault="0073507E">
      <w:pPr>
        <w:widowControl w:val="0"/>
        <w:spacing w:before="120"/>
        <w:ind w:firstLine="567"/>
        <w:jc w:val="both"/>
        <w:rPr>
          <w:color w:val="000000"/>
          <w:sz w:val="24"/>
          <w:szCs w:val="24"/>
        </w:rPr>
      </w:pPr>
      <w:r>
        <w:rPr>
          <w:color w:val="000000"/>
          <w:sz w:val="24"/>
          <w:szCs w:val="24"/>
        </w:rPr>
        <w:t>· в исках о срочных платежах и выдачах – совокупность всех платежей или выдач, но не более чем за 3 года;</w:t>
      </w:r>
    </w:p>
    <w:p w:rsidR="0073507E" w:rsidRDefault="0073507E">
      <w:pPr>
        <w:widowControl w:val="0"/>
        <w:spacing w:before="120"/>
        <w:ind w:firstLine="567"/>
        <w:jc w:val="both"/>
        <w:rPr>
          <w:color w:val="000000"/>
          <w:sz w:val="24"/>
          <w:szCs w:val="24"/>
        </w:rPr>
      </w:pPr>
      <w:r>
        <w:rPr>
          <w:color w:val="000000"/>
          <w:sz w:val="24"/>
          <w:szCs w:val="24"/>
        </w:rPr>
        <w:t>· в исках о бессрочных или пожизненных платежах – совокупностью платежей или выплат за 3 года;</w:t>
      </w:r>
    </w:p>
    <w:p w:rsidR="0073507E" w:rsidRDefault="0073507E">
      <w:pPr>
        <w:widowControl w:val="0"/>
        <w:spacing w:before="120"/>
        <w:ind w:firstLine="567"/>
        <w:jc w:val="both"/>
        <w:rPr>
          <w:color w:val="000000"/>
          <w:sz w:val="24"/>
          <w:szCs w:val="24"/>
        </w:rPr>
      </w:pPr>
      <w:r>
        <w:rPr>
          <w:color w:val="000000"/>
          <w:sz w:val="24"/>
          <w:szCs w:val="24"/>
        </w:rPr>
        <w:t>· в исках об уменьшении или увеличении платежей или выдач – суммой, на которую уменьшаются или увеличиваются платежи, но не более чем за один год;</w:t>
      </w:r>
    </w:p>
    <w:p w:rsidR="0073507E" w:rsidRDefault="0073507E">
      <w:pPr>
        <w:widowControl w:val="0"/>
        <w:spacing w:before="120"/>
        <w:ind w:firstLine="567"/>
        <w:jc w:val="both"/>
        <w:rPr>
          <w:color w:val="000000"/>
          <w:sz w:val="24"/>
          <w:szCs w:val="24"/>
        </w:rPr>
      </w:pPr>
      <w:r>
        <w:rPr>
          <w:color w:val="000000"/>
          <w:sz w:val="24"/>
          <w:szCs w:val="24"/>
        </w:rPr>
        <w:t>· в исках о прекращении платежей или выдач – совокупностью оставшихся платежей, но не более чем за один год;</w:t>
      </w:r>
    </w:p>
    <w:p w:rsidR="0073507E" w:rsidRDefault="0073507E">
      <w:pPr>
        <w:widowControl w:val="0"/>
        <w:spacing w:before="120"/>
        <w:ind w:firstLine="567"/>
        <w:jc w:val="both"/>
        <w:rPr>
          <w:color w:val="000000"/>
          <w:sz w:val="24"/>
          <w:szCs w:val="24"/>
        </w:rPr>
      </w:pPr>
      <w:r>
        <w:rPr>
          <w:color w:val="000000"/>
          <w:sz w:val="24"/>
          <w:szCs w:val="24"/>
        </w:rPr>
        <w:t>· в исках о досрочном расторжении договора имущественного найма – совокупностью платежей за пользование имуществом в течение оставшегося срока действия договора, но не более чем за три года.</w:t>
      </w:r>
    </w:p>
    <w:p w:rsidR="0073507E" w:rsidRDefault="0073507E">
      <w:pPr>
        <w:widowControl w:val="0"/>
        <w:spacing w:before="120"/>
        <w:ind w:firstLine="567"/>
        <w:jc w:val="both"/>
        <w:rPr>
          <w:color w:val="000000"/>
          <w:sz w:val="24"/>
          <w:szCs w:val="24"/>
        </w:rPr>
      </w:pPr>
      <w:r>
        <w:rPr>
          <w:color w:val="000000"/>
          <w:sz w:val="24"/>
          <w:szCs w:val="24"/>
        </w:rPr>
        <w:t>В требованиях о праве собственности на строения цена иска определяется исходя из максимальной суммы, составляющей фактическую стоимость строения на момент предъявления иска. Но в любом случае такая цена иска не может быть ниже:</w:t>
      </w:r>
    </w:p>
    <w:p w:rsidR="0073507E" w:rsidRDefault="0073507E">
      <w:pPr>
        <w:widowControl w:val="0"/>
        <w:spacing w:before="120"/>
        <w:ind w:firstLine="567"/>
        <w:jc w:val="both"/>
        <w:rPr>
          <w:color w:val="000000"/>
          <w:sz w:val="24"/>
          <w:szCs w:val="24"/>
        </w:rPr>
      </w:pPr>
      <w:r>
        <w:rPr>
          <w:color w:val="000000"/>
          <w:sz w:val="24"/>
          <w:szCs w:val="24"/>
        </w:rPr>
        <w:t>А) для строений, принадлежащих гражданам на праве личной собственности, — инвентариза-ционной оценки или, при отсутствии ее, оценки по обязательному окладному страхованию;</w:t>
      </w:r>
    </w:p>
    <w:p w:rsidR="0073507E" w:rsidRDefault="0073507E">
      <w:pPr>
        <w:widowControl w:val="0"/>
        <w:spacing w:before="120"/>
        <w:ind w:firstLine="567"/>
        <w:jc w:val="both"/>
        <w:rPr>
          <w:color w:val="000000"/>
          <w:sz w:val="24"/>
          <w:szCs w:val="24"/>
        </w:rPr>
      </w:pPr>
      <w:r>
        <w:rPr>
          <w:color w:val="000000"/>
          <w:sz w:val="24"/>
          <w:szCs w:val="24"/>
        </w:rPr>
        <w:t>Б) для строений, принадлежащих юридическим лицам, — балансовой оценки строения.</w:t>
      </w:r>
    </w:p>
    <w:p w:rsidR="0073507E" w:rsidRDefault="0073507E">
      <w:pPr>
        <w:widowControl w:val="0"/>
        <w:spacing w:before="120"/>
        <w:ind w:firstLine="567"/>
        <w:jc w:val="both"/>
        <w:rPr>
          <w:color w:val="000000"/>
          <w:sz w:val="24"/>
          <w:szCs w:val="24"/>
        </w:rPr>
      </w:pPr>
      <w:r>
        <w:rPr>
          <w:color w:val="000000"/>
          <w:sz w:val="24"/>
          <w:szCs w:val="24"/>
        </w:rPr>
        <w:t>При предъявлении иска совместно несколькими истцами к одному или нескольким ответ-чикам пошлина исчисляется исходя из общей суммы иска и уплачивается истцами пропорциональ-но доле заявленных ими требований. Исходя из общей суммы иска пошлина взимается также в случаях: предъявления иска одним истцом к нескольким ответчикам; объединения судьей, прини-мающим исковые заявления, в одно производство нескольких однородных требований (п. 27 Инструкции).</w:t>
      </w:r>
    </w:p>
    <w:p w:rsidR="0073507E" w:rsidRDefault="0073507E">
      <w:pPr>
        <w:widowControl w:val="0"/>
        <w:spacing w:before="120"/>
        <w:ind w:firstLine="567"/>
        <w:jc w:val="both"/>
        <w:rPr>
          <w:color w:val="000000"/>
          <w:sz w:val="24"/>
          <w:szCs w:val="24"/>
        </w:rPr>
      </w:pPr>
      <w:r>
        <w:rPr>
          <w:color w:val="000000"/>
          <w:sz w:val="24"/>
          <w:szCs w:val="24"/>
        </w:rPr>
        <w:t>Цена иска указывается истцом. Когда истец не указывает в заявлении сумму иска, судья, принимая исковое заявление, предварительно устанавливает размер подлежащей уплате пошлины исходя из предположительной цены иска. Если при вынесении судом (судьей) решения общая сумма иска увеличивается, пошлина исчисляется исходя из увеличенной суммы иска. В таком же порядке исчисляется пошлина, когда суд (судья) в зависимости от обстоятельств дела выходит за пределы заявленных истцом требований.</w:t>
      </w:r>
    </w:p>
    <w:p w:rsidR="0073507E" w:rsidRDefault="0073507E">
      <w:pPr>
        <w:widowControl w:val="0"/>
        <w:spacing w:before="120"/>
        <w:ind w:firstLine="567"/>
        <w:jc w:val="both"/>
        <w:rPr>
          <w:color w:val="000000"/>
          <w:sz w:val="24"/>
          <w:szCs w:val="24"/>
        </w:rPr>
      </w:pPr>
      <w:r>
        <w:rPr>
          <w:color w:val="000000"/>
          <w:sz w:val="24"/>
          <w:szCs w:val="24"/>
        </w:rPr>
        <w:t>Практически истец имеет возможность определить цену иска по требованиям, касающимся разовых взысканий. Если предъявляется иск о взыскании периодических платежей, в заявлении обычно не указывается та условная сумма, которая составляет цену иска. Например, в заявлении о взыскании алиментов на содержание несовершеннолетних детей называется доля заработка или определенная сумма, подлежащая удержанию ежемесячно. В заявлении о взыскании сумм в возмещение вреда, причиненного увечьем или иным повреждением здоровья, также называется конкретная сумма ежемесячного платежа. В этих случаях обязанность определить цену иска возлагается на судью, поскольку нужно применять специальное правило расчета.</w:t>
      </w:r>
    </w:p>
    <w:p w:rsidR="0073507E" w:rsidRDefault="0073507E">
      <w:pPr>
        <w:widowControl w:val="0"/>
        <w:spacing w:before="120"/>
        <w:ind w:firstLine="567"/>
        <w:jc w:val="both"/>
        <w:rPr>
          <w:color w:val="000000"/>
          <w:sz w:val="24"/>
          <w:szCs w:val="24"/>
        </w:rPr>
      </w:pPr>
      <w:r>
        <w:rPr>
          <w:color w:val="000000"/>
          <w:sz w:val="24"/>
          <w:szCs w:val="24"/>
        </w:rPr>
        <w:t>При уменьшении истцом исковых требований внесенная пошлина не пересчитывается.</w:t>
      </w:r>
    </w:p>
    <w:p w:rsidR="0073507E" w:rsidRDefault="0073507E">
      <w:pPr>
        <w:widowControl w:val="0"/>
        <w:spacing w:before="120"/>
        <w:ind w:firstLine="567"/>
        <w:jc w:val="both"/>
        <w:rPr>
          <w:color w:val="000000"/>
          <w:sz w:val="24"/>
          <w:szCs w:val="24"/>
        </w:rPr>
      </w:pPr>
      <w:r>
        <w:rPr>
          <w:color w:val="000000"/>
          <w:sz w:val="24"/>
          <w:szCs w:val="24"/>
        </w:rPr>
        <w:t>Исковые заявления о праве собственности на имущество, о признании недействительными договоров отчуждения имущества, о признании права на долю в имуществе, о выделении доли из общего имущества и об истребовании наследниками принадлежащей им доли имущества подле-жат оплате пошлиной исходя из стоимости отыскиваемого имущества либо его доли.</w:t>
      </w:r>
    </w:p>
    <w:p w:rsidR="0073507E" w:rsidRDefault="0073507E">
      <w:pPr>
        <w:widowControl w:val="0"/>
        <w:spacing w:before="120"/>
        <w:ind w:firstLine="567"/>
        <w:jc w:val="both"/>
        <w:rPr>
          <w:color w:val="000000"/>
          <w:sz w:val="24"/>
          <w:szCs w:val="24"/>
        </w:rPr>
      </w:pPr>
      <w:r>
        <w:rPr>
          <w:color w:val="000000"/>
          <w:sz w:val="24"/>
          <w:szCs w:val="24"/>
        </w:rPr>
        <w:t>Исковые заявления, носящие одновременно имущественный и неимущественный характер, оплачиваются пошлиной по ставкам, установленным для исковых заявлений имущественного ха-рактера, и по ставкам, установленным для исковых заявлений неимущественного характера (п. 31 Инструкции). Например, если в исковом заявлении объединены связанные между собой требо-вания о признании права собственности на имущество и исключении его из описи, применяются 2 ставки (% применительно к стоимости истребуемого имущества и в твердой сумме с требования об исключении его из описи).</w:t>
      </w:r>
    </w:p>
    <w:p w:rsidR="0073507E" w:rsidRDefault="0073507E">
      <w:pPr>
        <w:widowControl w:val="0"/>
        <w:spacing w:before="120"/>
        <w:ind w:firstLine="567"/>
        <w:jc w:val="both"/>
        <w:rPr>
          <w:color w:val="000000"/>
          <w:sz w:val="24"/>
          <w:szCs w:val="24"/>
        </w:rPr>
      </w:pPr>
      <w:r>
        <w:rPr>
          <w:color w:val="000000"/>
          <w:sz w:val="24"/>
          <w:szCs w:val="24"/>
        </w:rPr>
        <w:t>С исковых заявлений о расторжении брака с одновременным разделом имущества пошлина взимается как за расторжение брака, так и за раздел имущества (п. 32 Инструкции).</w:t>
      </w:r>
    </w:p>
    <w:p w:rsidR="0073507E" w:rsidRDefault="0073507E">
      <w:pPr>
        <w:widowControl w:val="0"/>
        <w:spacing w:before="120"/>
        <w:ind w:firstLine="567"/>
        <w:jc w:val="both"/>
        <w:rPr>
          <w:color w:val="000000"/>
          <w:sz w:val="24"/>
          <w:szCs w:val="24"/>
        </w:rPr>
      </w:pPr>
      <w:r>
        <w:rPr>
          <w:color w:val="000000"/>
          <w:sz w:val="24"/>
          <w:szCs w:val="24"/>
        </w:rPr>
        <w:t>Уплаченная государственная пошлина, как правило, возврату не подлежит. Она возвраща-ется частично или полностью в случаях:</w:t>
      </w:r>
    </w:p>
    <w:p w:rsidR="0073507E" w:rsidRDefault="0073507E">
      <w:pPr>
        <w:widowControl w:val="0"/>
        <w:spacing w:before="120"/>
        <w:ind w:firstLine="567"/>
        <w:jc w:val="both"/>
        <w:rPr>
          <w:color w:val="000000"/>
          <w:sz w:val="24"/>
          <w:szCs w:val="24"/>
        </w:rPr>
      </w:pPr>
      <w:r>
        <w:rPr>
          <w:color w:val="000000"/>
          <w:sz w:val="24"/>
          <w:szCs w:val="24"/>
        </w:rPr>
        <w:t>а) внесения пошлины в большем размере, чем требуется по законодательству;</w:t>
      </w:r>
    </w:p>
    <w:p w:rsidR="0073507E" w:rsidRDefault="0073507E">
      <w:pPr>
        <w:widowControl w:val="0"/>
        <w:spacing w:before="120"/>
        <w:ind w:firstLine="567"/>
        <w:jc w:val="both"/>
        <w:rPr>
          <w:color w:val="000000"/>
          <w:sz w:val="24"/>
          <w:szCs w:val="24"/>
        </w:rPr>
      </w:pPr>
      <w:r>
        <w:rPr>
          <w:color w:val="000000"/>
          <w:sz w:val="24"/>
          <w:szCs w:val="24"/>
        </w:rPr>
        <w:t>б) возвращения судьей заявлений (жалоб) по основаниям, предусмотренным ст. 130 и 288 ГПК;</w:t>
      </w:r>
    </w:p>
    <w:p w:rsidR="0073507E" w:rsidRDefault="0073507E">
      <w:pPr>
        <w:widowControl w:val="0"/>
        <w:spacing w:before="120"/>
        <w:ind w:firstLine="567"/>
        <w:jc w:val="both"/>
        <w:rPr>
          <w:color w:val="000000"/>
          <w:sz w:val="24"/>
          <w:szCs w:val="24"/>
        </w:rPr>
      </w:pPr>
      <w:r>
        <w:rPr>
          <w:color w:val="000000"/>
          <w:sz w:val="24"/>
          <w:szCs w:val="24"/>
        </w:rPr>
        <w:t xml:space="preserve">в) отказа в принятии заявления (жалобы); </w:t>
      </w:r>
    </w:p>
    <w:p w:rsidR="0073507E" w:rsidRDefault="0073507E">
      <w:pPr>
        <w:widowControl w:val="0"/>
        <w:spacing w:before="120"/>
        <w:ind w:firstLine="567"/>
        <w:jc w:val="both"/>
        <w:rPr>
          <w:color w:val="000000"/>
          <w:sz w:val="24"/>
          <w:szCs w:val="24"/>
        </w:rPr>
      </w:pPr>
      <w:r>
        <w:rPr>
          <w:color w:val="000000"/>
          <w:sz w:val="24"/>
          <w:szCs w:val="24"/>
        </w:rPr>
        <w:t>г) прекращения производства по делу по основаниям, предусмотренным п. 1 и 2 ст. 219 ГПК;</w:t>
      </w:r>
    </w:p>
    <w:p w:rsidR="0073507E" w:rsidRDefault="0073507E">
      <w:pPr>
        <w:widowControl w:val="0"/>
        <w:spacing w:before="120"/>
        <w:ind w:firstLine="567"/>
        <w:jc w:val="both"/>
        <w:rPr>
          <w:color w:val="000000"/>
          <w:sz w:val="24"/>
          <w:szCs w:val="24"/>
        </w:rPr>
      </w:pPr>
      <w:r>
        <w:rPr>
          <w:color w:val="000000"/>
          <w:sz w:val="24"/>
          <w:szCs w:val="24"/>
        </w:rPr>
        <w:t>д) оставления заявления без рассмотрения по основаниям, предусмотренным п. 1 и 2 ст. 221 ГПК;</w:t>
      </w:r>
    </w:p>
    <w:p w:rsidR="0073507E" w:rsidRDefault="0073507E">
      <w:pPr>
        <w:widowControl w:val="0"/>
        <w:spacing w:before="120"/>
        <w:ind w:firstLine="567"/>
        <w:jc w:val="both"/>
        <w:rPr>
          <w:color w:val="000000"/>
          <w:sz w:val="24"/>
          <w:szCs w:val="24"/>
        </w:rPr>
      </w:pPr>
      <w:r>
        <w:rPr>
          <w:color w:val="000000"/>
          <w:sz w:val="24"/>
          <w:szCs w:val="24"/>
        </w:rPr>
        <w:t>е) отмены в установленном порядке решения суда с последующим поворотом исполнения решения, по которому пошлина была уже взыскана с ответчика в бюджет;</w:t>
      </w:r>
    </w:p>
    <w:p w:rsidR="0073507E" w:rsidRDefault="0073507E">
      <w:pPr>
        <w:widowControl w:val="0"/>
        <w:spacing w:before="120"/>
        <w:ind w:firstLine="567"/>
        <w:jc w:val="both"/>
        <w:rPr>
          <w:color w:val="000000"/>
          <w:sz w:val="24"/>
          <w:szCs w:val="24"/>
        </w:rPr>
      </w:pPr>
      <w:r>
        <w:rPr>
          <w:color w:val="000000"/>
          <w:sz w:val="24"/>
          <w:szCs w:val="24"/>
        </w:rPr>
        <w:t>ж) уточнения в процессе рассмотрения дела предположительной цены иска, с которой была взыскана судом пошлина, в связи с уменьшением общей суммы иска;</w:t>
      </w:r>
    </w:p>
    <w:p w:rsidR="0073507E" w:rsidRDefault="0073507E">
      <w:pPr>
        <w:widowControl w:val="0"/>
        <w:spacing w:before="120"/>
        <w:ind w:firstLine="567"/>
        <w:jc w:val="both"/>
        <w:rPr>
          <w:color w:val="000000"/>
          <w:sz w:val="24"/>
          <w:szCs w:val="24"/>
        </w:rPr>
      </w:pPr>
      <w:r>
        <w:rPr>
          <w:color w:val="000000"/>
          <w:sz w:val="24"/>
          <w:szCs w:val="24"/>
        </w:rPr>
        <w:t xml:space="preserve">з) отказа лиц, уплативших госпошлину, от последующего обращения в суд. </w:t>
      </w:r>
    </w:p>
    <w:p w:rsidR="0073507E" w:rsidRDefault="0073507E">
      <w:pPr>
        <w:widowControl w:val="0"/>
        <w:spacing w:before="120"/>
        <w:ind w:firstLine="567"/>
        <w:jc w:val="both"/>
        <w:rPr>
          <w:color w:val="000000"/>
          <w:sz w:val="24"/>
          <w:szCs w:val="24"/>
        </w:rPr>
      </w:pPr>
      <w:r>
        <w:rPr>
          <w:color w:val="000000"/>
          <w:sz w:val="24"/>
          <w:szCs w:val="24"/>
        </w:rPr>
        <w:t>Возврат пошлины производится по заявлению плательщика, однако в каждом случае судья обязан разъяснить ему это право. К заявлению должны быть приложены: справка суда об обстоя-тельствах, являющихся основанием, для полного или частичного возврата пошлины; подлинный документ, подтверждающий ее уплату, если пошлина подлежит возврату в полном размере. Для возврата пошлины, уплаченной марками, в соответствующий финансовый орган представляется заявление (жалоба), .на которое при обращении в суд были наклеены марки, погашенные в установленном порядке. Для возврата пошлины по делам, остающимся в суде, например когда пошли-на возвращается в связи с прекращением производства по делу, в справке суда указывается, что соответствующие документы (исковое заявление, платежное поручение, квитанция, пошлинные марки) находятся в деле, хранящемся в архиве суда (п. 20 Инструкции).</w:t>
      </w:r>
    </w:p>
    <w:p w:rsidR="0073507E" w:rsidRDefault="0073507E">
      <w:pPr>
        <w:widowControl w:val="0"/>
        <w:spacing w:before="120"/>
        <w:ind w:firstLine="567"/>
        <w:jc w:val="both"/>
        <w:rPr>
          <w:color w:val="000000"/>
          <w:sz w:val="24"/>
          <w:szCs w:val="24"/>
        </w:rPr>
      </w:pPr>
      <w:r>
        <w:rPr>
          <w:color w:val="000000"/>
          <w:sz w:val="24"/>
          <w:szCs w:val="24"/>
        </w:rPr>
        <w:t>Пошлина возвращается государственной налоговой инспекцией через банки и иные финан-сово-кредитные учреждения того района или города, в бюджет которого сумма поступила, а при уплате пошлины марками — соответствующим банком по месту нахождения (месту жительства) плательщика. Возврат ее возможен при условии, что не истек годичный срок со дня зачисления суммы в бюджет.</w:t>
      </w:r>
    </w:p>
    <w:p w:rsidR="0073507E" w:rsidRDefault="0073507E">
      <w:pPr>
        <w:widowControl w:val="0"/>
        <w:spacing w:before="120"/>
        <w:jc w:val="center"/>
        <w:rPr>
          <w:b/>
          <w:bCs/>
          <w:color w:val="000000"/>
          <w:sz w:val="28"/>
          <w:szCs w:val="28"/>
        </w:rPr>
      </w:pPr>
      <w:r>
        <w:rPr>
          <w:b/>
          <w:bCs/>
          <w:color w:val="000000"/>
          <w:sz w:val="28"/>
          <w:szCs w:val="28"/>
        </w:rPr>
        <w:t>§3. Судебные издержки</w:t>
      </w:r>
    </w:p>
    <w:p w:rsidR="0073507E" w:rsidRDefault="0073507E">
      <w:pPr>
        <w:widowControl w:val="0"/>
        <w:spacing w:before="120"/>
        <w:ind w:firstLine="567"/>
        <w:jc w:val="both"/>
        <w:rPr>
          <w:color w:val="000000"/>
          <w:sz w:val="24"/>
          <w:szCs w:val="24"/>
        </w:rPr>
      </w:pPr>
      <w:r>
        <w:rPr>
          <w:color w:val="000000"/>
          <w:sz w:val="24"/>
          <w:szCs w:val="24"/>
        </w:rPr>
        <w:t>Издержки, связанные с рассмотрением дела в суде, складывается из сумм, подлежащих вып-лате свидетелям и экспертам; расходов, связанных с производством осмотра на месте; расходов по розыску ответчика, а также расходов, связанных с исполнением решения суда (судьи).</w:t>
      </w:r>
    </w:p>
    <w:p w:rsidR="0073507E" w:rsidRDefault="0073507E">
      <w:pPr>
        <w:widowControl w:val="0"/>
        <w:spacing w:before="120"/>
        <w:ind w:firstLine="567"/>
        <w:jc w:val="both"/>
        <w:rPr>
          <w:color w:val="000000"/>
          <w:sz w:val="24"/>
          <w:szCs w:val="24"/>
        </w:rPr>
      </w:pPr>
      <w:r>
        <w:rPr>
          <w:color w:val="000000"/>
          <w:sz w:val="24"/>
          <w:szCs w:val="24"/>
        </w:rPr>
        <w:t>Иные расходы участников гражданского процесса и самого суда (расходы по проезду сторон и их представителей к месту рассмотрения дела; суммы, выплачиваемые судом переводчикам; рас-ходы по проведению выездных заседаний суда и др.) к судебным издержкам не относятся.</w:t>
      </w:r>
    </w:p>
    <w:p w:rsidR="0073507E" w:rsidRDefault="0073507E">
      <w:pPr>
        <w:widowControl w:val="0"/>
        <w:spacing w:before="120"/>
        <w:ind w:firstLine="567"/>
        <w:jc w:val="both"/>
        <w:rPr>
          <w:color w:val="000000"/>
          <w:sz w:val="24"/>
          <w:szCs w:val="24"/>
        </w:rPr>
      </w:pPr>
      <w:r>
        <w:rPr>
          <w:color w:val="000000"/>
          <w:sz w:val="24"/>
          <w:szCs w:val="24"/>
        </w:rPr>
        <w:t>За работниками, вызываемыми в суд в качестве свидетелей и экспертов, сохраняется сред-ний заработок по месту их работы за все время, затраченное в связи с вызовом в суд. Средний за-работок сохраняется за все рабочие дни недели по графику, установленному по месту постоянной работы. Расходы, связанные с выплатой этого заработка, несет государство. Лицам, не занятым в сфере общественного производства, выплачивается вознаграждение. за отвлечение их от работы или обычных занятий. Стороны возмещают расходы, связанные с явкой в суд свидетелей и экспер-тов, проживающих вне места рассмотрения дела (стоимость проезда к месту вызова и обратно, расходы по найму жилого помещения, суточные), расходы по выплате свидетелям, не являю-щимся рабочими и служащими, вознаграждения за отвлечение их от работы или обычных заня-тий, расходы по оплате работы экспертов, если она не входит в круг их служебных обязан-ностей,</w:t>
      </w:r>
    </w:p>
    <w:p w:rsidR="0073507E" w:rsidRDefault="0073507E">
      <w:pPr>
        <w:widowControl w:val="0"/>
        <w:spacing w:before="120"/>
        <w:ind w:firstLine="567"/>
        <w:jc w:val="both"/>
        <w:rPr>
          <w:color w:val="000000"/>
          <w:sz w:val="24"/>
          <w:szCs w:val="24"/>
        </w:rPr>
      </w:pPr>
      <w:r>
        <w:rPr>
          <w:color w:val="000000"/>
          <w:sz w:val="24"/>
          <w:szCs w:val="24"/>
        </w:rPr>
        <w:t>Порядок и размер возмещения расходов и выплаты вознаграждения регулируются ГПК и специальной инструкцией. В соответствии с Инструкцией, утвержденной постановлением СМ РСФСР 14 июля 1990 г. № 245, суммы, подлежащие выдаче свидетелям и экспертам, выплачива-ются на основании определения суда немедленно по выполнении этими лицами своих обязанностей независимо от фактического получения и взыскания со сторон судебных расходов. Вместе с тем ст. 88 ГПК предусматривает подстраховывающий вариант компенсации будущих расходов, обязывая стороны вносить вперед суммы, подлежащие выплате свидетелям и экспертам. Не вно-сят такие суммы только стороны, которые освобождены от уплаты судебных расходов. В послед-нем случае выплаты производятся из средств бюджета, отпускаемых по смете. В таком же порядке оплачиваются расходы, связанные с проведением осмотра на месте.</w:t>
      </w:r>
    </w:p>
    <w:p w:rsidR="0073507E" w:rsidRDefault="0073507E">
      <w:pPr>
        <w:widowControl w:val="0"/>
        <w:spacing w:before="120"/>
        <w:ind w:firstLine="567"/>
        <w:jc w:val="both"/>
        <w:rPr>
          <w:color w:val="000000"/>
          <w:sz w:val="24"/>
          <w:szCs w:val="24"/>
        </w:rPr>
      </w:pPr>
      <w:r>
        <w:rPr>
          <w:color w:val="000000"/>
          <w:sz w:val="24"/>
          <w:szCs w:val="24"/>
        </w:rPr>
        <w:t>Расходы по розыску лица, уклоняющегося от уплаты причитающихся с него платежей (ст. 95 ГПК), взыскиваются судом по, месту обнаружения должника в установленном законодатель-ством размере в доход государства по иску органов внутренних дел. Это правило применяется к случаям, когда розыск должника осуществляется за счет государства (ст. 112, 352 ГПК).</w:t>
      </w:r>
    </w:p>
    <w:p w:rsidR="0073507E" w:rsidRDefault="0073507E">
      <w:pPr>
        <w:widowControl w:val="0"/>
        <w:spacing w:before="120"/>
        <w:ind w:firstLine="567"/>
        <w:jc w:val="both"/>
        <w:rPr>
          <w:color w:val="000000"/>
          <w:sz w:val="24"/>
          <w:szCs w:val="24"/>
        </w:rPr>
      </w:pPr>
      <w:r>
        <w:rPr>
          <w:color w:val="000000"/>
          <w:sz w:val="24"/>
          <w:szCs w:val="24"/>
        </w:rPr>
        <w:t>По делам о взыскании алиментов в случае выплаты пособий на несовершеннолетних детей в период розыска их родителей судья по заявлению органа внутренних дел выносит определение о выдаче исполнительного листа, на взыскание с должника расходов по его розыску (ст. 352 ГПК). При решении вопроса о выдаче такого исполнительного листа судье надлежит вызвать лицо, в отношении которого был объявлен розыск, и выслушать его объяснения. Если судья установил, что розыск был объявлен необоснованно, он вправе вынести определение об отказе в выдаче исполнительного листа.</w:t>
      </w:r>
    </w:p>
    <w:p w:rsidR="0073507E" w:rsidRDefault="0073507E">
      <w:pPr>
        <w:widowControl w:val="0"/>
        <w:spacing w:before="120"/>
        <w:ind w:firstLine="567"/>
        <w:jc w:val="both"/>
        <w:rPr>
          <w:color w:val="000000"/>
          <w:sz w:val="24"/>
          <w:szCs w:val="24"/>
        </w:rPr>
      </w:pPr>
      <w:r>
        <w:rPr>
          <w:color w:val="000000"/>
          <w:sz w:val="24"/>
          <w:szCs w:val="24"/>
        </w:rPr>
        <w:t>Расходы по исполнению решения состоят из сумм, необходимых на хранение и перевозку имущества должника, публикацию сообщения о продаже жилого строения с торгов, оплату экспертов, оплату проезда судебного исполнителя к месту исполнения, и оплачиваются судом, при котором состоит судебный исполнитель, из средств, отпускаемых по смете. Затем по определению судьи выплаченные суммы взыскиваются с должника в доход государства независимо от взыс-кания с него имущества или денежных сумм по исполненному решению (ст. 367 ГПК).</w:t>
      </w:r>
    </w:p>
    <w:p w:rsidR="0073507E" w:rsidRDefault="0073507E">
      <w:pPr>
        <w:widowControl w:val="0"/>
        <w:spacing w:before="120"/>
        <w:jc w:val="center"/>
        <w:rPr>
          <w:b/>
          <w:bCs/>
          <w:color w:val="000000"/>
          <w:sz w:val="28"/>
          <w:szCs w:val="28"/>
        </w:rPr>
      </w:pPr>
      <w:r>
        <w:rPr>
          <w:b/>
          <w:bCs/>
          <w:color w:val="000000"/>
          <w:sz w:val="28"/>
          <w:szCs w:val="28"/>
        </w:rPr>
        <w:t>3. Освобождение от уплаты судебных расходов</w:t>
      </w:r>
    </w:p>
    <w:p w:rsidR="0073507E" w:rsidRDefault="0073507E">
      <w:pPr>
        <w:widowControl w:val="0"/>
        <w:spacing w:before="120"/>
        <w:ind w:firstLine="567"/>
        <w:jc w:val="both"/>
        <w:rPr>
          <w:color w:val="000000"/>
          <w:sz w:val="24"/>
          <w:szCs w:val="24"/>
        </w:rPr>
      </w:pPr>
      <w:r>
        <w:rPr>
          <w:color w:val="000000"/>
          <w:sz w:val="24"/>
          <w:szCs w:val="24"/>
        </w:rPr>
        <w:t xml:space="preserve">Освобождаются от уплаты судебных расходов (государственной пошлины и издержек, связанных с рассмотрением дела) в доход государства: </w:t>
      </w:r>
    </w:p>
    <w:p w:rsidR="0073507E" w:rsidRDefault="0073507E">
      <w:pPr>
        <w:widowControl w:val="0"/>
        <w:spacing w:before="120"/>
        <w:ind w:firstLine="567"/>
        <w:jc w:val="both"/>
        <w:rPr>
          <w:color w:val="000000"/>
          <w:sz w:val="24"/>
          <w:szCs w:val="24"/>
        </w:rPr>
      </w:pPr>
      <w:r>
        <w:rPr>
          <w:color w:val="000000"/>
          <w:sz w:val="24"/>
          <w:szCs w:val="24"/>
        </w:rPr>
        <w:t>· истцы — по искам о взыскании сумм оплаты труда и другим требованиям, связанным с трудовой деятельностью;</w:t>
      </w:r>
    </w:p>
    <w:p w:rsidR="0073507E" w:rsidRDefault="0073507E">
      <w:pPr>
        <w:widowControl w:val="0"/>
        <w:spacing w:before="120"/>
        <w:ind w:firstLine="567"/>
        <w:jc w:val="both"/>
        <w:rPr>
          <w:color w:val="000000"/>
          <w:sz w:val="24"/>
          <w:szCs w:val="24"/>
        </w:rPr>
      </w:pPr>
      <w:r>
        <w:rPr>
          <w:color w:val="000000"/>
          <w:sz w:val="24"/>
          <w:szCs w:val="24"/>
        </w:rPr>
        <w:t>· истцы — по искам, вытекающим из авторского права, а также права на открытие, изобретение, рационализаторское предложение и промышленные образцы;</w:t>
      </w:r>
    </w:p>
    <w:p w:rsidR="0073507E" w:rsidRDefault="0073507E">
      <w:pPr>
        <w:widowControl w:val="0"/>
        <w:spacing w:before="120"/>
        <w:ind w:firstLine="567"/>
        <w:jc w:val="both"/>
        <w:rPr>
          <w:color w:val="000000"/>
          <w:sz w:val="24"/>
          <w:szCs w:val="24"/>
        </w:rPr>
      </w:pPr>
      <w:r>
        <w:rPr>
          <w:color w:val="000000"/>
          <w:sz w:val="24"/>
          <w:szCs w:val="24"/>
        </w:rPr>
        <w:t xml:space="preserve">· истцы — по искам о взыскании алиментов; </w:t>
      </w:r>
    </w:p>
    <w:p w:rsidR="0073507E" w:rsidRDefault="0073507E">
      <w:pPr>
        <w:widowControl w:val="0"/>
        <w:spacing w:before="120"/>
        <w:ind w:firstLine="567"/>
        <w:jc w:val="both"/>
        <w:rPr>
          <w:color w:val="000000"/>
          <w:sz w:val="24"/>
          <w:szCs w:val="24"/>
        </w:rPr>
      </w:pPr>
      <w:r>
        <w:rPr>
          <w:color w:val="000000"/>
          <w:sz w:val="24"/>
          <w:szCs w:val="24"/>
        </w:rPr>
        <w:t>· истцы — по искам о возмещении вреда, причиненного увечьем или иным повреждением здоровья, а также смертью кормильца;</w:t>
      </w:r>
    </w:p>
    <w:p w:rsidR="0073507E" w:rsidRDefault="0073507E">
      <w:pPr>
        <w:widowControl w:val="0"/>
        <w:spacing w:before="120"/>
        <w:ind w:firstLine="567"/>
        <w:jc w:val="both"/>
        <w:rPr>
          <w:color w:val="000000"/>
          <w:sz w:val="24"/>
          <w:szCs w:val="24"/>
        </w:rPr>
      </w:pPr>
      <w:r>
        <w:rPr>
          <w:color w:val="000000"/>
          <w:sz w:val="24"/>
          <w:szCs w:val="24"/>
        </w:rPr>
        <w:t>· органы социального страхования и органы социального обеспечения - по регрессным искам о взыскании с причинителя вреда сумм пособий и пенсий, выплаченных потерпевшему или членам его семьи;</w:t>
      </w:r>
    </w:p>
    <w:p w:rsidR="0073507E" w:rsidRDefault="0073507E">
      <w:pPr>
        <w:widowControl w:val="0"/>
        <w:spacing w:before="120"/>
        <w:ind w:firstLine="567"/>
        <w:jc w:val="both"/>
        <w:rPr>
          <w:color w:val="000000"/>
          <w:sz w:val="24"/>
          <w:szCs w:val="24"/>
        </w:rPr>
      </w:pPr>
      <w:r>
        <w:rPr>
          <w:color w:val="000000"/>
          <w:sz w:val="24"/>
          <w:szCs w:val="24"/>
        </w:rPr>
        <w:t>· органы социального обеспечения — по регрессным искам о взыскании с причинителя вреда сумм компенсации расходов на бензин, ремонт, техническое обслуживание автомототранспортных средств и запасные части к ним, на обучение инвалидов вождению автомототранспортных средств, а также по искам о взыскании неправильно выплаченных сумм пособий и пенсий;</w:t>
      </w:r>
    </w:p>
    <w:p w:rsidR="0073507E" w:rsidRDefault="0073507E">
      <w:pPr>
        <w:widowControl w:val="0"/>
        <w:spacing w:before="120"/>
        <w:ind w:firstLine="567"/>
        <w:jc w:val="both"/>
        <w:rPr>
          <w:color w:val="000000"/>
          <w:sz w:val="24"/>
          <w:szCs w:val="24"/>
        </w:rPr>
      </w:pPr>
      <w:r>
        <w:rPr>
          <w:color w:val="000000"/>
          <w:sz w:val="24"/>
          <w:szCs w:val="24"/>
        </w:rPr>
        <w:t>· истцы — по искам о возмещении материального ущерба, причиненного преступлением;</w:t>
      </w:r>
    </w:p>
    <w:p w:rsidR="0073507E" w:rsidRDefault="0073507E">
      <w:pPr>
        <w:widowControl w:val="0"/>
        <w:spacing w:before="120"/>
        <w:ind w:firstLine="567"/>
        <w:jc w:val="both"/>
        <w:rPr>
          <w:color w:val="000000"/>
          <w:sz w:val="24"/>
          <w:szCs w:val="24"/>
        </w:rPr>
      </w:pPr>
      <w:r>
        <w:rPr>
          <w:color w:val="000000"/>
          <w:sz w:val="24"/>
          <w:szCs w:val="24"/>
        </w:rPr>
        <w:t xml:space="preserve">· юридические и физические лица, обратившиеся в случаях, предусмотренных законом, в суд с заявлением в защиту охраняемых законом прав и интересов других лиц; </w:t>
      </w:r>
    </w:p>
    <w:p w:rsidR="0073507E" w:rsidRDefault="0073507E">
      <w:pPr>
        <w:widowControl w:val="0"/>
        <w:spacing w:before="120"/>
        <w:ind w:firstLine="567"/>
        <w:jc w:val="both"/>
        <w:rPr>
          <w:color w:val="000000"/>
          <w:sz w:val="24"/>
          <w:szCs w:val="24"/>
        </w:rPr>
      </w:pPr>
      <w:r>
        <w:rPr>
          <w:color w:val="000000"/>
          <w:sz w:val="24"/>
          <w:szCs w:val="24"/>
        </w:rPr>
        <w:t>· органы прокуратуры — по искам, подаваемым в интересах юридических и физических лиц;</w:t>
      </w:r>
    </w:p>
    <w:p w:rsidR="0073507E" w:rsidRDefault="0073507E">
      <w:pPr>
        <w:widowControl w:val="0"/>
        <w:spacing w:before="120"/>
        <w:ind w:firstLine="567"/>
        <w:jc w:val="both"/>
        <w:rPr>
          <w:color w:val="000000"/>
          <w:sz w:val="24"/>
          <w:szCs w:val="24"/>
        </w:rPr>
      </w:pPr>
      <w:r>
        <w:rPr>
          <w:color w:val="000000"/>
          <w:sz w:val="24"/>
          <w:szCs w:val="24"/>
        </w:rPr>
        <w:t>· финансовые органы — за подачу в суд заявлений по делам особого производства;</w:t>
      </w:r>
    </w:p>
    <w:p w:rsidR="0073507E" w:rsidRDefault="0073507E">
      <w:pPr>
        <w:widowControl w:val="0"/>
        <w:spacing w:before="120"/>
        <w:ind w:firstLine="567"/>
        <w:jc w:val="both"/>
        <w:rPr>
          <w:color w:val="000000"/>
          <w:sz w:val="24"/>
          <w:szCs w:val="24"/>
        </w:rPr>
      </w:pPr>
      <w:r>
        <w:rPr>
          <w:color w:val="000000"/>
          <w:sz w:val="24"/>
          <w:szCs w:val="24"/>
        </w:rPr>
        <w:t>· граждане — при подаче заявлений об установлении усыновления (удочерения) ребенка;</w:t>
      </w:r>
    </w:p>
    <w:p w:rsidR="0073507E" w:rsidRDefault="0073507E">
      <w:pPr>
        <w:widowControl w:val="0"/>
        <w:spacing w:before="120"/>
        <w:ind w:firstLine="567"/>
        <w:jc w:val="both"/>
        <w:rPr>
          <w:color w:val="000000"/>
          <w:sz w:val="24"/>
          <w:szCs w:val="24"/>
        </w:rPr>
      </w:pPr>
      <w:r>
        <w:rPr>
          <w:color w:val="000000"/>
          <w:sz w:val="24"/>
          <w:szCs w:val="24"/>
        </w:rPr>
        <w:t>· органы внутренних дел — истцы — по делам о взыскании расходов по розыску лиц, укло-нящихся от уплаты алиментов и других платежей;</w:t>
      </w:r>
    </w:p>
    <w:p w:rsidR="0073507E" w:rsidRDefault="0073507E">
      <w:pPr>
        <w:widowControl w:val="0"/>
        <w:spacing w:before="120"/>
        <w:ind w:firstLine="567"/>
        <w:jc w:val="both"/>
        <w:rPr>
          <w:color w:val="000000"/>
          <w:sz w:val="24"/>
          <w:szCs w:val="24"/>
        </w:rPr>
      </w:pPr>
      <w:r>
        <w:rPr>
          <w:color w:val="000000"/>
          <w:sz w:val="24"/>
          <w:szCs w:val="24"/>
        </w:rPr>
        <w:t>· стороны — с кассационных жалоб по делам о расторжении брака;</w:t>
      </w:r>
    </w:p>
    <w:p w:rsidR="0073507E" w:rsidRDefault="0073507E">
      <w:pPr>
        <w:widowControl w:val="0"/>
        <w:spacing w:before="120"/>
        <w:ind w:firstLine="567"/>
        <w:jc w:val="both"/>
        <w:rPr>
          <w:color w:val="000000"/>
          <w:sz w:val="24"/>
          <w:szCs w:val="24"/>
        </w:rPr>
      </w:pPr>
      <w:r>
        <w:rPr>
          <w:color w:val="000000"/>
          <w:sz w:val="24"/>
          <w:szCs w:val="24"/>
        </w:rPr>
        <w:t>· юридические и физические лица — за выдачу им документов в связи с делами о взыс-кании алиментов;</w:t>
      </w:r>
    </w:p>
    <w:p w:rsidR="0073507E" w:rsidRDefault="0073507E">
      <w:pPr>
        <w:widowControl w:val="0"/>
        <w:spacing w:before="120"/>
        <w:ind w:firstLine="567"/>
        <w:jc w:val="both"/>
        <w:rPr>
          <w:color w:val="000000"/>
          <w:sz w:val="24"/>
          <w:szCs w:val="24"/>
        </w:rPr>
      </w:pPr>
      <w:r>
        <w:rPr>
          <w:color w:val="000000"/>
          <w:sz w:val="24"/>
          <w:szCs w:val="24"/>
        </w:rPr>
        <w:t>· общественные организации инвалидов, их учреждения, учебно-производственные предприятия и объединения — по всем искам;</w:t>
      </w:r>
    </w:p>
    <w:p w:rsidR="0073507E" w:rsidRDefault="0073507E">
      <w:pPr>
        <w:widowControl w:val="0"/>
        <w:spacing w:before="120"/>
        <w:ind w:firstLine="567"/>
        <w:jc w:val="both"/>
        <w:rPr>
          <w:color w:val="000000"/>
          <w:sz w:val="24"/>
          <w:szCs w:val="24"/>
        </w:rPr>
      </w:pPr>
      <w:r>
        <w:rPr>
          <w:color w:val="000000"/>
          <w:sz w:val="24"/>
          <w:szCs w:val="24"/>
        </w:rPr>
        <w:t>· Пенсионный фонд и его органы — по искам о взысканий с физических лиц обязательных платежей</w:t>
      </w:r>
    </w:p>
    <w:p w:rsidR="0073507E" w:rsidRDefault="0073507E">
      <w:pPr>
        <w:widowControl w:val="0"/>
        <w:spacing w:before="120"/>
        <w:ind w:firstLine="567"/>
        <w:jc w:val="both"/>
        <w:rPr>
          <w:color w:val="000000"/>
          <w:sz w:val="24"/>
          <w:szCs w:val="24"/>
        </w:rPr>
      </w:pPr>
      <w:r>
        <w:rPr>
          <w:color w:val="000000"/>
          <w:sz w:val="24"/>
          <w:szCs w:val="24"/>
        </w:rPr>
        <w:t xml:space="preserve">Органы законодательной (представительной) власти субъектов Российской Федерации имеют право устанавливать для отдельных плательщиков дополнительные льготы по уплате гос. пошлины, за исключением льгот по уплате государственной пошлины по делам, рассматриваемым судами общей юрисдикции, арбитражными судами и Конституционным Судом РФ (ст. 5 Закона о государственной пошлине). </w:t>
      </w:r>
    </w:p>
    <w:p w:rsidR="0073507E" w:rsidRDefault="0073507E">
      <w:pPr>
        <w:widowControl w:val="0"/>
        <w:spacing w:before="120"/>
        <w:ind w:firstLine="567"/>
        <w:jc w:val="both"/>
        <w:rPr>
          <w:color w:val="000000"/>
          <w:sz w:val="24"/>
          <w:szCs w:val="24"/>
        </w:rPr>
      </w:pPr>
      <w:r>
        <w:rPr>
          <w:color w:val="000000"/>
          <w:sz w:val="24"/>
          <w:szCs w:val="24"/>
        </w:rPr>
        <w:t>Суд или судья, исходя из имущественного положения гражданина, вправе освободить его от уплаты судебных расходов в доход государства, отсрочить одной или обеим сторонам уплату судебных расходов, взыскиваемых в доход государства, или уменьшить размер расходов (ст. 80, 81 ГПК).</w:t>
      </w:r>
    </w:p>
    <w:p w:rsidR="0073507E" w:rsidRDefault="0073507E">
      <w:pPr>
        <w:widowControl w:val="0"/>
        <w:spacing w:before="120"/>
        <w:jc w:val="center"/>
        <w:rPr>
          <w:b/>
          <w:bCs/>
          <w:color w:val="000000"/>
          <w:sz w:val="28"/>
          <w:szCs w:val="28"/>
        </w:rPr>
      </w:pPr>
      <w:r>
        <w:rPr>
          <w:b/>
          <w:bCs/>
          <w:color w:val="000000"/>
          <w:sz w:val="28"/>
          <w:szCs w:val="28"/>
        </w:rPr>
        <w:t>4. Распределение судебных расходов</w:t>
      </w:r>
    </w:p>
    <w:p w:rsidR="0073507E" w:rsidRDefault="0073507E">
      <w:pPr>
        <w:widowControl w:val="0"/>
        <w:spacing w:before="120"/>
        <w:ind w:firstLine="567"/>
        <w:jc w:val="both"/>
        <w:rPr>
          <w:color w:val="000000"/>
          <w:sz w:val="24"/>
          <w:szCs w:val="24"/>
        </w:rPr>
      </w:pPr>
      <w:r>
        <w:rPr>
          <w:color w:val="000000"/>
          <w:sz w:val="24"/>
          <w:szCs w:val="24"/>
        </w:rPr>
        <w:t>При вынесении решения по гражданскому делу суд (судья) должен указать в его резолютив-ной части на распределение судебных расходов (ст. 197 ГПК) с учетом правил, закрепленных в ст. 90,93—95 ГПК.</w:t>
      </w:r>
    </w:p>
    <w:p w:rsidR="0073507E" w:rsidRDefault="0073507E">
      <w:pPr>
        <w:widowControl w:val="0"/>
        <w:spacing w:before="120"/>
        <w:ind w:firstLine="567"/>
        <w:jc w:val="both"/>
        <w:rPr>
          <w:color w:val="000000"/>
          <w:sz w:val="24"/>
          <w:szCs w:val="24"/>
        </w:rPr>
      </w:pPr>
      <w:r>
        <w:rPr>
          <w:color w:val="000000"/>
          <w:sz w:val="24"/>
          <w:szCs w:val="24"/>
        </w:rPr>
        <w:t>В соответствии со ст. 90 ГПК стороне, в пользу которой состоялось решение, суд присуж-дает с другой стороны все понесенные по делу судебные расходы, хотя бы эта сторона и была ос-вобождена от уплаты их в доход государства. Отсюда право на возмещение расходов получает, сторона, выигравшая процесс и уже выплатившая определенные суммы в счет государственной пошлины и издержек, связанных с рассмотрением дела. Проигравшая процесс сторона возмещает указанные расходы в любом случае. Закон освобождает конкретных лиц лишь от уплаты судебных расходов в доход государства, а между собой стороны рассчитываются по принципу полного или частичного возмещения. Право на частичное возмещение возникает, если иск удовлетворен не полностью. В таком случае истцу возмещаются понесенные расходы пропорционально размеру удовлетворенной части исковых требований.</w:t>
      </w:r>
    </w:p>
    <w:p w:rsidR="0073507E" w:rsidRDefault="0073507E">
      <w:pPr>
        <w:widowControl w:val="0"/>
        <w:spacing w:before="120"/>
        <w:ind w:firstLine="567"/>
        <w:jc w:val="both"/>
        <w:rPr>
          <w:color w:val="000000"/>
          <w:sz w:val="24"/>
          <w:szCs w:val="24"/>
        </w:rPr>
      </w:pPr>
      <w:r>
        <w:rPr>
          <w:color w:val="000000"/>
          <w:sz w:val="24"/>
          <w:szCs w:val="24"/>
        </w:rPr>
        <w:t>При частичном удовлетворении предъявленного иска право на возмещение понесенных су-дебных расходов получает ответчик, но уже пропорционально той части требований, в которой истцу отказано.</w:t>
      </w:r>
    </w:p>
    <w:p w:rsidR="0073507E" w:rsidRDefault="0073507E">
      <w:pPr>
        <w:widowControl w:val="0"/>
        <w:spacing w:before="120"/>
        <w:ind w:firstLine="567"/>
        <w:jc w:val="both"/>
        <w:rPr>
          <w:color w:val="000000"/>
          <w:sz w:val="24"/>
          <w:szCs w:val="24"/>
        </w:rPr>
      </w:pPr>
      <w:r>
        <w:rPr>
          <w:color w:val="000000"/>
          <w:sz w:val="24"/>
          <w:szCs w:val="24"/>
        </w:rPr>
        <w:t>Аналогичное правило действует и при взыскании расходов по государственной пошлине, внесенной сторонами при подаче кассационных жалоб. Здесь уже все зависит от результатов рассмотрения дела в кассационной инстанции. Если суд вышестоящей инстанции, не передавая дело на новое рассмотрение, изменит состоявшееся решение или вынесет новое, он изменит и распределение судебных расходов.</w:t>
      </w:r>
    </w:p>
    <w:p w:rsidR="0073507E" w:rsidRDefault="0073507E">
      <w:pPr>
        <w:widowControl w:val="0"/>
        <w:spacing w:before="120"/>
        <w:ind w:firstLine="567"/>
        <w:jc w:val="both"/>
        <w:rPr>
          <w:color w:val="000000"/>
          <w:sz w:val="24"/>
          <w:szCs w:val="24"/>
        </w:rPr>
      </w:pPr>
      <w:r>
        <w:rPr>
          <w:color w:val="000000"/>
          <w:sz w:val="24"/>
          <w:szCs w:val="24"/>
        </w:rPr>
        <w:t>При отказе истца от иска понесенные им расходы ответчиком не возмещаются. Об этом суд (судья) должен предупреждать истца при разъяснении ему последствий отказа от иска. Однако если истец не поддерживает свои требования вследствие добровольного удовлетворения их ответчиком после предъявления иска, то суд по просьбе истца присуждает ему с ответчика все понесенные по делу судебные расходы (ст.-93 ГПК). Когда стороны заключают мировое соглашение, они вправе сами распределить между собой суммы, внесенные в счет уплаты судебных расходов. При отсутствии такого распределения в мировом соглашении суд решает этот вопрос с учетом ст. 90, 95 ГПК.</w:t>
      </w:r>
    </w:p>
    <w:p w:rsidR="0073507E" w:rsidRDefault="0073507E">
      <w:pPr>
        <w:widowControl w:val="0"/>
        <w:spacing w:before="120"/>
        <w:ind w:firstLine="567"/>
        <w:jc w:val="both"/>
        <w:rPr>
          <w:color w:val="000000"/>
          <w:sz w:val="24"/>
          <w:szCs w:val="24"/>
        </w:rPr>
      </w:pPr>
      <w:r>
        <w:rPr>
          <w:color w:val="000000"/>
          <w:sz w:val="24"/>
          <w:szCs w:val="24"/>
        </w:rPr>
        <w:t>При отказе полностью или частично в иске органам прокуратуры, юридическим и физиче-ским лицам, обратившимся в случаях, предусмотренных законом, в суд с заявлением в защиту ох-раняемых законом прав и интересов других лиц, ответчику возмещаются за счет бюджета поне-сенные им судебные издержки полностью или пропорционально той части исковых требований, в которой истцу отказано.</w:t>
      </w:r>
    </w:p>
    <w:p w:rsidR="0073507E" w:rsidRDefault="0073507E">
      <w:pPr>
        <w:widowControl w:val="0"/>
        <w:spacing w:before="120"/>
        <w:ind w:firstLine="567"/>
        <w:jc w:val="both"/>
        <w:rPr>
          <w:color w:val="000000"/>
          <w:sz w:val="24"/>
          <w:szCs w:val="24"/>
        </w:rPr>
      </w:pPr>
      <w:r>
        <w:rPr>
          <w:color w:val="000000"/>
          <w:sz w:val="24"/>
          <w:szCs w:val="24"/>
        </w:rPr>
        <w:t>При отказе в иске к лицу, привлеченному судом в порядке, предусмотренном в ст. 36 ГПК, в качестве второго ответчика, из средств бюджета возмещаются понесенные им судебные издержки (ст. 94 ГПК).</w:t>
      </w:r>
    </w:p>
    <w:p w:rsidR="0073507E" w:rsidRDefault="0073507E">
      <w:pPr>
        <w:widowControl w:val="0"/>
        <w:spacing w:before="120"/>
        <w:ind w:firstLine="567"/>
        <w:jc w:val="both"/>
        <w:rPr>
          <w:color w:val="000000"/>
          <w:sz w:val="24"/>
          <w:szCs w:val="24"/>
        </w:rPr>
      </w:pPr>
      <w:r>
        <w:rPr>
          <w:color w:val="000000"/>
          <w:sz w:val="24"/>
          <w:szCs w:val="24"/>
        </w:rPr>
        <w:t>Если удовлетворен иск об освобождении имущества от ареста, истцу возмещаются из средств бюджета все понесенные им судебные расходы.</w:t>
      </w:r>
    </w:p>
    <w:p w:rsidR="0073507E" w:rsidRDefault="0073507E">
      <w:pPr>
        <w:widowControl w:val="0"/>
        <w:spacing w:before="120"/>
        <w:ind w:firstLine="567"/>
        <w:jc w:val="both"/>
        <w:rPr>
          <w:color w:val="000000"/>
          <w:sz w:val="24"/>
          <w:szCs w:val="24"/>
        </w:rPr>
      </w:pPr>
      <w:r>
        <w:rPr>
          <w:color w:val="000000"/>
          <w:sz w:val="24"/>
          <w:szCs w:val="24"/>
        </w:rPr>
        <w:t>Издержки, понесенные судом в связи с рассмотрением дела, и государственная пошлина, от уплаты которых истец был освобожден, взыскиваются с ответчика в доход государства пропорци-онально удовлетворенной части исковых требований. При отказе в иске издержки, понесенные су-дом в связи с рассмотрением дела, взыскиваются в доход государства с истца, если он не освобо-ждается от уплаты судебных расходов,</w:t>
      </w:r>
    </w:p>
    <w:p w:rsidR="0073507E" w:rsidRDefault="0073507E">
      <w:pPr>
        <w:widowControl w:val="0"/>
        <w:spacing w:before="120"/>
        <w:ind w:firstLine="567"/>
        <w:jc w:val="both"/>
        <w:rPr>
          <w:color w:val="000000"/>
          <w:sz w:val="24"/>
          <w:szCs w:val="24"/>
        </w:rPr>
      </w:pPr>
      <w:r>
        <w:rPr>
          <w:color w:val="000000"/>
          <w:sz w:val="24"/>
          <w:szCs w:val="24"/>
        </w:rPr>
        <w:t>Если иск удовлетворен частично, а ответчик освобожден от уплаты судебных расходов, издержки, понесенные судом в связи с рассмотрением дела, взыскиваются в доход государства с истца, не освобожденного от уплаты судебных расходов, пропорционально той части исковых требований, в удовлетворении которых отказано.</w:t>
      </w:r>
    </w:p>
    <w:p w:rsidR="0073507E" w:rsidRDefault="0073507E">
      <w:pPr>
        <w:widowControl w:val="0"/>
        <w:spacing w:before="120"/>
        <w:ind w:firstLine="567"/>
        <w:jc w:val="both"/>
        <w:rPr>
          <w:color w:val="000000"/>
          <w:sz w:val="24"/>
          <w:szCs w:val="24"/>
        </w:rPr>
      </w:pPr>
      <w:r>
        <w:rPr>
          <w:color w:val="000000"/>
          <w:sz w:val="24"/>
          <w:szCs w:val="24"/>
        </w:rPr>
        <w:t>Когда обе стороны освобождены от уплаты судебных расходов, судебные издержки отно-сятся за счет государства (ст. 95 ГПК).</w:t>
      </w:r>
    </w:p>
    <w:p w:rsidR="0073507E" w:rsidRDefault="0073507E">
      <w:pPr>
        <w:widowControl w:val="0"/>
        <w:spacing w:before="120"/>
        <w:ind w:firstLine="567"/>
        <w:jc w:val="both"/>
        <w:rPr>
          <w:color w:val="000000"/>
          <w:sz w:val="24"/>
          <w:szCs w:val="24"/>
        </w:rPr>
      </w:pPr>
      <w:r>
        <w:rPr>
          <w:color w:val="000000"/>
          <w:sz w:val="24"/>
          <w:szCs w:val="24"/>
        </w:rPr>
        <w:t>На сторону, недобросовестно заявившую неосновательный иск или спор против иска или систематически противодействовавшую правильному и быстрому рассмотрению и разрешению дела, суд может возложить уплату в пользу другой стороны вознаграждения за фактическую потерю рабочего времени в соответствии со средним заработком, но не свыше 5 % от удовлетворенной части исковых требований (ст. 92 ГПК). Виновное поведение стороны в таком случае может заключаться в неявке без уважительных причин, в сокрытии доказательств и в представлении заведомо ложных сведений. Наряду со взысканием суммы в возмещение фактической потери рабочего времени суд вправе наложить на виновное лицо штраф, привлечь к ответственности за неуважение к суду, возбудить уголовное дело о подлоге документов, представ-ленных в качестве доказательств.</w:t>
      </w:r>
    </w:p>
    <w:p w:rsidR="0073507E" w:rsidRDefault="0073507E">
      <w:pPr>
        <w:widowControl w:val="0"/>
        <w:spacing w:before="120"/>
        <w:ind w:firstLine="567"/>
        <w:jc w:val="both"/>
        <w:rPr>
          <w:color w:val="000000"/>
          <w:sz w:val="24"/>
          <w:szCs w:val="24"/>
        </w:rPr>
      </w:pPr>
      <w:r>
        <w:rPr>
          <w:color w:val="000000"/>
          <w:sz w:val="24"/>
          <w:szCs w:val="24"/>
        </w:rPr>
        <w:t>Издержки, связанные с рассмотрением жалобы на неправомерные действия органов, государственного управления, общественных организаций, должностных лиц, ущемляющие права гражданина, могут быть возложены на лицо, подавшее жалобу, если суд вынесет решение об отказе в ее удовлетворении, либо на должностное лицо, орган государственного управления, общественную организацию, если суд установит, что действия их; незаконны.</w:t>
      </w:r>
    </w:p>
    <w:p w:rsidR="0073507E" w:rsidRDefault="0073507E">
      <w:pPr>
        <w:widowControl w:val="0"/>
        <w:spacing w:before="120"/>
        <w:jc w:val="center"/>
        <w:rPr>
          <w:rFonts w:eastAsia="Arial Unicode MS"/>
          <w:b/>
          <w:bCs/>
          <w:color w:val="000000"/>
          <w:sz w:val="28"/>
          <w:szCs w:val="28"/>
        </w:rPr>
      </w:pPr>
      <w:r>
        <w:rPr>
          <w:b/>
          <w:bCs/>
          <w:color w:val="000000"/>
          <w:sz w:val="28"/>
          <w:szCs w:val="28"/>
        </w:rPr>
        <w:t>5. Расходы по оплате помощи адвоката</w:t>
      </w:r>
    </w:p>
    <w:p w:rsidR="0073507E" w:rsidRDefault="0073507E">
      <w:pPr>
        <w:widowControl w:val="0"/>
        <w:spacing w:before="120"/>
        <w:ind w:firstLine="567"/>
        <w:jc w:val="both"/>
        <w:rPr>
          <w:color w:val="000000"/>
          <w:sz w:val="24"/>
          <w:szCs w:val="24"/>
        </w:rPr>
      </w:pPr>
      <w:r>
        <w:rPr>
          <w:color w:val="000000"/>
          <w:sz w:val="24"/>
          <w:szCs w:val="24"/>
        </w:rPr>
        <w:t>Расходы по оплате помощи адвоката составляют отдельную группу затрат, которые несут заинтересованные лица в связи с рассмотрением дела в суде. Но в отличие от государственной пошлины и издержек, вызванных необходимостью совершения по делу каких-то процессуальных действий, оплата услуг адвоката поставлена в прямую зависимость от волеизъявления сторон. В соответствии со ст. 43 ГПК граждане могут вести свои дела в суде лично или через пред-ставителей. В качестве представителя они вправе избрать адвоката, юриста из частного предприя-тия либо юриста, занимающегося частной практикой. Во всех случаях оплата труда представите-лей производится по соглашению — это основной принцип, действующий в настоящее время. При оплате по соглашению (договорная такса) гражданину принадлежит право выбора конкретного адвоката. При отсутствии соглашения об оплате между адвокатом и лицом, обратившимся за юридической помощью, оплата устанавливается адвокатом или руководителем юридической консультации (иного объединения) по минимальным ставкам, действующим на момент обраще-ния. В таком же порядке устанавливается размер оплаты за юридическую помощь при отнесении ее на счет государства.</w:t>
      </w:r>
    </w:p>
    <w:p w:rsidR="0073507E" w:rsidRDefault="0073507E">
      <w:pPr>
        <w:widowControl w:val="0"/>
        <w:spacing w:before="120"/>
        <w:ind w:firstLine="567"/>
        <w:jc w:val="both"/>
        <w:rPr>
          <w:color w:val="000000"/>
          <w:sz w:val="24"/>
          <w:szCs w:val="24"/>
        </w:rPr>
      </w:pPr>
      <w:r>
        <w:rPr>
          <w:color w:val="000000"/>
          <w:sz w:val="24"/>
          <w:szCs w:val="24"/>
        </w:rPr>
        <w:t xml:space="preserve">Возмещение расходов сторон по оплате юридической помощи зависит от результата рассмотрения конкретного гражданского дела. В соответствии со ст. 91 ГПК стороне, в пользу которой состоялось решение, суд присуждает с другой стороны расходы по оплате помощи представителя в разумных пределах и с учетом конкретных обстоятельств. Определение конкретной суммы, подлежащей взысканию по решению, суда, зависит от судебного смотрения. Законодатель четко обозначил границы для реализации такого усмотрения. “Разумные пределы” обязывают суд и лиц, участвующих в деле, соотносить размер расходов по оплате помощи представителя, с ценой иска, сложностью дела, объемом работы представителя, длительностью процесса по данному делу. Несоразмерные требования суд не удовлетворит, поскольку часть расходов, если представляемый убежден, что он переплатил за не совсем квалифицированную юридическую услугу, может быть взыскана напрямую с представителя. </w:t>
      </w:r>
    </w:p>
    <w:p w:rsidR="0073507E" w:rsidRDefault="0073507E">
      <w:pPr>
        <w:widowControl w:val="0"/>
        <w:spacing w:before="120"/>
        <w:ind w:firstLine="567"/>
        <w:jc w:val="both"/>
        <w:rPr>
          <w:color w:val="000000"/>
          <w:sz w:val="24"/>
          <w:szCs w:val="24"/>
        </w:rPr>
      </w:pPr>
      <w:r>
        <w:rPr>
          <w:color w:val="000000"/>
          <w:sz w:val="24"/>
          <w:szCs w:val="24"/>
        </w:rPr>
        <w:t>Ответчик получает право на возмещение расходов по оплате юридической помощи, когда он полностью или частично выигрывает для себя процесс (в иске отказано полностью или в части). Если требование носит неимущественный характер, расходы присуждаются лишь с учетом договорной или установленной инструкцией таксы. В этом случае сложнее определять размер присуждаемой суммы в соотношении с результатом рассмотрения дела.</w:t>
      </w:r>
    </w:p>
    <w:p w:rsidR="0073507E" w:rsidRDefault="0073507E">
      <w:pPr>
        <w:widowControl w:val="0"/>
        <w:spacing w:before="120"/>
        <w:ind w:firstLine="567"/>
        <w:jc w:val="both"/>
        <w:rPr>
          <w:color w:val="000000"/>
          <w:sz w:val="24"/>
          <w:szCs w:val="24"/>
        </w:rPr>
      </w:pPr>
      <w:r>
        <w:rPr>
          <w:color w:val="000000"/>
          <w:sz w:val="24"/>
          <w:szCs w:val="24"/>
        </w:rPr>
        <w:t>Заведующий юридической консультацией, президиум коллегии адвокатов вправе, исходя из имущественного положения гражданина, освободить его полностью или частично от уплаты юри-дической помощи, оказываемой адвокатами. Аналогичное решение вправе принять и соответ-ствующий орган частного юридического предприятия.</w:t>
      </w:r>
    </w:p>
    <w:p w:rsidR="0073507E" w:rsidRDefault="0073507E">
      <w:pPr>
        <w:widowControl w:val="0"/>
        <w:spacing w:before="120"/>
        <w:ind w:firstLine="567"/>
        <w:jc w:val="both"/>
        <w:rPr>
          <w:color w:val="000000"/>
          <w:sz w:val="24"/>
          <w:szCs w:val="24"/>
        </w:rPr>
      </w:pPr>
      <w:r>
        <w:rPr>
          <w:color w:val="000000"/>
          <w:sz w:val="24"/>
          <w:szCs w:val="24"/>
        </w:rPr>
        <w:t xml:space="preserve">На все определения, связанные с судебными расходами, может быть подана частная жалоба или принесен протест (ст. 96 ГПК). </w:t>
      </w:r>
    </w:p>
    <w:p w:rsidR="0073507E" w:rsidRDefault="0073507E">
      <w:pPr>
        <w:widowControl w:val="0"/>
        <w:spacing w:before="120"/>
        <w:jc w:val="center"/>
        <w:rPr>
          <w:b/>
          <w:bCs/>
          <w:color w:val="000000"/>
          <w:sz w:val="28"/>
          <w:szCs w:val="28"/>
        </w:rPr>
      </w:pPr>
      <w:r>
        <w:rPr>
          <w:b/>
          <w:bCs/>
          <w:color w:val="000000"/>
          <w:sz w:val="28"/>
          <w:szCs w:val="28"/>
        </w:rPr>
        <w:t>§ 2. Судебные штрафы</w:t>
      </w:r>
    </w:p>
    <w:p w:rsidR="0073507E" w:rsidRDefault="0073507E">
      <w:pPr>
        <w:widowControl w:val="0"/>
        <w:spacing w:before="120"/>
        <w:ind w:firstLine="567"/>
        <w:jc w:val="both"/>
        <w:rPr>
          <w:color w:val="000000"/>
          <w:sz w:val="24"/>
          <w:szCs w:val="24"/>
        </w:rPr>
      </w:pPr>
      <w:r>
        <w:rPr>
          <w:color w:val="000000"/>
          <w:sz w:val="24"/>
          <w:szCs w:val="24"/>
        </w:rPr>
        <w:t>Судебные штрафы как мера юридической ответственности представляют собой имущественную санкцию, применяемую к лицам, участвующим в деле и содействующим правосудию, а также к иным субъектам за неисполнение возложенных на них законом или субъектам за неисполнение возложенных на них законом или судом гражданско-процессуальных обязанностей.</w:t>
      </w:r>
    </w:p>
    <w:p w:rsidR="0073507E" w:rsidRDefault="0073507E">
      <w:pPr>
        <w:widowControl w:val="0"/>
        <w:spacing w:before="120"/>
        <w:ind w:firstLine="567"/>
        <w:jc w:val="both"/>
        <w:rPr>
          <w:color w:val="000000"/>
          <w:sz w:val="24"/>
          <w:szCs w:val="24"/>
        </w:rPr>
      </w:pPr>
      <w:r>
        <w:rPr>
          <w:color w:val="000000"/>
          <w:sz w:val="24"/>
          <w:szCs w:val="24"/>
        </w:rPr>
        <w:t>Такого рода санкции направлены на достижение сразу нескольких целей: обеспечение авторитета судебной власти, наказание за противодействие установленному законом порядку рассмотрения судом гражданских дел, предупреждение возможных нарушений гражданско-процессуальных обязанностей, содействие выполнению задач гражданского судопроизводства.</w:t>
      </w:r>
    </w:p>
    <w:p w:rsidR="0073507E" w:rsidRDefault="0073507E">
      <w:pPr>
        <w:widowControl w:val="0"/>
        <w:spacing w:before="120"/>
        <w:ind w:firstLine="567"/>
        <w:jc w:val="both"/>
        <w:rPr>
          <w:color w:val="000000"/>
          <w:sz w:val="24"/>
          <w:szCs w:val="24"/>
        </w:rPr>
      </w:pPr>
      <w:r>
        <w:rPr>
          <w:color w:val="000000"/>
          <w:sz w:val="24"/>
          <w:szCs w:val="24"/>
        </w:rPr>
        <w:t>Субъектом, к которому может быть применена санкция в виде судебного штрафа, выступает гражданин или должностное лицо.</w:t>
      </w:r>
    </w:p>
    <w:p w:rsidR="0073507E" w:rsidRDefault="0073507E">
      <w:pPr>
        <w:widowControl w:val="0"/>
        <w:spacing w:before="120"/>
        <w:ind w:firstLine="567"/>
        <w:jc w:val="both"/>
        <w:rPr>
          <w:color w:val="000000"/>
          <w:sz w:val="24"/>
          <w:szCs w:val="24"/>
        </w:rPr>
      </w:pPr>
      <w:r>
        <w:rPr>
          <w:color w:val="000000"/>
          <w:sz w:val="24"/>
          <w:szCs w:val="24"/>
        </w:rPr>
        <w:t>Судебные штрафы налагаются судьей или судом в коллегиальном составе в случаях и размерах, предусмотренных гражданским процессуальным законодательством. Если неисполнение процессуальной обязанности гражданином или должностным лицом носит систематический характер (неисполнение продолжается и после применения санкции), штраф может налагаться неоднократно; уплата штрафа не освобождает обязанное лицо от совершения необходимого для суда процессуального действия. Если штраф налагается на должностное лицо, то он взыскивается из его личных средств.</w:t>
      </w:r>
    </w:p>
    <w:p w:rsidR="0073507E" w:rsidRDefault="0073507E">
      <w:pPr>
        <w:widowControl w:val="0"/>
        <w:spacing w:before="120"/>
        <w:ind w:firstLine="567"/>
        <w:jc w:val="both"/>
        <w:rPr>
          <w:color w:val="000000"/>
          <w:sz w:val="24"/>
          <w:szCs w:val="24"/>
        </w:rPr>
      </w:pPr>
      <w:r>
        <w:rPr>
          <w:color w:val="000000"/>
          <w:sz w:val="24"/>
          <w:szCs w:val="24"/>
        </w:rPr>
        <w:t xml:space="preserve">Действующим гражданским процессуальным законодательством предусмотрено наложение штрафов за непредставление по неуважительным причинам письменных и вещественных доказательств (ст. 65, 70 ГПК); невыполнение лицами, участвующими в деле, и представителями обязанности сообщать суду во время производства по делу о перемене своего адреса (ст. 111 ГПК); нарушение мер по обеспечению иска (ст. 134 ГПК); нарушение порядка в судебном заседании (ст. 149 ГПК); неявку без уважительных причин по вызову суда (ст. 152, 157—160 ГПК); утрату исполнительного документа (ст. 344 ГПК); невыполнение требований судебного исполнителя (ст. 394 ГПК); неисполнение решения суда, обязывающего должника совершить определенные действия (ст. 406 ГПК), и т. д. </w:t>
      </w:r>
    </w:p>
    <w:p w:rsidR="0073507E" w:rsidRDefault="0073507E">
      <w:pPr>
        <w:widowControl w:val="0"/>
        <w:spacing w:before="120"/>
        <w:ind w:firstLine="567"/>
        <w:jc w:val="both"/>
        <w:rPr>
          <w:color w:val="000000"/>
          <w:sz w:val="24"/>
          <w:szCs w:val="24"/>
        </w:rPr>
      </w:pPr>
      <w:r>
        <w:rPr>
          <w:color w:val="000000"/>
          <w:sz w:val="24"/>
          <w:szCs w:val="24"/>
        </w:rPr>
        <w:t>Наложение штрафа оформляется определением суда (судьи). Копия этого определения направляется лицу, на которое наложен штраф (ст. 97 ГПК). В течение 10 дней с момента получения копии определения указанное лицо может просить суд (судью), наложивший штраф, о сложении или уменьшении размера штрафа (термин “сложение” в данном случае означает освобождение от уплаты штрафа). Заявление о сложении или уменьшении штрафа рассматривается в судебном заседании. Лицо, подвергнутое штрафу, извещается о времени и месте заседания, однако его неявка не является препятствием для рассмотрения заявления. На определение суда (судьи) об отказе сложить штраф или уменьшить его размер может быть подана частная жалоба или принесен протест (ст. 98 ГПК).</w:t>
      </w:r>
    </w:p>
    <w:p w:rsidR="0073507E" w:rsidRDefault="0073507E">
      <w:pPr>
        <w:widowControl w:val="0"/>
        <w:spacing w:before="120"/>
        <w:jc w:val="center"/>
        <w:rPr>
          <w:b/>
          <w:bCs/>
          <w:color w:val="000000"/>
          <w:sz w:val="28"/>
          <w:szCs w:val="28"/>
        </w:rPr>
      </w:pPr>
      <w:r>
        <w:rPr>
          <w:b/>
          <w:bCs/>
          <w:color w:val="000000"/>
          <w:sz w:val="28"/>
          <w:szCs w:val="28"/>
        </w:rPr>
        <w:t>Заключение.</w:t>
      </w:r>
    </w:p>
    <w:p w:rsidR="0073507E" w:rsidRDefault="0073507E">
      <w:pPr>
        <w:widowControl w:val="0"/>
        <w:spacing w:before="120"/>
        <w:ind w:firstLine="567"/>
        <w:jc w:val="both"/>
        <w:rPr>
          <w:color w:val="000000"/>
          <w:sz w:val="24"/>
          <w:szCs w:val="24"/>
        </w:rPr>
      </w:pPr>
      <w:r>
        <w:rPr>
          <w:color w:val="000000"/>
          <w:sz w:val="24"/>
          <w:szCs w:val="24"/>
        </w:rPr>
        <w:t>Суд - это орган, который непосредственно материальных благ не производит, а содержится на средства, выделяемые из государственного бюджета. Частично возмещение этих расходов возлагается на участвующих в деле лиц. Судебные расходы призваны также дисциплинировать участников процесса и не учинять необоснованных исков в суд, а также необоснованно не уклоняться от выполнения обязанностей.</w:t>
      </w:r>
    </w:p>
    <w:p w:rsidR="0073507E" w:rsidRDefault="0073507E">
      <w:pPr>
        <w:widowControl w:val="0"/>
        <w:spacing w:before="120"/>
        <w:ind w:firstLine="567"/>
        <w:jc w:val="both"/>
        <w:rPr>
          <w:color w:val="000000"/>
          <w:sz w:val="24"/>
          <w:szCs w:val="24"/>
        </w:rPr>
      </w:pPr>
      <w:r>
        <w:rPr>
          <w:color w:val="000000"/>
          <w:sz w:val="24"/>
          <w:szCs w:val="24"/>
        </w:rPr>
        <w:t>Общим является положение, что судебные издержки первоначально несет истец. Если его требования удовлетворяются полностью или частично, то они соответственно перекладываются на ответчика, а если не удовлетворяются, то понесенные расходы истцу не возмещаются.</w:t>
      </w:r>
    </w:p>
    <w:p w:rsidR="0073507E" w:rsidRDefault="0073507E">
      <w:pPr>
        <w:widowControl w:val="0"/>
        <w:spacing w:before="120"/>
        <w:ind w:firstLine="567"/>
        <w:jc w:val="both"/>
        <w:rPr>
          <w:color w:val="000000"/>
          <w:sz w:val="24"/>
          <w:szCs w:val="24"/>
        </w:rPr>
      </w:pPr>
      <w:r>
        <w:rPr>
          <w:color w:val="000000"/>
          <w:sz w:val="24"/>
          <w:szCs w:val="24"/>
        </w:rPr>
        <w:t>Закон предусматривает освобождение от уплаты госпошлины по отдельным наиболее затрагивающими интересы граждан категориям дел (трудовым, авторским, алиментным и др.), а также предоставляет суду возможность в зависимости от имущественного положения лица освободить его от судебных расходов, уменьшить их или предоставить отсрочку.</w:t>
      </w:r>
    </w:p>
    <w:p w:rsidR="0073507E" w:rsidRDefault="0073507E">
      <w:pPr>
        <w:widowControl w:val="0"/>
        <w:spacing w:before="120"/>
        <w:jc w:val="center"/>
        <w:rPr>
          <w:b/>
          <w:bCs/>
          <w:color w:val="000000"/>
          <w:sz w:val="28"/>
          <w:szCs w:val="28"/>
        </w:rPr>
      </w:pPr>
      <w:r>
        <w:rPr>
          <w:b/>
          <w:bCs/>
          <w:color w:val="000000"/>
          <w:sz w:val="28"/>
          <w:szCs w:val="28"/>
        </w:rPr>
        <w:t>Список литературы</w:t>
      </w:r>
    </w:p>
    <w:p w:rsidR="0073507E" w:rsidRDefault="0073507E">
      <w:pPr>
        <w:widowControl w:val="0"/>
        <w:spacing w:before="120"/>
        <w:ind w:firstLine="567"/>
        <w:jc w:val="both"/>
        <w:rPr>
          <w:color w:val="000000"/>
          <w:sz w:val="24"/>
          <w:szCs w:val="24"/>
        </w:rPr>
      </w:pPr>
      <w:r>
        <w:rPr>
          <w:color w:val="000000"/>
          <w:sz w:val="24"/>
          <w:szCs w:val="24"/>
        </w:rPr>
        <w:t>1. "Вестник Верховного Суда РФ". 1992. №11. Ст. 521.</w:t>
      </w:r>
    </w:p>
    <w:p w:rsidR="0073507E" w:rsidRDefault="0073507E">
      <w:pPr>
        <w:widowControl w:val="0"/>
        <w:spacing w:before="120"/>
        <w:ind w:firstLine="567"/>
        <w:jc w:val="both"/>
        <w:rPr>
          <w:color w:val="000000"/>
          <w:sz w:val="24"/>
          <w:szCs w:val="24"/>
        </w:rPr>
      </w:pPr>
      <w:r>
        <w:rPr>
          <w:color w:val="000000"/>
          <w:sz w:val="24"/>
          <w:szCs w:val="24"/>
        </w:rPr>
        <w:t>2. Инструкция о порядке и размерах возмещения расходов и выплаты вознаграждения лицам в связи с их вызовом в органы дознания, предварительного следствия, прокуратуру или в суд//Собрание постановлений Правительства РСФСР. 1990. №18. Ст. 132.</w:t>
      </w:r>
    </w:p>
    <w:p w:rsidR="0073507E" w:rsidRDefault="0073507E">
      <w:pPr>
        <w:widowControl w:val="0"/>
        <w:spacing w:before="120"/>
        <w:ind w:firstLine="567"/>
        <w:jc w:val="both"/>
        <w:rPr>
          <w:color w:val="000000"/>
          <w:sz w:val="24"/>
          <w:szCs w:val="24"/>
        </w:rPr>
      </w:pPr>
      <w:r>
        <w:rPr>
          <w:color w:val="000000"/>
          <w:sz w:val="24"/>
          <w:szCs w:val="24"/>
        </w:rPr>
        <w:t>3. Постановление Пленума Верховного Суда СССР от 1 декабря 1983 г. "О применении процессуального законодательства при рассмотрении гражданских дел в суде первой инстанции//Бюллетень Верховного Суда СССР. 1983. №6; 1987, №3.</w:t>
      </w:r>
    </w:p>
    <w:p w:rsidR="0073507E" w:rsidRDefault="0073507E">
      <w:pPr>
        <w:widowControl w:val="0"/>
        <w:spacing w:before="120"/>
        <w:ind w:firstLine="567"/>
        <w:jc w:val="both"/>
        <w:rPr>
          <w:color w:val="000000"/>
          <w:sz w:val="24"/>
          <w:szCs w:val="24"/>
        </w:rPr>
      </w:pPr>
      <w:r>
        <w:rPr>
          <w:color w:val="000000"/>
          <w:sz w:val="24"/>
          <w:szCs w:val="24"/>
        </w:rPr>
        <w:t>4. Закон РФ "О государственной пошлине".</w:t>
      </w:r>
    </w:p>
    <w:p w:rsidR="0073507E" w:rsidRDefault="0073507E">
      <w:pPr>
        <w:widowControl w:val="0"/>
        <w:spacing w:before="120"/>
        <w:ind w:firstLine="567"/>
        <w:jc w:val="both"/>
        <w:rPr>
          <w:color w:val="000000"/>
          <w:sz w:val="24"/>
          <w:szCs w:val="24"/>
        </w:rPr>
      </w:pPr>
      <w:r>
        <w:rPr>
          <w:color w:val="000000"/>
          <w:sz w:val="24"/>
          <w:szCs w:val="24"/>
        </w:rPr>
        <w:t>5. Постановление №3 Пленума Верховного Суда РСФСР от 14 апреля 1988 г. "О применении норм ГПК РСФСР при рассмотрении дел в суде первой инстанции.</w:t>
      </w:r>
    </w:p>
    <w:p w:rsidR="0073507E" w:rsidRDefault="0073507E">
      <w:pPr>
        <w:widowControl w:val="0"/>
        <w:spacing w:before="120"/>
        <w:ind w:firstLine="567"/>
        <w:jc w:val="both"/>
        <w:rPr>
          <w:color w:val="000000"/>
          <w:sz w:val="24"/>
          <w:szCs w:val="24"/>
        </w:rPr>
      </w:pPr>
      <w:r>
        <w:rPr>
          <w:color w:val="000000"/>
          <w:sz w:val="24"/>
          <w:szCs w:val="24"/>
        </w:rPr>
        <w:t>6. Гражданский процессуальный кодекс РСФСР.</w:t>
      </w:r>
    </w:p>
    <w:p w:rsidR="0073507E" w:rsidRDefault="0073507E">
      <w:pPr>
        <w:widowControl w:val="0"/>
        <w:spacing w:before="120"/>
        <w:ind w:firstLine="567"/>
        <w:jc w:val="both"/>
        <w:rPr>
          <w:color w:val="000000"/>
          <w:sz w:val="24"/>
          <w:szCs w:val="24"/>
        </w:rPr>
      </w:pPr>
      <w:bookmarkStart w:id="0" w:name="_GoBack"/>
      <w:bookmarkEnd w:id="0"/>
    </w:p>
    <w:sectPr w:rsidR="0073507E">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1"/>
    <w:multiLevelType w:val="singleLevel"/>
    <w:tmpl w:val="8C58954A"/>
    <w:lvl w:ilvl="0">
      <w:start w:val="1"/>
      <w:numFmt w:val="bullet"/>
      <w:lvlText w:val=""/>
      <w:lvlJc w:val="left"/>
      <w:pPr>
        <w:tabs>
          <w:tab w:val="num" w:pos="1209"/>
        </w:tabs>
        <w:ind w:left="1209" w:hanging="360"/>
      </w:pPr>
      <w:rPr>
        <w:rFonts w:ascii="Symbol" w:hAnsi="Symbol" w:cs="Symbol" w:hint="default"/>
      </w:rPr>
    </w:lvl>
  </w:abstractNum>
  <w:abstractNum w:abstractNumId="1">
    <w:nsid w:val="FFFFFF82"/>
    <w:multiLevelType w:val="singleLevel"/>
    <w:tmpl w:val="68481260"/>
    <w:lvl w:ilvl="0">
      <w:start w:val="1"/>
      <w:numFmt w:val="bullet"/>
      <w:lvlText w:val=""/>
      <w:lvlJc w:val="left"/>
      <w:pPr>
        <w:tabs>
          <w:tab w:val="num" w:pos="926"/>
        </w:tabs>
        <w:ind w:left="926" w:hanging="360"/>
      </w:pPr>
      <w:rPr>
        <w:rFonts w:ascii="Symbol" w:hAnsi="Symbol" w:cs="Symbol" w:hint="default"/>
      </w:rPr>
    </w:lvl>
  </w:abstractNum>
  <w:abstractNum w:abstractNumId="2">
    <w:nsid w:val="FFFFFF83"/>
    <w:multiLevelType w:val="singleLevel"/>
    <w:tmpl w:val="91387DCA"/>
    <w:lvl w:ilvl="0">
      <w:start w:val="1"/>
      <w:numFmt w:val="bullet"/>
      <w:lvlText w:val=""/>
      <w:lvlJc w:val="left"/>
      <w:pPr>
        <w:tabs>
          <w:tab w:val="num" w:pos="643"/>
        </w:tabs>
        <w:ind w:left="643" w:hanging="360"/>
      </w:pPr>
      <w:rPr>
        <w:rFonts w:ascii="Symbol" w:hAnsi="Symbol" w:cs="Symbol" w:hint="default"/>
      </w:rPr>
    </w:lvl>
  </w:abstractNum>
  <w:abstractNum w:abstractNumId="3">
    <w:nsid w:val="FFFFFF89"/>
    <w:multiLevelType w:val="singleLevel"/>
    <w:tmpl w:val="1AB601E8"/>
    <w:lvl w:ilvl="0">
      <w:start w:val="1"/>
      <w:numFmt w:val="bullet"/>
      <w:lvlText w:val=""/>
      <w:lvlJc w:val="left"/>
      <w:pPr>
        <w:tabs>
          <w:tab w:val="num" w:pos="360"/>
        </w:tabs>
        <w:ind w:left="360" w:hanging="360"/>
      </w:pPr>
      <w:rPr>
        <w:rFonts w:ascii="Symbol" w:hAnsi="Symbol" w:cs="Symbol" w:hint="default"/>
      </w:rPr>
    </w:lvl>
  </w:abstractNum>
  <w:abstractNum w:abstractNumId="4">
    <w:nsid w:val="0C792664"/>
    <w:multiLevelType w:val="singleLevel"/>
    <w:tmpl w:val="22DA4E2E"/>
    <w:lvl w:ilvl="0">
      <w:start w:val="1"/>
      <w:numFmt w:val="decimal"/>
      <w:lvlText w:val="%1)"/>
      <w:lvlJc w:val="left"/>
      <w:pPr>
        <w:tabs>
          <w:tab w:val="num" w:pos="1080"/>
        </w:tabs>
        <w:ind w:left="1080" w:hanging="360"/>
      </w:pPr>
    </w:lvl>
  </w:abstractNum>
  <w:abstractNum w:abstractNumId="5">
    <w:nsid w:val="0D09387A"/>
    <w:multiLevelType w:val="singleLevel"/>
    <w:tmpl w:val="F5AE9A82"/>
    <w:lvl w:ilvl="0">
      <w:start w:val="1"/>
      <w:numFmt w:val="bullet"/>
      <w:lvlText w:val=""/>
      <w:lvlJc w:val="left"/>
      <w:pPr>
        <w:tabs>
          <w:tab w:val="num" w:pos="360"/>
        </w:tabs>
        <w:ind w:left="360" w:hanging="360"/>
      </w:pPr>
      <w:rPr>
        <w:rFonts w:ascii="Symbol" w:hAnsi="Symbol" w:cs="Symbol" w:hint="default"/>
      </w:rPr>
    </w:lvl>
  </w:abstractNum>
  <w:abstractNum w:abstractNumId="6">
    <w:nsid w:val="14BB6CF2"/>
    <w:multiLevelType w:val="singleLevel"/>
    <w:tmpl w:val="944A6084"/>
    <w:lvl w:ilvl="0">
      <w:start w:val="1"/>
      <w:numFmt w:val="decimal"/>
      <w:lvlText w:val="%1)"/>
      <w:lvlJc w:val="left"/>
      <w:pPr>
        <w:tabs>
          <w:tab w:val="num" w:pos="1080"/>
        </w:tabs>
        <w:ind w:left="1080" w:hanging="360"/>
      </w:pPr>
    </w:lvl>
  </w:abstractNum>
  <w:abstractNum w:abstractNumId="7">
    <w:nsid w:val="155F0A14"/>
    <w:multiLevelType w:val="singleLevel"/>
    <w:tmpl w:val="B02281AE"/>
    <w:lvl w:ilvl="0">
      <w:start w:val="1"/>
      <w:numFmt w:val="decimal"/>
      <w:lvlText w:val="%1."/>
      <w:lvlJc w:val="left"/>
      <w:pPr>
        <w:tabs>
          <w:tab w:val="num" w:pos="1211"/>
        </w:tabs>
        <w:ind w:left="1211" w:hanging="360"/>
      </w:pPr>
    </w:lvl>
  </w:abstractNum>
  <w:abstractNum w:abstractNumId="8">
    <w:nsid w:val="1E0B465E"/>
    <w:multiLevelType w:val="singleLevel"/>
    <w:tmpl w:val="0419000F"/>
    <w:lvl w:ilvl="0">
      <w:start w:val="1"/>
      <w:numFmt w:val="decimal"/>
      <w:lvlText w:val="%1."/>
      <w:lvlJc w:val="left"/>
      <w:pPr>
        <w:tabs>
          <w:tab w:val="num" w:pos="360"/>
        </w:tabs>
        <w:ind w:left="360" w:hanging="360"/>
      </w:pPr>
    </w:lvl>
  </w:abstractNum>
  <w:abstractNum w:abstractNumId="9">
    <w:nsid w:val="263E4A28"/>
    <w:multiLevelType w:val="singleLevel"/>
    <w:tmpl w:val="4FAA8A9A"/>
    <w:lvl w:ilvl="0">
      <w:start w:val="6"/>
      <w:numFmt w:val="decimal"/>
      <w:lvlText w:val="%1."/>
      <w:lvlJc w:val="left"/>
      <w:pPr>
        <w:tabs>
          <w:tab w:val="num" w:pos="1482"/>
        </w:tabs>
        <w:ind w:left="1482" w:hanging="915"/>
      </w:pPr>
    </w:lvl>
  </w:abstractNum>
  <w:abstractNum w:abstractNumId="10">
    <w:nsid w:val="33EA6857"/>
    <w:multiLevelType w:val="singleLevel"/>
    <w:tmpl w:val="2EC210F6"/>
    <w:lvl w:ilvl="0">
      <w:start w:val="1"/>
      <w:numFmt w:val="decimal"/>
      <w:lvlText w:val="%1."/>
      <w:lvlJc w:val="left"/>
      <w:pPr>
        <w:tabs>
          <w:tab w:val="num" w:pos="1080"/>
        </w:tabs>
        <w:ind w:left="1080" w:hanging="360"/>
      </w:pPr>
    </w:lvl>
  </w:abstractNum>
  <w:abstractNum w:abstractNumId="11">
    <w:nsid w:val="3EB725AA"/>
    <w:multiLevelType w:val="singleLevel"/>
    <w:tmpl w:val="0419000F"/>
    <w:lvl w:ilvl="0">
      <w:start w:val="1"/>
      <w:numFmt w:val="decimal"/>
      <w:lvlText w:val="%1."/>
      <w:lvlJc w:val="left"/>
      <w:pPr>
        <w:tabs>
          <w:tab w:val="num" w:pos="360"/>
        </w:tabs>
        <w:ind w:left="360" w:hanging="360"/>
      </w:pPr>
    </w:lvl>
  </w:abstractNum>
  <w:abstractNum w:abstractNumId="12">
    <w:nsid w:val="45E10B06"/>
    <w:multiLevelType w:val="singleLevel"/>
    <w:tmpl w:val="EF6CCCB4"/>
    <w:lvl w:ilvl="0">
      <w:start w:val="1"/>
      <w:numFmt w:val="bullet"/>
      <w:lvlText w:val=""/>
      <w:lvlJc w:val="left"/>
      <w:pPr>
        <w:tabs>
          <w:tab w:val="num" w:pos="360"/>
        </w:tabs>
        <w:ind w:left="360" w:hanging="360"/>
      </w:pPr>
      <w:rPr>
        <w:rFonts w:ascii="Symbol" w:hAnsi="Symbol" w:cs="Symbol" w:hint="default"/>
      </w:rPr>
    </w:lvl>
  </w:abstractNum>
  <w:abstractNum w:abstractNumId="13">
    <w:nsid w:val="4B886752"/>
    <w:multiLevelType w:val="singleLevel"/>
    <w:tmpl w:val="24C4BFC0"/>
    <w:lvl w:ilvl="0">
      <w:start w:val="1"/>
      <w:numFmt w:val="decimal"/>
      <w:pStyle w:val="2"/>
      <w:lvlText w:val="%1)"/>
      <w:lvlJc w:val="left"/>
      <w:pPr>
        <w:tabs>
          <w:tab w:val="num" w:pos="1080"/>
        </w:tabs>
        <w:ind w:left="1080" w:hanging="360"/>
      </w:pPr>
    </w:lvl>
  </w:abstractNum>
  <w:abstractNum w:abstractNumId="14">
    <w:nsid w:val="4D417C49"/>
    <w:multiLevelType w:val="singleLevel"/>
    <w:tmpl w:val="B500750A"/>
    <w:lvl w:ilvl="0">
      <w:start w:val="1"/>
      <w:numFmt w:val="decimal"/>
      <w:pStyle w:val="3"/>
      <w:lvlText w:val="%1)"/>
      <w:lvlJc w:val="left"/>
      <w:pPr>
        <w:tabs>
          <w:tab w:val="num" w:pos="1080"/>
        </w:tabs>
        <w:ind w:left="1080" w:hanging="360"/>
      </w:pPr>
    </w:lvl>
  </w:abstractNum>
  <w:abstractNum w:abstractNumId="15">
    <w:nsid w:val="5619426A"/>
    <w:multiLevelType w:val="singleLevel"/>
    <w:tmpl w:val="258A6F56"/>
    <w:lvl w:ilvl="0">
      <w:start w:val="1"/>
      <w:numFmt w:val="decimal"/>
      <w:lvlText w:val="%1)"/>
      <w:lvlJc w:val="left"/>
      <w:pPr>
        <w:tabs>
          <w:tab w:val="num" w:pos="1080"/>
        </w:tabs>
        <w:ind w:left="1080" w:hanging="360"/>
      </w:pPr>
    </w:lvl>
  </w:abstractNum>
  <w:abstractNum w:abstractNumId="16">
    <w:nsid w:val="56B533CE"/>
    <w:multiLevelType w:val="singleLevel"/>
    <w:tmpl w:val="C4466D6A"/>
    <w:lvl w:ilvl="0">
      <w:start w:val="1"/>
      <w:numFmt w:val="bullet"/>
      <w:pStyle w:val="4"/>
      <w:lvlText w:val=""/>
      <w:lvlJc w:val="left"/>
      <w:pPr>
        <w:tabs>
          <w:tab w:val="num" w:pos="360"/>
        </w:tabs>
        <w:ind w:left="284" w:hanging="284"/>
      </w:pPr>
      <w:rPr>
        <w:rFonts w:ascii="Symbol" w:hAnsi="Symbol" w:cs="Symbol" w:hint="default"/>
      </w:rPr>
    </w:lvl>
  </w:abstractNum>
  <w:abstractNum w:abstractNumId="17">
    <w:nsid w:val="599444BC"/>
    <w:multiLevelType w:val="singleLevel"/>
    <w:tmpl w:val="66AA278C"/>
    <w:lvl w:ilvl="0">
      <w:start w:val="1"/>
      <w:numFmt w:val="decimal"/>
      <w:lvlText w:val="%1)"/>
      <w:lvlJc w:val="left"/>
      <w:pPr>
        <w:tabs>
          <w:tab w:val="num" w:pos="1080"/>
        </w:tabs>
        <w:ind w:left="1080" w:hanging="360"/>
      </w:pPr>
    </w:lvl>
  </w:abstractNum>
  <w:abstractNum w:abstractNumId="18">
    <w:nsid w:val="5C3B0D7B"/>
    <w:multiLevelType w:val="singleLevel"/>
    <w:tmpl w:val="8F24B9F2"/>
    <w:lvl w:ilvl="0">
      <w:start w:val="1"/>
      <w:numFmt w:val="decimal"/>
      <w:lvlText w:val="%1)"/>
      <w:lvlJc w:val="left"/>
      <w:pPr>
        <w:tabs>
          <w:tab w:val="num" w:pos="1080"/>
        </w:tabs>
        <w:ind w:left="1080" w:hanging="360"/>
      </w:pPr>
    </w:lvl>
  </w:abstractNum>
  <w:num w:numId="1">
    <w:abstractNumId w:val="3"/>
  </w:num>
  <w:num w:numId="2">
    <w:abstractNumId w:val="2"/>
  </w:num>
  <w:num w:numId="3">
    <w:abstractNumId w:val="1"/>
  </w:num>
  <w:num w:numId="4">
    <w:abstractNumId w:val="0"/>
  </w:num>
  <w:num w:numId="5">
    <w:abstractNumId w:val="3"/>
  </w:num>
  <w:num w:numId="6">
    <w:abstractNumId w:val="2"/>
  </w:num>
  <w:num w:numId="7">
    <w:abstractNumId w:val="1"/>
  </w:num>
  <w:num w:numId="8">
    <w:abstractNumId w:val="0"/>
  </w:num>
  <w:num w:numId="9">
    <w:abstractNumId w:val="10"/>
  </w:num>
  <w:num w:numId="10">
    <w:abstractNumId w:val="10"/>
    <w:lvlOverride w:ilvl="0">
      <w:startOverride w:val="1"/>
    </w:lvlOverride>
  </w:num>
  <w:num w:numId="11">
    <w:abstractNumId w:val="15"/>
  </w:num>
  <w:num w:numId="12">
    <w:abstractNumId w:val="15"/>
    <w:lvlOverride w:ilvl="0">
      <w:startOverride w:val="1"/>
    </w:lvlOverride>
  </w:num>
  <w:num w:numId="13">
    <w:abstractNumId w:val="18"/>
  </w:num>
  <w:num w:numId="14">
    <w:abstractNumId w:val="18"/>
    <w:lvlOverride w:ilvl="0">
      <w:startOverride w:val="1"/>
    </w:lvlOverride>
  </w:num>
  <w:num w:numId="15">
    <w:abstractNumId w:val="6"/>
  </w:num>
  <w:num w:numId="16">
    <w:abstractNumId w:val="6"/>
    <w:lvlOverride w:ilvl="0">
      <w:startOverride w:val="1"/>
    </w:lvlOverride>
  </w:num>
  <w:num w:numId="17">
    <w:abstractNumId w:val="4"/>
  </w:num>
  <w:num w:numId="18">
    <w:abstractNumId w:val="4"/>
    <w:lvlOverride w:ilvl="0">
      <w:startOverride w:val="1"/>
    </w:lvlOverride>
  </w:num>
  <w:num w:numId="19">
    <w:abstractNumId w:val="17"/>
  </w:num>
  <w:num w:numId="20">
    <w:abstractNumId w:val="17"/>
    <w:lvlOverride w:ilvl="0">
      <w:startOverride w:val="1"/>
    </w:lvlOverride>
  </w:num>
  <w:num w:numId="21">
    <w:abstractNumId w:val="13"/>
  </w:num>
  <w:num w:numId="22">
    <w:abstractNumId w:val="13"/>
    <w:lvlOverride w:ilvl="0">
      <w:startOverride w:val="1"/>
    </w:lvlOverride>
  </w:num>
  <w:num w:numId="23">
    <w:abstractNumId w:val="14"/>
  </w:num>
  <w:num w:numId="24">
    <w:abstractNumId w:val="14"/>
    <w:lvlOverride w:ilvl="0">
      <w:startOverride w:val="1"/>
    </w:lvlOverride>
  </w:num>
  <w:num w:numId="25">
    <w:abstractNumId w:val="16"/>
  </w:num>
  <w:num w:numId="26">
    <w:abstractNumId w:val="16"/>
  </w:num>
  <w:num w:numId="27">
    <w:abstractNumId w:val="5"/>
  </w:num>
  <w:num w:numId="28">
    <w:abstractNumId w:val="5"/>
  </w:num>
  <w:num w:numId="29">
    <w:abstractNumId w:val="12"/>
  </w:num>
  <w:num w:numId="30">
    <w:abstractNumId w:val="12"/>
  </w:num>
  <w:num w:numId="31">
    <w:abstractNumId w:val="11"/>
  </w:num>
  <w:num w:numId="32">
    <w:abstractNumId w:val="11"/>
    <w:lvlOverride w:ilvl="0">
      <w:startOverride w:val="1"/>
    </w:lvlOverride>
  </w:num>
  <w:num w:numId="33">
    <w:abstractNumId w:val="9"/>
  </w:num>
  <w:num w:numId="34">
    <w:abstractNumId w:val="9"/>
    <w:lvlOverride w:ilvl="0">
      <w:startOverride w:val="6"/>
    </w:lvlOverride>
  </w:num>
  <w:num w:numId="35">
    <w:abstractNumId w:val="8"/>
  </w:num>
  <w:num w:numId="36">
    <w:abstractNumId w:val="8"/>
    <w:lvlOverride w:ilvl="0">
      <w:startOverride w:val="1"/>
    </w:lvlOverride>
  </w:num>
  <w:num w:numId="37">
    <w:abstractNumId w:val="7"/>
  </w:num>
  <w:num w:numId="38">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23D3"/>
    <w:rsid w:val="002B0F32"/>
    <w:rsid w:val="005923D3"/>
    <w:rsid w:val="0073507E"/>
    <w:rsid w:val="00FE4EB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73BCA34-888E-4580-AD8A-335F76DC4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lsdException w:name="List 3" w:semiHidden="1" w:unhideWhenUsed="1"/>
    <w:lsdException w:name="List 4" w:semiHidden="1"/>
    <w:lsdException w:name="List 5" w:semiHidden="1"/>
    <w:lsdException w:name="List Bullet 2" w:semiHidden="1"/>
    <w:lsdException w:name="List Bullet 3" w:semiHidden="1"/>
    <w:lsdException w:name="List Bullet 4" w:semiHidden="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next w:val="a"/>
    <w:link w:val="10"/>
    <w:uiPriority w:val="99"/>
    <w:qFormat/>
    <w:pPr>
      <w:keepNext/>
      <w:autoSpaceDE w:val="0"/>
      <w:autoSpaceDN w:val="0"/>
      <w:spacing w:before="240" w:after="60" w:line="360" w:lineRule="auto"/>
      <w:outlineLvl w:val="0"/>
    </w:pPr>
    <w:rPr>
      <w:rFonts w:ascii="Arial" w:eastAsia="Arial Unicode MS" w:hAnsi="Arial" w:cs="Arial"/>
      <w:b/>
      <w:bCs/>
      <w:kern w:val="28"/>
      <w:sz w:val="28"/>
      <w:szCs w:val="28"/>
    </w:rPr>
  </w:style>
  <w:style w:type="paragraph" w:styleId="20">
    <w:name w:val="heading 2"/>
    <w:basedOn w:val="a"/>
    <w:next w:val="a"/>
    <w:link w:val="21"/>
    <w:uiPriority w:val="99"/>
    <w:qFormat/>
    <w:pPr>
      <w:keepNext/>
      <w:autoSpaceDE w:val="0"/>
      <w:autoSpaceDN w:val="0"/>
      <w:spacing w:before="240" w:after="60" w:line="360" w:lineRule="auto"/>
      <w:outlineLvl w:val="1"/>
    </w:pPr>
    <w:rPr>
      <w:rFonts w:ascii="Arial" w:eastAsia="Arial Unicode MS" w:hAnsi="Arial" w:cs="Arial"/>
      <w:b/>
      <w:bCs/>
      <w:i/>
      <w:iCs/>
    </w:rPr>
  </w:style>
  <w:style w:type="paragraph" w:styleId="30">
    <w:name w:val="heading 3"/>
    <w:basedOn w:val="a"/>
    <w:next w:val="a"/>
    <w:link w:val="31"/>
    <w:uiPriority w:val="99"/>
    <w:qFormat/>
    <w:pPr>
      <w:keepNext/>
      <w:autoSpaceDE w:val="0"/>
      <w:autoSpaceDN w:val="0"/>
      <w:spacing w:before="240" w:after="60" w:line="360" w:lineRule="auto"/>
      <w:outlineLvl w:val="2"/>
    </w:pPr>
    <w:rPr>
      <w:rFonts w:ascii="Arial" w:eastAsia="Arial Unicode MS" w:hAnsi="Arial" w:cs="Arial"/>
    </w:rPr>
  </w:style>
  <w:style w:type="paragraph" w:styleId="40">
    <w:name w:val="heading 4"/>
    <w:basedOn w:val="a"/>
    <w:next w:val="a"/>
    <w:link w:val="41"/>
    <w:uiPriority w:val="99"/>
    <w:qFormat/>
    <w:pPr>
      <w:keepNext/>
      <w:autoSpaceDE w:val="0"/>
      <w:autoSpaceDN w:val="0"/>
      <w:spacing w:before="240" w:after="60" w:line="360" w:lineRule="auto"/>
      <w:outlineLvl w:val="3"/>
    </w:pPr>
    <w:rPr>
      <w:rFonts w:ascii="Arial" w:eastAsia="Arial Unicode MS" w:hAnsi="Arial" w:cs="Arial"/>
      <w:b/>
      <w:bCs/>
    </w:rPr>
  </w:style>
  <w:style w:type="paragraph" w:styleId="5">
    <w:name w:val="heading 5"/>
    <w:basedOn w:val="a"/>
    <w:next w:val="a"/>
    <w:link w:val="50"/>
    <w:uiPriority w:val="99"/>
    <w:qFormat/>
    <w:pPr>
      <w:autoSpaceDE w:val="0"/>
      <w:autoSpaceDN w:val="0"/>
      <w:spacing w:before="240" w:after="60" w:line="360" w:lineRule="auto"/>
      <w:outlineLvl w:val="4"/>
    </w:pPr>
    <w:rPr>
      <w:rFonts w:eastAsia="Arial Unicode MS"/>
      <w:sz w:val="22"/>
      <w:szCs w:val="22"/>
    </w:rPr>
  </w:style>
  <w:style w:type="paragraph" w:styleId="6">
    <w:name w:val="heading 6"/>
    <w:basedOn w:val="a"/>
    <w:next w:val="a"/>
    <w:link w:val="60"/>
    <w:uiPriority w:val="99"/>
    <w:qFormat/>
    <w:pPr>
      <w:autoSpaceDE w:val="0"/>
      <w:autoSpaceDN w:val="0"/>
      <w:spacing w:before="240" w:after="60" w:line="360" w:lineRule="auto"/>
      <w:outlineLvl w:val="5"/>
    </w:pPr>
    <w:rPr>
      <w:rFonts w:eastAsia="Arial Unicode MS"/>
      <w:i/>
      <w:iCs/>
      <w:sz w:val="22"/>
      <w:szCs w:val="22"/>
    </w:rPr>
  </w:style>
  <w:style w:type="paragraph" w:styleId="7">
    <w:name w:val="heading 7"/>
    <w:basedOn w:val="a"/>
    <w:next w:val="a"/>
    <w:link w:val="70"/>
    <w:uiPriority w:val="99"/>
    <w:qFormat/>
    <w:pPr>
      <w:autoSpaceDE w:val="0"/>
      <w:autoSpaceDN w:val="0"/>
      <w:spacing w:before="240" w:after="60" w:line="360" w:lineRule="auto"/>
      <w:outlineLvl w:val="6"/>
    </w:pPr>
    <w:rPr>
      <w:rFonts w:ascii="Arial" w:hAnsi="Arial" w:cs="Arial"/>
    </w:rPr>
  </w:style>
  <w:style w:type="paragraph" w:styleId="8">
    <w:name w:val="heading 8"/>
    <w:basedOn w:val="a"/>
    <w:next w:val="a"/>
    <w:link w:val="80"/>
    <w:uiPriority w:val="99"/>
    <w:qFormat/>
    <w:pPr>
      <w:autoSpaceDE w:val="0"/>
      <w:autoSpaceDN w:val="0"/>
      <w:spacing w:before="240" w:after="60" w:line="360" w:lineRule="auto"/>
      <w:outlineLvl w:val="7"/>
    </w:pPr>
    <w:rPr>
      <w:rFonts w:ascii="Arial" w:hAnsi="Arial" w:cs="Arial"/>
      <w:i/>
      <w:iCs/>
    </w:rPr>
  </w:style>
  <w:style w:type="paragraph" w:styleId="9">
    <w:name w:val="heading 9"/>
    <w:basedOn w:val="a"/>
    <w:next w:val="a"/>
    <w:link w:val="90"/>
    <w:uiPriority w:val="99"/>
    <w:qFormat/>
    <w:pPr>
      <w:autoSpaceDE w:val="0"/>
      <w:autoSpaceDN w:val="0"/>
      <w:spacing w:before="240" w:after="60" w:line="360" w:lineRule="auto"/>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1">
    <w:name w:val="Заголовок 2 Знак"/>
    <w:link w:val="20"/>
    <w:uiPriority w:val="9"/>
    <w:semiHidden/>
    <w:rPr>
      <w:rFonts w:ascii="Cambria" w:eastAsia="Times New Roman" w:hAnsi="Cambria" w:cs="Times New Roman"/>
      <w:b/>
      <w:bCs/>
      <w:i/>
      <w:iCs/>
      <w:sz w:val="28"/>
      <w:szCs w:val="28"/>
    </w:rPr>
  </w:style>
  <w:style w:type="character" w:customStyle="1" w:styleId="31">
    <w:name w:val="Заголовок 3 Знак"/>
    <w:link w:val="30"/>
    <w:uiPriority w:val="9"/>
    <w:semiHidden/>
    <w:rPr>
      <w:rFonts w:ascii="Cambria" w:eastAsia="Times New Roman" w:hAnsi="Cambria" w:cs="Times New Roman"/>
      <w:b/>
      <w:bCs/>
      <w:sz w:val="26"/>
      <w:szCs w:val="26"/>
    </w:rPr>
  </w:style>
  <w:style w:type="character" w:customStyle="1" w:styleId="41">
    <w:name w:val="Заголовок 4 Знак"/>
    <w:link w:val="40"/>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character" w:customStyle="1" w:styleId="70">
    <w:name w:val="Заголовок 7 Знак"/>
    <w:link w:val="7"/>
    <w:uiPriority w:val="9"/>
    <w:semiHidden/>
    <w:rPr>
      <w:sz w:val="24"/>
      <w:szCs w:val="24"/>
    </w:rPr>
  </w:style>
  <w:style w:type="character" w:customStyle="1" w:styleId="80">
    <w:name w:val="Заголовок 8 Знак"/>
    <w:link w:val="8"/>
    <w:uiPriority w:val="9"/>
    <w:semiHidden/>
    <w:rPr>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annotation text"/>
    <w:basedOn w:val="a"/>
    <w:link w:val="a4"/>
    <w:uiPriority w:val="99"/>
    <w:pPr>
      <w:autoSpaceDE w:val="0"/>
      <w:autoSpaceDN w:val="0"/>
      <w:spacing w:line="360" w:lineRule="auto"/>
    </w:pPr>
  </w:style>
  <w:style w:type="character" w:customStyle="1" w:styleId="a4">
    <w:name w:val="Текст примечания Знак"/>
    <w:link w:val="a3"/>
    <w:uiPriority w:val="99"/>
    <w:semiHidden/>
    <w:rPr>
      <w:rFonts w:ascii="Times New Roman" w:hAnsi="Times New Roman" w:cs="Times New Roman"/>
      <w:sz w:val="20"/>
      <w:szCs w:val="20"/>
    </w:rPr>
  </w:style>
  <w:style w:type="paragraph" w:styleId="a5">
    <w:name w:val="header"/>
    <w:basedOn w:val="a"/>
    <w:link w:val="a6"/>
    <w:uiPriority w:val="99"/>
    <w:pPr>
      <w:tabs>
        <w:tab w:val="center" w:pos="4153"/>
        <w:tab w:val="right" w:pos="8306"/>
      </w:tabs>
      <w:autoSpaceDE w:val="0"/>
      <w:autoSpaceDN w:val="0"/>
      <w:spacing w:line="360" w:lineRule="auto"/>
    </w:pPr>
  </w:style>
  <w:style w:type="character" w:customStyle="1" w:styleId="a6">
    <w:name w:val="Верхний колонтитул Знак"/>
    <w:link w:val="a5"/>
    <w:uiPriority w:val="99"/>
    <w:semiHidden/>
    <w:rPr>
      <w:rFonts w:ascii="Times New Roman" w:hAnsi="Times New Roman" w:cs="Times New Roman"/>
      <w:sz w:val="20"/>
      <w:szCs w:val="20"/>
    </w:rPr>
  </w:style>
  <w:style w:type="paragraph" w:styleId="a7">
    <w:name w:val="footer"/>
    <w:basedOn w:val="a"/>
    <w:link w:val="a8"/>
    <w:uiPriority w:val="99"/>
    <w:pPr>
      <w:tabs>
        <w:tab w:val="center" w:pos="4153"/>
        <w:tab w:val="right" w:pos="8306"/>
      </w:tabs>
      <w:autoSpaceDE w:val="0"/>
      <w:autoSpaceDN w:val="0"/>
      <w:spacing w:line="360" w:lineRule="auto"/>
    </w:pPr>
  </w:style>
  <w:style w:type="character" w:customStyle="1" w:styleId="a8">
    <w:name w:val="Нижний колонтитул Знак"/>
    <w:link w:val="a7"/>
    <w:uiPriority w:val="99"/>
    <w:semiHidden/>
    <w:rPr>
      <w:rFonts w:ascii="Times New Roman" w:hAnsi="Times New Roman" w:cs="Times New Roman"/>
      <w:sz w:val="20"/>
      <w:szCs w:val="20"/>
    </w:rPr>
  </w:style>
  <w:style w:type="paragraph" w:styleId="a9">
    <w:name w:val="List"/>
    <w:basedOn w:val="a"/>
    <w:uiPriority w:val="99"/>
    <w:pPr>
      <w:autoSpaceDE w:val="0"/>
      <w:autoSpaceDN w:val="0"/>
      <w:spacing w:line="360" w:lineRule="auto"/>
      <w:ind w:left="283" w:hanging="283"/>
    </w:pPr>
  </w:style>
  <w:style w:type="paragraph" w:styleId="aa">
    <w:name w:val="List Bullet"/>
    <w:basedOn w:val="a"/>
    <w:autoRedefine/>
    <w:uiPriority w:val="99"/>
    <w:pPr>
      <w:tabs>
        <w:tab w:val="left" w:pos="0"/>
      </w:tabs>
      <w:autoSpaceDE w:val="0"/>
      <w:autoSpaceDN w:val="0"/>
      <w:spacing w:line="360" w:lineRule="auto"/>
      <w:ind w:firstLine="567"/>
      <w:jc w:val="both"/>
    </w:pPr>
    <w:rPr>
      <w:sz w:val="22"/>
      <w:szCs w:val="22"/>
    </w:rPr>
  </w:style>
  <w:style w:type="paragraph" w:styleId="22">
    <w:name w:val="List 2"/>
    <w:basedOn w:val="a"/>
    <w:uiPriority w:val="99"/>
    <w:pPr>
      <w:autoSpaceDE w:val="0"/>
      <w:autoSpaceDN w:val="0"/>
      <w:spacing w:line="360" w:lineRule="auto"/>
      <w:ind w:left="566" w:hanging="283"/>
    </w:pPr>
  </w:style>
  <w:style w:type="paragraph" w:styleId="42">
    <w:name w:val="List 4"/>
    <w:basedOn w:val="a"/>
    <w:uiPriority w:val="99"/>
    <w:pPr>
      <w:autoSpaceDE w:val="0"/>
      <w:autoSpaceDN w:val="0"/>
      <w:spacing w:line="360" w:lineRule="auto"/>
      <w:ind w:left="1132" w:hanging="283"/>
    </w:pPr>
  </w:style>
  <w:style w:type="paragraph" w:styleId="51">
    <w:name w:val="List 5"/>
    <w:basedOn w:val="a"/>
    <w:uiPriority w:val="99"/>
    <w:pPr>
      <w:autoSpaceDE w:val="0"/>
      <w:autoSpaceDN w:val="0"/>
      <w:spacing w:line="360" w:lineRule="auto"/>
      <w:ind w:left="1415" w:hanging="283"/>
    </w:pPr>
  </w:style>
  <w:style w:type="paragraph" w:styleId="2">
    <w:name w:val="List Bullet 2"/>
    <w:basedOn w:val="a"/>
    <w:autoRedefine/>
    <w:uiPriority w:val="99"/>
    <w:pPr>
      <w:numPr>
        <w:numId w:val="22"/>
      </w:numPr>
      <w:autoSpaceDE w:val="0"/>
      <w:autoSpaceDN w:val="0"/>
      <w:spacing w:line="360" w:lineRule="auto"/>
      <w:ind w:left="284" w:hanging="284"/>
      <w:jc w:val="both"/>
    </w:pPr>
    <w:rPr>
      <w:sz w:val="22"/>
      <w:szCs w:val="22"/>
    </w:rPr>
  </w:style>
  <w:style w:type="paragraph" w:styleId="3">
    <w:name w:val="List Bullet 3"/>
    <w:basedOn w:val="a"/>
    <w:autoRedefine/>
    <w:uiPriority w:val="99"/>
    <w:pPr>
      <w:numPr>
        <w:numId w:val="24"/>
      </w:numPr>
      <w:tabs>
        <w:tab w:val="num" w:pos="0"/>
      </w:tabs>
      <w:autoSpaceDE w:val="0"/>
      <w:autoSpaceDN w:val="0"/>
      <w:spacing w:line="360" w:lineRule="auto"/>
      <w:ind w:firstLine="567"/>
      <w:jc w:val="both"/>
    </w:pPr>
    <w:rPr>
      <w:sz w:val="22"/>
      <w:szCs w:val="22"/>
    </w:rPr>
  </w:style>
  <w:style w:type="paragraph" w:styleId="4">
    <w:name w:val="List Bullet 4"/>
    <w:basedOn w:val="a"/>
    <w:autoRedefine/>
    <w:uiPriority w:val="99"/>
    <w:pPr>
      <w:numPr>
        <w:numId w:val="26"/>
      </w:numPr>
      <w:autoSpaceDE w:val="0"/>
      <w:autoSpaceDN w:val="0"/>
      <w:spacing w:line="360" w:lineRule="auto"/>
      <w:ind w:firstLine="567"/>
      <w:jc w:val="both"/>
    </w:pPr>
    <w:rPr>
      <w:sz w:val="22"/>
      <w:szCs w:val="22"/>
    </w:rPr>
  </w:style>
  <w:style w:type="paragraph" w:styleId="ab">
    <w:name w:val="Body Text"/>
    <w:basedOn w:val="a"/>
    <w:link w:val="ac"/>
    <w:uiPriority w:val="99"/>
    <w:pPr>
      <w:autoSpaceDE w:val="0"/>
      <w:autoSpaceDN w:val="0"/>
      <w:spacing w:after="120" w:line="360" w:lineRule="auto"/>
    </w:pPr>
  </w:style>
  <w:style w:type="character" w:customStyle="1" w:styleId="ac">
    <w:name w:val="Основной текст Знак"/>
    <w:link w:val="ab"/>
    <w:uiPriority w:val="99"/>
    <w:semiHidden/>
    <w:rPr>
      <w:rFonts w:ascii="Times New Roman" w:hAnsi="Times New Roman" w:cs="Times New Roman"/>
      <w:sz w:val="20"/>
      <w:szCs w:val="20"/>
    </w:rPr>
  </w:style>
  <w:style w:type="paragraph" w:styleId="23">
    <w:name w:val="Body Text 2"/>
    <w:basedOn w:val="a"/>
    <w:link w:val="24"/>
    <w:uiPriority w:val="99"/>
    <w:pPr>
      <w:autoSpaceDE w:val="0"/>
      <w:autoSpaceDN w:val="0"/>
      <w:spacing w:line="360" w:lineRule="auto"/>
      <w:ind w:firstLine="360"/>
      <w:jc w:val="both"/>
    </w:pPr>
    <w:rPr>
      <w:sz w:val="28"/>
      <w:szCs w:val="28"/>
    </w:rPr>
  </w:style>
  <w:style w:type="character" w:customStyle="1" w:styleId="24">
    <w:name w:val="Основной текст 2 Знак"/>
    <w:link w:val="23"/>
    <w:uiPriority w:val="99"/>
    <w:semiHidden/>
    <w:rPr>
      <w:rFonts w:ascii="Times New Roman" w:hAnsi="Times New Roman" w:cs="Times New Roman"/>
      <w:sz w:val="20"/>
      <w:szCs w:val="20"/>
    </w:rPr>
  </w:style>
  <w:style w:type="paragraph" w:styleId="ad">
    <w:name w:val="List Continue"/>
    <w:basedOn w:val="a"/>
    <w:uiPriority w:val="99"/>
    <w:pPr>
      <w:autoSpaceDE w:val="0"/>
      <w:autoSpaceDN w:val="0"/>
      <w:spacing w:after="120" w:line="360" w:lineRule="auto"/>
      <w:ind w:left="283"/>
    </w:pPr>
  </w:style>
  <w:style w:type="paragraph" w:customStyle="1" w:styleId="FR1">
    <w:name w:val="FR1"/>
    <w:uiPriority w:val="99"/>
    <w:pPr>
      <w:widowControl w:val="0"/>
      <w:autoSpaceDE w:val="0"/>
      <w:autoSpaceDN w:val="0"/>
      <w:spacing w:line="256" w:lineRule="auto"/>
      <w:jc w:val="both"/>
    </w:pPr>
    <w:rPr>
      <w:rFonts w:ascii="Arial" w:hAnsi="Arial" w:cs="Arial"/>
      <w:i/>
      <w:iCs/>
      <w:sz w:val="18"/>
      <w:szCs w:val="18"/>
      <w:lang w:val="ru-RU" w:eastAsia="ru-RU"/>
    </w:rPr>
  </w:style>
  <w:style w:type="paragraph" w:customStyle="1" w:styleId="FR2">
    <w:name w:val="FR2"/>
    <w:uiPriority w:val="99"/>
    <w:pPr>
      <w:widowControl w:val="0"/>
      <w:autoSpaceDE w:val="0"/>
      <w:autoSpaceDN w:val="0"/>
      <w:ind w:left="80" w:firstLine="300"/>
      <w:jc w:val="both"/>
    </w:pPr>
    <w:rPr>
      <w:rFonts w:ascii="Times New Roman" w:hAnsi="Times New Roman"/>
      <w:sz w:val="16"/>
      <w:szCs w:val="16"/>
      <w:lang w:val="ru-RU" w:eastAsia="ru-RU"/>
    </w:rPr>
  </w:style>
  <w:style w:type="character" w:styleId="ae">
    <w:name w:val="annotation reference"/>
    <w:uiPriority w:val="99"/>
    <w:rPr>
      <w:sz w:val="16"/>
      <w:szCs w:val="16"/>
    </w:rPr>
  </w:style>
  <w:style w:type="character" w:styleId="af">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21058</Words>
  <Characters>12004</Characters>
  <Application>Microsoft Office Word</Application>
  <DocSecurity>0</DocSecurity>
  <Lines>100</Lines>
  <Paragraphs>65</Paragraphs>
  <ScaleCrop>false</ScaleCrop>
  <HeadingPairs>
    <vt:vector size="2" baseType="variant">
      <vt:variant>
        <vt:lpstr>Название</vt:lpstr>
      </vt:variant>
      <vt:variant>
        <vt:i4>1</vt:i4>
      </vt:variant>
    </vt:vector>
  </HeadingPairs>
  <TitlesOfParts>
    <vt:vector size="1" baseType="lpstr">
      <vt:lpstr>Судебные расходы и штрафы</vt:lpstr>
    </vt:vector>
  </TitlesOfParts>
  <Company>PERSONAL COMPUTERS</Company>
  <LinksUpToDate>false</LinksUpToDate>
  <CharactersWithSpaces>32997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Судебные расходы и штрафы</dc:title>
  <dc:subject/>
  <dc:creator>USER</dc:creator>
  <cp:keywords/>
  <dc:description/>
  <cp:lastModifiedBy>admin</cp:lastModifiedBy>
  <cp:revision>2</cp:revision>
  <dcterms:created xsi:type="dcterms:W3CDTF">2014-01-26T19:22:00Z</dcterms:created>
  <dcterms:modified xsi:type="dcterms:W3CDTF">2014-01-26T19:22:00Z</dcterms:modified>
</cp:coreProperties>
</file>