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EE0" w:rsidRDefault="00D84EE0">
      <w:pPr>
        <w:jc w:val="center"/>
        <w:rPr>
          <w:b/>
        </w:rPr>
      </w:pPr>
      <w:r>
        <w:rPr>
          <w:b/>
        </w:rPr>
        <w:t>Томский Государственный Университет</w:t>
      </w:r>
    </w:p>
    <w:p w:rsidR="00D84EE0" w:rsidRDefault="00D84EE0">
      <w:pPr>
        <w:jc w:val="center"/>
        <w:rPr>
          <w:b/>
        </w:rPr>
      </w:pPr>
    </w:p>
    <w:p w:rsidR="00D84EE0" w:rsidRDefault="00D84EE0">
      <w:pPr>
        <w:jc w:val="center"/>
      </w:pPr>
    </w:p>
    <w:p w:rsidR="00D84EE0" w:rsidRDefault="00D84EE0">
      <w:pPr>
        <w:jc w:val="center"/>
      </w:pPr>
      <w:r>
        <w:t>Юридический институт</w:t>
      </w:r>
    </w:p>
    <w:p w:rsidR="00D84EE0" w:rsidRDefault="00D84EE0">
      <w:pPr>
        <w:jc w:val="center"/>
      </w:pPr>
      <w:r>
        <w:t>Кафедра уголовного процесса</w:t>
      </w:r>
    </w:p>
    <w:p w:rsidR="00D84EE0" w:rsidRDefault="00D84EE0">
      <w:pPr>
        <w:jc w:val="center"/>
      </w:pPr>
    </w:p>
    <w:p w:rsidR="00D84EE0" w:rsidRDefault="00D84EE0">
      <w:pPr>
        <w:jc w:val="center"/>
      </w:pPr>
    </w:p>
    <w:p w:rsidR="00D84EE0" w:rsidRDefault="00D84EE0">
      <w:pPr>
        <w:jc w:val="center"/>
      </w:pPr>
    </w:p>
    <w:p w:rsidR="00D84EE0" w:rsidRDefault="00D84EE0">
      <w:pPr>
        <w:jc w:val="center"/>
      </w:pPr>
    </w:p>
    <w:p w:rsidR="00D84EE0" w:rsidRDefault="00D84EE0">
      <w:pPr>
        <w:pStyle w:val="3"/>
      </w:pPr>
      <w:r>
        <w:t>Суды субъектов Российской Федерации</w:t>
      </w:r>
    </w:p>
    <w:p w:rsidR="00D84EE0" w:rsidRDefault="00D84EE0">
      <w:pPr>
        <w:jc w:val="center"/>
      </w:pPr>
    </w:p>
    <w:p w:rsidR="00D84EE0" w:rsidRDefault="00D84EE0">
      <w:pPr>
        <w:jc w:val="center"/>
      </w:pPr>
    </w:p>
    <w:p w:rsidR="00D84EE0" w:rsidRDefault="00D84EE0">
      <w:pPr>
        <w:jc w:val="center"/>
      </w:pPr>
    </w:p>
    <w:p w:rsidR="00D84EE0" w:rsidRDefault="00D84EE0">
      <w:pPr>
        <w:jc w:val="center"/>
      </w:pPr>
    </w:p>
    <w:p w:rsidR="00D84EE0" w:rsidRDefault="00D84EE0">
      <w:pPr>
        <w:jc w:val="center"/>
      </w:pPr>
    </w:p>
    <w:p w:rsidR="00D84EE0" w:rsidRDefault="00D84EE0">
      <w:pPr>
        <w:jc w:val="right"/>
      </w:pPr>
      <w:r>
        <w:t xml:space="preserve">Курсовая работа </w:t>
      </w:r>
    </w:p>
    <w:p w:rsidR="00D84EE0" w:rsidRDefault="00D84EE0">
      <w:pPr>
        <w:jc w:val="right"/>
      </w:pPr>
      <w:r>
        <w:t xml:space="preserve">студента </w:t>
      </w:r>
      <w:r>
        <w:rPr>
          <w:lang w:val="en-US"/>
        </w:rPr>
        <w:t xml:space="preserve">I </w:t>
      </w:r>
      <w:r>
        <w:t xml:space="preserve">курса </w:t>
      </w:r>
    </w:p>
    <w:p w:rsidR="00D84EE0" w:rsidRDefault="00D84EE0">
      <w:pPr>
        <w:jc w:val="right"/>
      </w:pPr>
      <w:r>
        <w:t xml:space="preserve">Седунова А.С. </w:t>
      </w:r>
    </w:p>
    <w:p w:rsidR="00D84EE0" w:rsidRDefault="00D84EE0">
      <w:pPr>
        <w:jc w:val="right"/>
      </w:pPr>
    </w:p>
    <w:p w:rsidR="00D84EE0" w:rsidRDefault="00D84EE0">
      <w:pPr>
        <w:jc w:val="right"/>
      </w:pPr>
    </w:p>
    <w:p w:rsidR="00D84EE0" w:rsidRDefault="00D84EE0">
      <w:pPr>
        <w:jc w:val="right"/>
      </w:pPr>
      <w:r>
        <w:t xml:space="preserve">Научный руководитель </w:t>
      </w:r>
    </w:p>
    <w:p w:rsidR="00D84EE0" w:rsidRDefault="00D84EE0">
      <w:pPr>
        <w:jc w:val="right"/>
      </w:pPr>
      <w:r>
        <w:t xml:space="preserve">доцент Лонь С.Л. </w:t>
      </w:r>
    </w:p>
    <w:p w:rsidR="00D84EE0" w:rsidRDefault="00D84EE0">
      <w:pPr>
        <w:jc w:val="right"/>
      </w:pPr>
    </w:p>
    <w:p w:rsidR="00D84EE0" w:rsidRDefault="00D84EE0">
      <w:pPr>
        <w:jc w:val="right"/>
      </w:pPr>
    </w:p>
    <w:p w:rsidR="00D84EE0" w:rsidRDefault="00D84EE0">
      <w:pPr>
        <w:jc w:val="right"/>
      </w:pPr>
    </w:p>
    <w:p w:rsidR="00D84EE0" w:rsidRDefault="00D84EE0">
      <w:pPr>
        <w:jc w:val="right"/>
      </w:pPr>
    </w:p>
    <w:p w:rsidR="00D84EE0" w:rsidRDefault="00D84EE0">
      <w:pPr>
        <w:jc w:val="right"/>
      </w:pPr>
    </w:p>
    <w:p w:rsidR="00D84EE0" w:rsidRDefault="00D84EE0">
      <w:pPr>
        <w:jc w:val="center"/>
      </w:pPr>
      <w:r>
        <w:t>Томск - 2000</w:t>
      </w:r>
    </w:p>
    <w:p w:rsidR="00D84EE0" w:rsidRDefault="00D84EE0">
      <w:pPr>
        <w:jc w:val="right"/>
      </w:pPr>
    </w:p>
    <w:p w:rsidR="00D84EE0" w:rsidRDefault="00D84EE0">
      <w:pPr>
        <w:pStyle w:val="3"/>
      </w:pPr>
      <w:r>
        <w:t>ОГЛАВЛЕНИЕ</w:t>
      </w:r>
    </w:p>
    <w:p w:rsidR="00D84EE0" w:rsidRDefault="00D84EE0">
      <w:pPr>
        <w:pStyle w:val="11"/>
        <w:tabs>
          <w:tab w:val="right" w:leader="dot" w:pos="9345"/>
        </w:tabs>
        <w:rPr>
          <w:noProof/>
        </w:rPr>
      </w:pPr>
      <w:r>
        <w:rPr>
          <w:noProof/>
        </w:rPr>
        <w:t>1. КОНСТИТУЦИОННЫЕ (УСТАВНЫЕ) СУДЫ</w:t>
      </w:r>
      <w:r>
        <w:rPr>
          <w:noProof/>
        </w:rPr>
        <w:tab/>
        <w:t>4</w:t>
      </w:r>
    </w:p>
    <w:p w:rsidR="00D84EE0" w:rsidRDefault="00D84EE0">
      <w:pPr>
        <w:pStyle w:val="21"/>
        <w:tabs>
          <w:tab w:val="right" w:leader="dot" w:pos="9345"/>
        </w:tabs>
        <w:rPr>
          <w:noProof/>
        </w:rPr>
      </w:pPr>
      <w:r>
        <w:rPr>
          <w:noProof/>
        </w:rPr>
        <w:t>1.1. Юридическая природа конституционных (уставных) судов</w:t>
      </w:r>
      <w:r>
        <w:rPr>
          <w:noProof/>
        </w:rPr>
        <w:tab/>
        <w:t>4</w:t>
      </w:r>
    </w:p>
    <w:p w:rsidR="00D84EE0" w:rsidRDefault="00D84EE0">
      <w:pPr>
        <w:pStyle w:val="21"/>
        <w:tabs>
          <w:tab w:val="right" w:leader="dot" w:pos="9345"/>
        </w:tabs>
        <w:rPr>
          <w:noProof/>
        </w:rPr>
      </w:pPr>
      <w:r>
        <w:rPr>
          <w:noProof/>
        </w:rPr>
        <w:t>1.2. Организация конституционных (уставных) судов</w:t>
      </w:r>
      <w:r>
        <w:rPr>
          <w:noProof/>
        </w:rPr>
        <w:tab/>
        <w:t>6</w:t>
      </w:r>
    </w:p>
    <w:p w:rsidR="00D84EE0" w:rsidRDefault="00D84EE0">
      <w:pPr>
        <w:pStyle w:val="21"/>
        <w:tabs>
          <w:tab w:val="right" w:leader="dot" w:pos="9345"/>
        </w:tabs>
        <w:rPr>
          <w:noProof/>
        </w:rPr>
      </w:pPr>
      <w:r>
        <w:rPr>
          <w:noProof/>
        </w:rPr>
        <w:t>1.3. Статус судей конституционных (уставных) судов</w:t>
      </w:r>
      <w:r>
        <w:rPr>
          <w:noProof/>
        </w:rPr>
        <w:tab/>
        <w:t>10</w:t>
      </w:r>
    </w:p>
    <w:p w:rsidR="00D84EE0" w:rsidRDefault="00D84EE0">
      <w:pPr>
        <w:pStyle w:val="21"/>
        <w:tabs>
          <w:tab w:val="left" w:pos="840"/>
          <w:tab w:val="right" w:leader="dot" w:pos="9345"/>
        </w:tabs>
        <w:rPr>
          <w:noProof/>
        </w:rPr>
      </w:pPr>
      <w:r>
        <w:rPr>
          <w:noProof/>
        </w:rPr>
        <w:t>1.4.</w:t>
      </w:r>
      <w:r>
        <w:rPr>
          <w:noProof/>
        </w:rPr>
        <w:tab/>
        <w:t>Компетенция конституционных (уставных) судов субъектов Российской Федерации</w:t>
      </w:r>
      <w:r>
        <w:rPr>
          <w:noProof/>
        </w:rPr>
        <w:tab/>
        <w:t>13</w:t>
      </w:r>
    </w:p>
    <w:p w:rsidR="00D84EE0" w:rsidRDefault="00D84EE0">
      <w:pPr>
        <w:pStyle w:val="11"/>
        <w:tabs>
          <w:tab w:val="right" w:leader="dot" w:pos="9345"/>
        </w:tabs>
        <w:rPr>
          <w:noProof/>
        </w:rPr>
      </w:pPr>
      <w:r>
        <w:rPr>
          <w:noProof/>
        </w:rPr>
        <w:t>2. КОНСТИТУЦИОННЫЙ (УСТАВНОЙ) СУД РЕСПУБЛИКИ БАШКОРТОСТАН</w:t>
      </w:r>
      <w:r>
        <w:rPr>
          <w:noProof/>
        </w:rPr>
        <w:tab/>
        <w:t>17</w:t>
      </w:r>
    </w:p>
    <w:p w:rsidR="00D84EE0" w:rsidRDefault="00D84EE0">
      <w:pPr>
        <w:pStyle w:val="21"/>
        <w:tabs>
          <w:tab w:val="left" w:pos="840"/>
          <w:tab w:val="right" w:leader="dot" w:pos="9345"/>
        </w:tabs>
        <w:rPr>
          <w:noProof/>
        </w:rPr>
      </w:pPr>
      <w:r>
        <w:rPr>
          <w:noProof/>
        </w:rPr>
        <w:t>2.1.</w:t>
      </w:r>
      <w:r>
        <w:rPr>
          <w:noProof/>
        </w:rPr>
        <w:tab/>
        <w:t>Организация и деятельность конституционного (уставного) суда республики Башкортостан и статус судей</w:t>
      </w:r>
      <w:r>
        <w:rPr>
          <w:noProof/>
        </w:rPr>
        <w:tab/>
        <w:t>17</w:t>
      </w:r>
    </w:p>
    <w:p w:rsidR="00D84EE0" w:rsidRDefault="00D84EE0">
      <w:pPr>
        <w:pStyle w:val="11"/>
        <w:tabs>
          <w:tab w:val="right" w:leader="dot" w:pos="9345"/>
        </w:tabs>
        <w:rPr>
          <w:noProof/>
        </w:rPr>
      </w:pPr>
      <w:r>
        <w:rPr>
          <w:noProof/>
        </w:rPr>
        <w:t>3. МИРОВЫЕ СУДЬИ</w:t>
      </w:r>
      <w:r>
        <w:rPr>
          <w:noProof/>
        </w:rPr>
        <w:tab/>
        <w:t>20</w:t>
      </w:r>
    </w:p>
    <w:p w:rsidR="00D84EE0" w:rsidRDefault="00D84EE0">
      <w:pPr>
        <w:pStyle w:val="21"/>
        <w:tabs>
          <w:tab w:val="right" w:leader="dot" w:pos="9345"/>
        </w:tabs>
        <w:rPr>
          <w:noProof/>
        </w:rPr>
      </w:pPr>
      <w:r>
        <w:rPr>
          <w:noProof/>
        </w:rPr>
        <w:t>3.1. Место мирового суда в судебной системе и его роль</w:t>
      </w:r>
      <w:r>
        <w:rPr>
          <w:noProof/>
        </w:rPr>
        <w:tab/>
        <w:t>20</w:t>
      </w:r>
    </w:p>
    <w:p w:rsidR="00D84EE0" w:rsidRDefault="00D84EE0">
      <w:pPr>
        <w:pStyle w:val="21"/>
        <w:tabs>
          <w:tab w:val="left" w:pos="840"/>
          <w:tab w:val="right" w:leader="dot" w:pos="9345"/>
        </w:tabs>
        <w:rPr>
          <w:noProof/>
        </w:rPr>
      </w:pPr>
      <w:r>
        <w:rPr>
          <w:noProof/>
        </w:rPr>
        <w:t>3.2.</w:t>
      </w:r>
      <w:r>
        <w:rPr>
          <w:noProof/>
        </w:rPr>
        <w:tab/>
        <w:t>Опыт организации и деятельности мировых судей в Российской империи</w:t>
      </w:r>
      <w:r>
        <w:rPr>
          <w:noProof/>
        </w:rPr>
        <w:tab/>
        <w:t>22</w:t>
      </w:r>
    </w:p>
    <w:p w:rsidR="00D84EE0" w:rsidRDefault="00D84EE0">
      <w:pPr>
        <w:pStyle w:val="21"/>
        <w:tabs>
          <w:tab w:val="left" w:pos="840"/>
          <w:tab w:val="right" w:leader="dot" w:pos="9345"/>
        </w:tabs>
        <w:rPr>
          <w:noProof/>
        </w:rPr>
      </w:pPr>
      <w:r>
        <w:rPr>
          <w:noProof/>
        </w:rPr>
        <w:t>3.3.</w:t>
      </w:r>
      <w:r>
        <w:rPr>
          <w:noProof/>
        </w:rPr>
        <w:tab/>
        <w:t>Необходимые черты законодательного регулирования организации местной юстиции и деятельности мировых судей по уголовным делам</w:t>
      </w:r>
      <w:r>
        <w:rPr>
          <w:noProof/>
        </w:rPr>
        <w:tab/>
        <w:t>27</w:t>
      </w:r>
    </w:p>
    <w:p w:rsidR="00D84EE0" w:rsidRDefault="00D84EE0">
      <w:pPr>
        <w:pStyle w:val="11"/>
        <w:tabs>
          <w:tab w:val="right" w:leader="dot" w:pos="9345"/>
        </w:tabs>
        <w:rPr>
          <w:noProof/>
        </w:rPr>
      </w:pPr>
      <w:r>
        <w:rPr>
          <w:noProof/>
        </w:rPr>
        <w:t>4. ЗАКЛЮЧЕНИЕ</w:t>
      </w:r>
      <w:r>
        <w:rPr>
          <w:noProof/>
        </w:rPr>
        <w:tab/>
        <w:t>31</w:t>
      </w:r>
    </w:p>
    <w:p w:rsidR="00D84EE0" w:rsidRDefault="00D84EE0">
      <w:pPr>
        <w:pStyle w:val="11"/>
        <w:tabs>
          <w:tab w:val="right" w:leader="dot" w:pos="9345"/>
        </w:tabs>
        <w:rPr>
          <w:noProof/>
        </w:rPr>
      </w:pPr>
      <w:r>
        <w:rPr>
          <w:noProof/>
        </w:rPr>
        <w:t>ПРИЛОЖЕНИЕ</w:t>
      </w:r>
      <w:r>
        <w:rPr>
          <w:noProof/>
        </w:rPr>
        <w:tab/>
        <w:t>33</w:t>
      </w:r>
    </w:p>
    <w:p w:rsidR="00D84EE0" w:rsidRDefault="00D84EE0">
      <w:pPr>
        <w:pStyle w:val="11"/>
        <w:tabs>
          <w:tab w:val="right" w:leader="dot" w:pos="9345"/>
        </w:tabs>
        <w:rPr>
          <w:noProof/>
        </w:rPr>
      </w:pPr>
      <w:r>
        <w:rPr>
          <w:noProof/>
        </w:rPr>
        <w:t>ЛИТЕРАТУРА</w:t>
      </w:r>
      <w:r>
        <w:rPr>
          <w:noProof/>
        </w:rPr>
        <w:tab/>
        <w:t>43</w:t>
      </w:r>
    </w:p>
    <w:p w:rsidR="00D84EE0" w:rsidRDefault="00D84EE0">
      <w:pPr>
        <w:rPr>
          <w:lang w:val="en-US"/>
        </w:rPr>
      </w:pPr>
    </w:p>
    <w:p w:rsidR="00D84EE0" w:rsidRDefault="00D84EE0">
      <w:pPr>
        <w:rPr>
          <w:lang w:val="en-US"/>
        </w:rPr>
      </w:pPr>
    </w:p>
    <w:p w:rsidR="00D84EE0" w:rsidRDefault="00D84EE0">
      <w:pPr>
        <w:rPr>
          <w:lang w:val="en-US"/>
        </w:rPr>
      </w:pPr>
    </w:p>
    <w:p w:rsidR="00D84EE0" w:rsidRDefault="00D84EE0">
      <w:pPr>
        <w:pageBreakBefore/>
        <w:jc w:val="center"/>
      </w:pPr>
      <w:r>
        <w:t>Указатель сокращений</w:t>
      </w:r>
    </w:p>
    <w:p w:rsidR="00D84EE0" w:rsidRDefault="00D84EE0">
      <w:r>
        <w:t xml:space="preserve">УПК РФ — Уголовно-Процессуальный Кодекс Российской Федерации </w:t>
      </w:r>
    </w:p>
    <w:p w:rsidR="00D84EE0" w:rsidRDefault="00D84EE0">
      <w:r>
        <w:t>ФЗ — Федеративный закон</w:t>
      </w:r>
    </w:p>
    <w:p w:rsidR="00D84EE0" w:rsidRDefault="00D84EE0">
      <w:pPr>
        <w:tabs>
          <w:tab w:val="left" w:pos="7230"/>
        </w:tabs>
        <w:jc w:val="center"/>
        <w:rPr>
          <w:i/>
        </w:rPr>
      </w:pPr>
    </w:p>
    <w:p w:rsidR="00D84EE0" w:rsidRDefault="00D84EE0">
      <w:pPr>
        <w:pStyle w:val="1"/>
        <w:ind w:firstLine="0"/>
      </w:pPr>
      <w:bookmarkStart w:id="0" w:name="_Toc479870072"/>
      <w:r>
        <w:t>1. КОНСТИТУЦИОННЫЕ (УСТАВНЫЕ) СУДЫ</w:t>
      </w:r>
      <w:bookmarkEnd w:id="0"/>
    </w:p>
    <w:p w:rsidR="00D84EE0" w:rsidRDefault="00D84EE0">
      <w:pPr>
        <w:pStyle w:val="2"/>
      </w:pPr>
      <w:bookmarkStart w:id="1" w:name="_Toc479870073"/>
      <w:r>
        <w:t>1.1. Юридическая природа конституционных (уставных) судов</w:t>
      </w:r>
      <w:bookmarkEnd w:id="1"/>
    </w:p>
    <w:p w:rsidR="00D84EE0" w:rsidRDefault="00D84EE0">
      <w:r>
        <w:t>Конституционные и уставные суды субъектов Российской Федерации — это судебные органы, деятельность которых осуществляется в процессуальных формах, сближающих их с судами общей юрисдикции</w:t>
      </w:r>
      <w:r>
        <w:rPr>
          <w:rStyle w:val="a4"/>
        </w:rPr>
        <w:footnoteReference w:id="1"/>
      </w:r>
      <w:r>
        <w:t>.</w:t>
      </w:r>
    </w:p>
    <w:p w:rsidR="00D84EE0" w:rsidRDefault="00D84EE0">
      <w:r>
        <w:t>Во многих конституциях республик прямо указывается на осуществление в них судебной власти также в форме конституционного производства. В связи с этим конституционный суд включается в судебную систему республики и является ее составной частью (в республиках Адыгея. Башкортостан, Дагестан, Коми, Марий Эл, Саха (Якутия), в Кабардино-Балкарской республике). В некоторых конституциях подчеркивается двойственный характер конституционного суда</w:t>
      </w:r>
      <w:r>
        <w:rPr>
          <w:rStyle w:val="a4"/>
        </w:rPr>
        <w:footnoteReference w:id="2"/>
      </w:r>
      <w:r>
        <w:t>. В частности, конституция республики Коми прямо называет конституционный суд в числе субъектов осуществления государственной власти (ст. 8). А конституция республики Саха (Якутия) указывает, что ее Конституционный Суд является высшим органом государственной власти в Республике, который в соответствии с принципом разделения властей функционирует самостоятельно (ст. 50). В большинстве конституционных судов в осуществлении государственной власти выражается под общей формулой «суды Республики». Основное же предназначение конституционных судов республик как органов конституционного правосудия дается в конституциях через определение понятия этого органа либо обозначения целей его деятельности. В конституциях республик Бурятии, Дагестан, Карелии, Саха (Якутия), Тыва Конституционный Суд рассматривается как «высший орган судебной власти по защите конституционного строя Республики». В качестве целей деятельности Конституционного Суда конституции республик Башкортостан, Татарстан и Карелии называют защиту конституционного строя республики, основных прав и свободу человека, поддержание верховентсва и непосредственного действия Конституции республик на всей ее территории. Роднят конституционные суды с судами общей юрисдикции и общие принципы судопроизводства: независимость, коллегиальность, гласность, устность, непрерывность, состоятельность и равноправие сторон. Они закреплены во всех законах республик о конституционном суде.</w:t>
      </w:r>
    </w:p>
    <w:p w:rsidR="00D84EE0" w:rsidRDefault="00D84EE0">
      <w:r>
        <w:t>Аналогична природа конституционных судов республики юридическая сущность уставных судов других субъектов Российской Федерации, обеспечивающих защиту уставов соответствующих регионов, являющихся их основными законами.</w:t>
      </w:r>
    </w:p>
    <w:p w:rsidR="00D84EE0" w:rsidRDefault="00D84EE0">
      <w:r>
        <w:t>К специализированным органам конституционного контроля также относится Согласительная палата Ставропольского края и Уставная палата Иркутской области. Первая из них создается «для решения споров между законодательными и исполнительными органами государственной власти края по вопросам противоречий в законодательстве края и соответствия его Уставу Ставропольского края». Но единственная ст. 10 в Уставе Ставропольского края дает основание для вывода: Согласительная палата — конституционный орган. Устав не называет этот орган в числе судов, осуществляющих судебную власть в крае, а также не указывает на реализацию ее в форме конституционного судопроизводства (ст. 70)</w:t>
      </w:r>
      <w:r>
        <w:rPr>
          <w:rStyle w:val="a4"/>
        </w:rPr>
        <w:footnoteReference w:id="3"/>
      </w:r>
      <w:r>
        <w:t>. Специализированным квазисудебным органом конституционного контроля является и Уставная палата Иркутской области, которая в соответствии с Законом о ней представляет самостоятельный экспертно-консультативный орган специальной компетенции, созданный в целях обеспечения соответствия законов области и иных областных нормативно правовых актов, нормативных актов органов местного самоуправления, а также действий должностных лиц исполнительных органов государственной власти Уставу области (ст. 1).</w:t>
      </w:r>
    </w:p>
    <w:p w:rsidR="00D84EE0" w:rsidRDefault="00D84EE0">
      <w:pPr>
        <w:pStyle w:val="2"/>
      </w:pPr>
      <w:bookmarkStart w:id="2" w:name="_Toc479870074"/>
      <w:r>
        <w:t>1.2. Организация конституционных (уставных) судов</w:t>
      </w:r>
      <w:bookmarkEnd w:id="2"/>
    </w:p>
    <w:p w:rsidR="00D84EE0" w:rsidRDefault="00D84EE0">
      <w:r>
        <w:t>Эти суды небольшие по своему численному составу, который варьируется в пределах 5-10 судей (в республиках Дагестан, Марий Эл, Коми — пять; Кабардино-Балкарской Республике, Республике Саха (Якутия) — семь; Республике Адыгея — девять). В названных республиках численность Конституционного суда устанавливается Конституцией. В Конституциях республик Татарстан и Тыва предусматривается лишь должностной состав судей без указания их общего числа. Аналогично в уставах областей определяется состав Уставного суда Свердловской области и Судебной палаты Тюменской области</w:t>
      </w:r>
      <w:r>
        <w:rPr>
          <w:rStyle w:val="a4"/>
        </w:rPr>
        <w:footnoteReference w:id="4"/>
      </w:r>
      <w:r>
        <w:t>. Численный состав конституционных (уставных) судов в республиках Башкортостан, Бурятия, Карелия, Татарстан, Тыва и Свердловской области установлен законами о них в пределах пяти-восьми судей (в республиках Башкортостан, Бурятия, Карелия, Тыва и Свердловской области — пять, в Республике Татарстан — восемь).</w:t>
      </w:r>
    </w:p>
    <w:p w:rsidR="00D84EE0" w:rsidRDefault="00D84EE0">
      <w:r>
        <w:t>Большинство судов состоит из председателя, его заместителя, секретаря и судей (республики Адыгея, Дагестан, Карелия, Татарстан, Тыва, Саха (Якутия), Кабардино-Балкарская Республика и Свердловская область). В составе конституционных судов республик Башкортостан и Коми имеется председатель, его заместитель и судьи, а в Конституционном Суде Республики Бурятия — председатель и судьи. Уставная палата Иркутской области имеет также в своем составе председателя, заместителя председателя и секретарная палата. В формировании конституционных (уставных) судов и других специализированных органов конституционного контроля, как правило, предусмотрено участие нескольких ветвей власти, представленных соответствующими государственными органами. Так Конституционная Палата Республики Адыгея образуется на основе равного представительства от законодательной, исполнительной и судебной ветвей государственной власти (по три члена Палаты — от каждой). Для избрания судей Конституционного Суда Республики Тыва ее Президент, Председатель верховного Хурала, сообщество судей представляют Верховному Хуралу до трех кандидатур каждый. Все кандидатуры включаются в бюллетень для тайного голосования. В республике Татарстан половину персонального состава Конституционного Суда представляет парламенту — Государственному Совету его Председатель, а другую половину — Президент. На паритетных началах законодательным и исполнительным органам власти Ставропольского края образуется его Согласительная палата. По представлению высшего должностного лица субъекта региональным парламентом назначаются или избираются судьи конституционных судов республик Башкортостан, Бурятия, Дагестан, Карелия, Коми и уставных судов Московской и Свердловской областей. По проекту Закона об Уставном суде Тюменской области также предполагается избирать судей по представлению губернатора области. В республике Башкортостан и Свердловской области предложения высшему должностному лицу субъекта Федерации о кандидатах на должность судьи конституционного (уставного) суда вносят депутаты регионального парламента, судебные органы и органы юстиции субъекта Федерации, юридические сообщества, юридические научные и учебные заведения, а в Свердловской области также и прокурор.</w:t>
      </w:r>
    </w:p>
    <w:p w:rsidR="00D84EE0" w:rsidRDefault="00D84EE0">
      <w:r>
        <w:t>Неодинаково в субъектах Российской Федерации регламентируется порядок избрания председателя, заместителя председателя и секретаря органа конституционного правосудия. В некоторых из них этот вопрос решается в конституциях либо уставах (в республиках Бурятия, Карелия, Тыва, Свердловской области), а в других — в Законах о конституционных судах (в республиках Адыгея, Дагестан, Коми, Мари Эл) либо в тех и других актах. Ими предусмотрено несколько процедур. В отдельных республиках и областях председатель, а также заместитель председателя и секретарь, где они имеются, избираются судьями из своего состава (в республиках Адыгея, Дагестан, Саха (Якутия), Свердловской и Иркутской областях). В Республике Татарстан Председатель Конституционного суда утверждается парламентом по предложению судей. В Республике Тыва по предложению членов Конституционного Суда и согласия Президента Верховный Хурал избирает Председателя Конституционного Суда Республики. В республиках Башкортостан, Карелия, Коми, Бурятия, Кабардино-Балкарской Республике Председатели избираются региональными парламентами по представлению президентов (глав государств). В отдельных республиках при этом самим судьям предоставляется право избирать из своего состава заместителя председателя и секретаря конституционного суда (в Кабардино-Балкарской республике, республиках Карелия, Тыва) или только судью-секретаря (в республиках Башкортостан, Коми).</w:t>
      </w:r>
    </w:p>
    <w:p w:rsidR="00D84EE0" w:rsidRDefault="00D84EE0">
      <w:r>
        <w:t>Так, Председатель, заместитель Председателя и секретарь Конституционного Суда Республики Саха (Якутия) избираются сроком на пять лет при неограниченном сроке полномочий судей, а Председатель, его заместитель и член-секретарь Конституционной Палаты Республики Адыгея — на четыре года при сроке полномочий судей в 12 лет. Для заместителя Председателя и секретаря Конституционного суда Республики Коми установлен срок полномочий судей. В Конституционных Судах республик Башкортостан, Дагестан, Коми и Кабардино-Балкарской Республики ограничены сроки полномочий секретаря суда в пределах от 2 до 5 лет. В отдельных республиках предусматривается переизбрание некоторых из названных должностных лиц еще на один срок (в Республике Башкортостан). В Республике Тыва Председатель и другие должностные лица Конституционного Суда слагают свои полномочия перед вновь избранным Верховным Хуралом. Председатель Конституционного (уставного) суда наделяется определенными полномочиями по подготовке и созыву заседаний суда, организации его работы, руководству рабочим аппаратом, распределение обязанностей между заместителем, секретарем и судьями. В некоторых субъектах на председателя возлагаются и некоторые процессуальные права по возвращению обращений, не соответствующих закону, и по выдвижению требований о приостановлении процесса ратификации договоров, действия нормативных актов и актов правоприменительной практики (в республиках Башкортостан, Дагестан, Карелия, Саха (Якутия), Тыва, Кабардино-Балкарской Республике). Председатель Конституционного суда Республики Коми также представляет суд в отношениях с государственными и общественными органами и выступает от его имени с заявлениями.</w:t>
      </w:r>
    </w:p>
    <w:p w:rsidR="00D84EE0" w:rsidRDefault="00D84EE0">
      <w:r>
        <w:t xml:space="preserve">В отличие от парламента, президента (главы республики или правительства), избираемых на установленный конституцией срок, полномочия конституционного суда во многих законах республики не ограничены каким-либо временем (республики Адыгея, Бурятия, Карелия, Коми, Саха (Якутия), Татарстан, Кабардино-Балкарская Республика). Срок полномочий Конституционных Судов республик Дагестан и Тыва определен в 10 лет. </w:t>
      </w:r>
    </w:p>
    <w:p w:rsidR="00D84EE0" w:rsidRDefault="00D84EE0">
      <w:r>
        <w:t>Внутренней структуре конституционных (уставных) судов присуща простая организация: помимо административного подразделения, именуемого в одних судах аппаратом (республики Адыгея, Бурятия, Свердловская область), а в других — секретариатом (республики Карелия, Коми, Тыва) они не имеют других подразделений. Дела рассматриваются, как правило, всем составом суда на общих заседаниях при наличии предусмотренного закона кворума. Лишь в Республике Адыгея законом предусматривается, что конституционная палата рассматривает и разрешает дела в заседаниях в полном (девять членов) и неполном (пять членов) составах в зависимости от категории дел.</w:t>
      </w:r>
    </w:p>
    <w:p w:rsidR="00D84EE0" w:rsidRDefault="00D84EE0">
      <w:pPr>
        <w:pStyle w:val="2"/>
      </w:pPr>
      <w:bookmarkStart w:id="3" w:name="_Toc479870075"/>
      <w:r>
        <w:t>1.3. Статус судей конституционных (уставных) судов</w:t>
      </w:r>
      <w:bookmarkEnd w:id="3"/>
    </w:p>
    <w:p w:rsidR="00D84EE0" w:rsidRDefault="00D84EE0">
      <w:r>
        <w:t xml:space="preserve">Судьи ряда конституционных судов субъектов Российской Федерации назначаются или избираются на неограниченный срок (Республика Бурятия, Кабардино-Балкарская Республика, республики Карелия, Коми, Саха (Якутия), Татарстан). В других же республиках полномочия судей ограничиваются сроком от 10 (республики Башкортостан, Дагестан, Тыва) до 12 лет (Республика Адыгея). Судьи Уставного суда Свердловской области избираются на 12 лет. Советники Уставной палаты Иркутской области назначаются на должность сроком на 5 лет. При этом определяется предельный возраст занятия должности судьи (республики Бурятия и Тыва — 60 лет; республика Дагестан, Кабардино-Балкарская Республика, республики Коми, Саха (Якутия), Свердловская область — 65 лет; республики Башкортостан, Карелия — 70 лет). Для членов квазисудебных органов предельный возраст, как правило, не установлен. Исключением являются советники Уставной палаты Иркутской области, полномочия которых прекращаются по достижению 65 лет. </w:t>
      </w:r>
    </w:p>
    <w:p w:rsidR="00D84EE0" w:rsidRDefault="00D84EE0">
      <w:r>
        <w:t>В республиках, где определен срок полномочий судьи, он может быть избран или назначен либо только на один срок (республики Башкортостан, Дагестан), либо не устанавливается вообще какого-либо ограничения для занятия должности на последующие сроки (Республика Тыва). Назначение на должность советника Уставной палаты Иркутской области допускается не более двух сроков подряд.</w:t>
      </w:r>
    </w:p>
    <w:p w:rsidR="00D84EE0" w:rsidRDefault="00D84EE0">
      <w:r>
        <w:t>В конституциях, уставах и главным образом в законах субъектов Российской Федерации устанавливаются определенные к кандидатам в судьи конституционных (уставных) судов, касающиеся их гражданства, возраста, правоспособности, образования, профессиональной квалификации и опыта, моральных качеств. Судье может быть избран или назначен, как правило, гражданин соответствующей республики (в Республике Коми и Свердловской области — гражданин Российской Федерации), достигший 35 лет (в республиках Дагестан, Татарстан, Тыва и Свердловской области — 30 лет) и не старше 60 лет (в Республике Татарстан — 65 лет). В законодательстве республик Адыгеи, Бурятии, Коми и Свердловской области предельный возраст кандидата в судьи не назван. В республиках Бурятия, Татарстан и Свердловской области прямо требуется, чтобы кандидат обладал избирательным правом, в Свердловской области, кроме того, чтобы постоянно проживал на ее территории. Почти во всех субъектах Российской Федерации, предусмотревших конституционные (уставные) суды, от кандидата в судьи требуется иметь обширные познания в области права либо высокий уровень профессиональных знаний, а также обладать моральными качествами, необходимыми для исполнения судейских обязанностей. Обязательным условием является и наличие высшего юридического образования (в Республике Саха (Якутия) — юридического образования). В качестве альтернативы для кандидата в судьи Уставного суда Свердловской области предусмотрена ученая степень по праву и стаж работы по юридической специальности не менее 10 лет. В Республике Татарстан для кандидата ученая степень эквивалента названному стажу работы. Такой же стаж требуется по законодательству республик Адыгея, Башкортостан, Бурятия, Карелия, Коми, Тыва, Кабардино-Балкарской Республики. При этом в законах ряда республик содержится и требование от кандидата «высокой квалификации».</w:t>
      </w:r>
    </w:p>
    <w:p w:rsidR="00D84EE0" w:rsidRDefault="00D84EE0">
      <w:pPr>
        <w:pStyle w:val="10"/>
        <w:rPr>
          <w:spacing w:val="-2"/>
        </w:rPr>
      </w:pPr>
      <w:r>
        <w:rPr>
          <w:spacing w:val="-2"/>
        </w:rPr>
        <w:t>В отношении членов квазисудебных органов конституционного контроля требования более упрошены: комитеты конституционного надзора избираются из числа специалистов в области политики и права. Более четкие требования предъявляются к кандидату на должность Уставной Палаты Иркутской области. Им может быть назначен гражданин Российской Федерации не моложе 30 лет и не старше 65 лет, имеющий высшее юридическое образование, стаж работы по юридической специальности не менее 8 лет, обладающий признанной высокой юридической квалификацией в области права.</w:t>
      </w:r>
    </w:p>
    <w:p w:rsidR="00D84EE0" w:rsidRDefault="00D84EE0">
      <w:r>
        <w:t>В республиках, учредивших конституционные суды, законодательством устанавливается, что должность судьи несовместима с депутатским мандатом, с занятием или сохранением другой оплачиваемой должности, предпринимательской деятельностью, принадлежностью к политической партии или движению. Такие же требования предъявляются к судье Уставного суда Свердловской области и Советнику Уставной палаты Иркутской области. Вместе с тем в Республике Адыгея, где члены Конституционной Палаты работают на непостоянной основе, если иное решение в форме закона не будет принято парламентом республики, не содержится запрета для судьи быть депутатом, заниматься или сохранять за собой другие должности.</w:t>
      </w:r>
    </w:p>
    <w:p w:rsidR="00D84EE0" w:rsidRDefault="00D84EE0">
      <w:r>
        <w:t>В законодательстве субъектов Российской Федерации уделяется значительное внимание гарантиям независимости судей конституционных судов. Им гарантируется несменяемость в течение срока полномочий, за исключением определенных в законах оснований.</w:t>
      </w:r>
    </w:p>
    <w:p w:rsidR="00D84EE0" w:rsidRDefault="00D84EE0">
      <w:r>
        <w:t xml:space="preserve">В большинстве республик полномочия судьи прекращаются по решению конституционного суда, которое направляется президенту (главе республики) и парламенту, а в Республике Адыгея также судейскому корпусу, и является официальным уведомлением об открытии вакансии. В случаях нарушения порядка избрания судьи и совершения проступка, порочащего его честь и достоинство, прекращение полномочий производит парламент по представлению конституционного суда. </w:t>
      </w:r>
    </w:p>
    <w:p w:rsidR="00D84EE0" w:rsidRDefault="00D84EE0">
      <w:r>
        <w:t>Несколько упрощен порядок прекращения полномочий судей конституционных судов в Кабардино-Балкарской Республике и Республике Карелия, а также членов квазисудебных органов конституционного контроля. В Кабардино-Балкарской Республике и Республике Карелия, а также членов квазисудебных органов конституционного контроля. В Кабардино-Балкарской Республике полномочия судьи во всех случаях прекращаются Парламентом по представлению Конституционного Суда, а в Республике Карелия — законодательным Собранием в порядке, установленном его Регламентом.</w:t>
      </w:r>
      <w:r>
        <w:rPr>
          <w:rStyle w:val="a4"/>
        </w:rPr>
        <w:footnoteReference w:id="5"/>
      </w:r>
      <w:r>
        <w:t xml:space="preserve"> Прекращения полномочий советника Уставной палаты иркутской области производителя ее Законодательным Собранием по представлению губернатора области.</w:t>
      </w:r>
    </w:p>
    <w:p w:rsidR="00D84EE0" w:rsidRDefault="00D84EE0">
      <w:r>
        <w:t>Важнейшей гарантией статуса судей конституционных судов является обеспечение их неприкосновенности. Это достигается закреплением в законах  особого порядка привлечения судей к ответственности. Поэтому статус судей весьма сходен со статусом депутатов регионального парламента: судьи, как правило, не могут быть привлечены к ответственности  и ограничены в личной свободе без согласия конституционного суда (исключение составляет Республика Коми). Иммунитетом пользуются также их жилище, служебное помещение, транспорт, имущество и документы. Какие-либо процессуальные действия в отношении судьи (возбуждение уголовного дела, обыск, досмотр, выемка) производится лишь с санкции прокурора республики (в Республике Карелия о возбуждении уголовного дела немедленно ставится в известность законодательное собрание, которое вправе приостановить полномочия судьи до вынесения судом решения по уголовному делу). Уголовное дело по обвинению судьи по его требованию, заявленному до предания суду, должно быть рассмотрено по первой инстанции Верховным Судом Республики (в Республике Башкортостан оно рассматривается этим судом во всех случаях, независимо от воли обвиняемого судьи).</w:t>
      </w:r>
    </w:p>
    <w:p w:rsidR="00D84EE0" w:rsidRDefault="00D84EE0">
      <w:pPr>
        <w:pStyle w:val="2"/>
      </w:pPr>
      <w:bookmarkStart w:id="4" w:name="_Toc479870076"/>
      <w:r>
        <w:t>1.4.</w:t>
      </w:r>
      <w:r>
        <w:tab/>
        <w:t>Компетенция конституционных (уставных) судов</w:t>
      </w:r>
      <w:r>
        <w:br/>
        <w:t>субъектов Российской Федерации</w:t>
      </w:r>
      <w:bookmarkEnd w:id="4"/>
    </w:p>
    <w:p w:rsidR="00D84EE0" w:rsidRDefault="00D84EE0">
      <w:pPr>
        <w:ind w:firstLine="709"/>
      </w:pPr>
      <w:r>
        <w:t>Конституционные и уставные суды рассматривают дела, предметом которых являются конституционно-правовые вопросы и споры. Анализ законодательства субъектов Российской Федерации позволяет утверждать с некоторыми оговорками, что к ним не относятся политические вопросы, а также вопросы компетенции других органов и судов общей юрисдикции. Они не могут рассматривать дела, относящиеся к компетенции Конституционного суда Российской Федерации, хотя об этом прямо не указывается в большинстве законов о конституционных (уставных) судах, а в некоторых (республики Дагестан, Саха/Якутия) даже содержатся положения, свидетельствующие о конкуренции компетенций Российской Федерации и ее субъектов. Но этот вывод подтверждается нормами законов республик Адыгея и Карелия о том, что Конституционный Суд республики не рассматривает дела, находящиеся в производстве Конституционного Суда Российской Федерации.</w:t>
      </w:r>
    </w:p>
    <w:p w:rsidR="00D84EE0" w:rsidRDefault="00D84EE0">
      <w:pPr>
        <w:ind w:firstLine="709"/>
        <w:rPr>
          <w:i/>
        </w:rPr>
      </w:pPr>
      <w:r>
        <w:t>Если компетенция конституционных судов и комитетов конституционного надзора республик определяется их конституциями и законами, то несколько по-иному относятся к этой проблеме в некоторых краях и областях. В Алтайском и Красноярском краях, Московской, Томской и Воронежской областях, хотя устав в общих кратких формулировках и определяют компетенцию судов, но этот вопрос все-таки «увязывают» с Федеральным конституционным законом «О судебной системе Российской Федерации», а Устав Тюменской области, кроме того, указывает что компетенция Судебной палаты области устанавливается «и по согласованию с автономными округами» (ст.45).</w:t>
      </w:r>
      <w:r>
        <w:rPr>
          <w:rStyle w:val="a4"/>
        </w:rPr>
        <w:footnoteReference w:id="6"/>
      </w:r>
    </w:p>
    <w:p w:rsidR="00D84EE0" w:rsidRDefault="00D84EE0">
      <w:pPr>
        <w:ind w:firstLine="709"/>
      </w:pPr>
      <w:r>
        <w:t xml:space="preserve">С учетом предложенных в литературе моделей классификации предметной компетенции конституционного суда можно выделить следующие полномочия специализированных органов конституционного контроля субъектов Российской Федерации. </w:t>
      </w:r>
      <w:r>
        <w:rPr>
          <w:rStyle w:val="a4"/>
        </w:rPr>
        <w:footnoteReference w:id="7"/>
      </w:r>
    </w:p>
    <w:p w:rsidR="00D84EE0" w:rsidRDefault="00D84EE0">
      <w:pPr>
        <w:ind w:firstLine="709"/>
      </w:pPr>
      <w:r>
        <w:t>а) контроль за конституционностью правовых актов субъектов Российской Федерации, его договоров с Российской Федерацией и другими субъектами, а также международных договоров;</w:t>
      </w:r>
    </w:p>
    <w:p w:rsidR="00D84EE0" w:rsidRDefault="00D84EE0">
      <w:pPr>
        <w:ind w:firstLine="709"/>
      </w:pPr>
      <w:r>
        <w:t>б) официальное толкование конституции (устава) субъекта Российской Федерации (кроме республики Карелия, Татарстан, Тыва, алтайского и Красноярского краев, Московской и Томской областей);</w:t>
      </w:r>
    </w:p>
    <w:p w:rsidR="00D84EE0" w:rsidRDefault="00D84EE0">
      <w:pPr>
        <w:ind w:firstLine="709"/>
      </w:pPr>
      <w:r>
        <w:t>в) разрешение споров о компетенции между органами государственной власти субъекта Российской Федерации; между ним и органами государственной власти его административно-территориальных единиц или органами местного самоуправления; между органами местной государственной власти и органами местного самоуправления (за исключением Ингушской Республики, республик Саха (Якутия) и Тыва);</w:t>
      </w:r>
    </w:p>
    <w:p w:rsidR="00D84EE0" w:rsidRDefault="00D84EE0">
      <w:pPr>
        <w:ind w:firstLine="709"/>
      </w:pPr>
      <w:r>
        <w:t>г) защита конституционных прав и свобод граждан по их жалобам и запросам судов о неконституционности закона субъекта Российской Федерации, примененного или подлежащего к применению в конкретном деле (Кроме республик Татарстан, Тыва); разрешение дел в правоприменительной практике (Ингушская Республика и Республика Саха (Якутия));</w:t>
      </w:r>
    </w:p>
    <w:p w:rsidR="00D84EE0" w:rsidRDefault="00D84EE0">
      <w:pPr>
        <w:ind w:firstLine="709"/>
      </w:pPr>
      <w:r>
        <w:t>д) контроль за проведение выборов президента республики (Республика Марий эл) и решением регионального парламента о назначении референдума (Кабардино-Балкарская республика, Республика Марий эл);</w:t>
      </w:r>
    </w:p>
    <w:p w:rsidR="00D84EE0" w:rsidRDefault="00D84EE0">
      <w:pPr>
        <w:ind w:firstLine="709"/>
      </w:pPr>
      <w:r>
        <w:t>е) контроль за конституционностью политических партий и иных общественных объединений (республики Башкортостан, Саха (Якутия), Ингушская Республика) разрешение конституционно-правовых споров между общественными организациями и государственными органами;</w:t>
      </w:r>
    </w:p>
    <w:p w:rsidR="00D84EE0" w:rsidRDefault="00D84EE0">
      <w:pPr>
        <w:ind w:firstLine="709"/>
      </w:pPr>
      <w:r>
        <w:t>ж) защита конституции (устава) субъекта Российской Федерации от нарушения ее высшими должностными лицами, а в некоторых случаях другими должностными лицами и судьями (рассмотрение вопросов, связанных с отрешением от должности); участия в процедуре подтверждения стойкой неспособности президента (главы республики) по состоянию здоровья выполнять свои функции;</w:t>
      </w:r>
    </w:p>
    <w:p w:rsidR="00D84EE0" w:rsidRDefault="00D84EE0">
      <w:pPr>
        <w:ind w:firstLine="709"/>
      </w:pPr>
      <w:r>
        <w:t>з) защита конституции от нарушения парламентом республики путем дачи заключения, служащего основанием для решения вопроса о роспуске парламента (Ингушская республика, Республика Тыва);</w:t>
      </w:r>
    </w:p>
    <w:p w:rsidR="00D84EE0" w:rsidRDefault="00D84EE0">
      <w:pPr>
        <w:ind w:firstLine="709"/>
      </w:pPr>
      <w:r>
        <w:t>и) дача заключений о соответствии конституции республики действующих на ее территории законов, других нормативных актов и международных договоров Российской Федерации, о нарушении республиканского суверенитета федеральными органами государственной власти и управления (республики Башкортостан, Дагестан, Татарстан, Тыва, Саха (Якутия)).</w:t>
      </w:r>
    </w:p>
    <w:p w:rsidR="00D84EE0" w:rsidRDefault="00D84EE0">
      <w:pPr>
        <w:ind w:firstLine="709"/>
      </w:pPr>
      <w:r>
        <w:t xml:space="preserve">к) участие в законодательном процессе субъекта Российской Федерации (осуществление права на законодательную инициативу, права на внесения предложений об изменениях и дополнения в конституцию, дача заключений о конституционности предложений о пересмотре некоторых разделов конституции); </w:t>
      </w:r>
    </w:p>
    <w:p w:rsidR="00D84EE0" w:rsidRDefault="00D84EE0">
      <w:pPr>
        <w:pStyle w:val="10"/>
        <w:rPr>
          <w:spacing w:val="-2"/>
        </w:rPr>
      </w:pPr>
      <w:r>
        <w:rPr>
          <w:spacing w:val="-2"/>
        </w:rPr>
        <w:t>л) иные полномочия, предусмотренные конституцией (уставом) и законами субъектов Российской Федерации (участие в процедуре принятия присяги высшим должностным лицом субъекта Федерации, право направлять послания законодательному собранию, право принимать регламент и др.).</w:t>
      </w:r>
    </w:p>
    <w:p w:rsidR="00D84EE0" w:rsidRDefault="00D84EE0">
      <w:pPr>
        <w:ind w:firstLine="709"/>
      </w:pPr>
      <w:r>
        <w:t>Почти всем субъектам Российской Федерации, имеющим судебные органы конституционного контроля, свойственны первые четыре группы полномочий в приведенном перечне, а также право законодательной инициативы. Отдельные полномочия имеют факультативный характер и присущи лишь конституционном (уставным) судам субъектов Федерации.</w:t>
      </w:r>
    </w:p>
    <w:p w:rsidR="00D84EE0" w:rsidRDefault="00D84EE0">
      <w:pPr>
        <w:pStyle w:val="1"/>
      </w:pPr>
      <w:bookmarkStart w:id="5" w:name="_Toc479870077"/>
      <w:r>
        <w:t>2. КОНСТИТУЦИОННЫЙ (УСТАВНОЙ) СУД РЕСПУБЛИКИ БАШКОРТОСТАН</w:t>
      </w:r>
      <w:bookmarkEnd w:id="5"/>
    </w:p>
    <w:p w:rsidR="00D84EE0" w:rsidRDefault="00D84EE0">
      <w:pPr>
        <w:pStyle w:val="2"/>
      </w:pPr>
      <w:bookmarkStart w:id="6" w:name="_Toc479870078"/>
      <w:r>
        <w:t>2.1.</w:t>
      </w:r>
      <w:r>
        <w:tab/>
        <w:t>Организация и деятельность конституционного (уставного) суда республики Башкортостан и статус судей</w:t>
      </w:r>
      <w:bookmarkEnd w:id="6"/>
    </w:p>
    <w:p w:rsidR="00D84EE0" w:rsidRDefault="00D84EE0">
      <w:pPr>
        <w:ind w:firstLine="709"/>
      </w:pPr>
      <w:r>
        <w:t>Статья 1.</w:t>
      </w:r>
      <w:r>
        <w:rPr>
          <w:i/>
        </w:rPr>
        <w:t xml:space="preserve"> </w:t>
      </w:r>
      <w:r>
        <w:t>Конституционный суд Республики Башкортостан —орган судебной власти. Конституционный Суд Республики Башкортостан — высший судебный орган защиты конституционного строя республики, самостоятельно и независимо осуществляющий судебную власть в форме конституционного судопроизводства.</w:t>
      </w:r>
    </w:p>
    <w:p w:rsidR="00D84EE0" w:rsidRDefault="00D84EE0">
      <w:pPr>
        <w:ind w:firstLine="709"/>
      </w:pPr>
      <w:r>
        <w:t>Статья 2. Законодательство о конституционном Суде Республики Башкортостан.</w:t>
      </w:r>
    </w:p>
    <w:p w:rsidR="00D84EE0" w:rsidRDefault="00D84EE0">
      <w:pPr>
        <w:ind w:firstLine="709"/>
      </w:pPr>
      <w:r>
        <w:t xml:space="preserve">Трудовое положение, порядок организации и деятельности Конституционного Суда Республики Башкортостан определяются Конституцией Республики Башкортостан  и настоящим Законом. </w:t>
      </w:r>
    </w:p>
    <w:p w:rsidR="00D84EE0" w:rsidRDefault="00D84EE0">
      <w:pPr>
        <w:ind w:firstLine="709"/>
      </w:pPr>
      <w:r>
        <w:t>Конституционный Суд Российской Федерации также, как Конституционный Суд Республики Башкортостан разрешает дела о соответствии Конституции Республики Башкортостан:</w:t>
      </w:r>
    </w:p>
    <w:p w:rsidR="00D84EE0" w:rsidRDefault="00D84EE0">
      <w:pPr>
        <w:ind w:firstLine="709"/>
      </w:pPr>
      <w:r>
        <w:t>а) законов Республики Башкортостан, постановлений Государственного Собрания Республики Башкортостан и его Палат;</w:t>
      </w:r>
    </w:p>
    <w:p w:rsidR="00D84EE0" w:rsidRDefault="00D84EE0">
      <w:pPr>
        <w:ind w:firstLine="709"/>
      </w:pPr>
      <w:r>
        <w:t>б) нормативно правовых актов Президента Республики Башкортостан, Кабинета Министров Республики Башкортостан;</w:t>
      </w:r>
    </w:p>
    <w:p w:rsidR="00D84EE0" w:rsidRDefault="00D84EE0">
      <w:pPr>
        <w:ind w:firstLine="709"/>
      </w:pPr>
      <w:r>
        <w:t>в) международных договоров Республики Башкортостан;</w:t>
      </w:r>
    </w:p>
    <w:p w:rsidR="00D84EE0" w:rsidRDefault="00D84EE0">
      <w:pPr>
        <w:ind w:firstLine="709"/>
      </w:pPr>
      <w:r>
        <w:t>г) договоров между органами государственной власти Республики Башкортостан, договоров Республики Башкортостан с субъектами Российской Федерации и многое другое.</w:t>
      </w:r>
    </w:p>
    <w:p w:rsidR="00D84EE0" w:rsidRDefault="00D84EE0">
      <w:r>
        <w:t xml:space="preserve">Статья 4. Состав, порядок образования и срок полномочий Конституционного Суда Республики Башкортостан. </w:t>
      </w:r>
    </w:p>
    <w:p w:rsidR="00D84EE0" w:rsidRDefault="00D84EE0">
      <w:r>
        <w:t>1. В состав Конституционного Суда Республики Башкортостан входят: Председатель Конституционного Суда Республики Башкортостан, заместитель Председателя Конституционного Суда Республики Башкортостан и трое судей Конституционного Суда Республики Башкортостан.</w:t>
      </w:r>
    </w:p>
    <w:p w:rsidR="00D84EE0" w:rsidRDefault="00D84EE0">
      <w:r>
        <w:t>2. Председатель Конституционного Суда Республики Башкортостан, заместитель Председателя Конституционного Суда Республики Башкортостан избираются на должность Государственным Собранием Республики Башкортостан по представлению президента Республики Башкортостан.</w:t>
      </w:r>
    </w:p>
    <w:p w:rsidR="00D84EE0" w:rsidRDefault="00D84EE0">
      <w:r>
        <w:t>3. Конституционный Суд Республики Башкортостан вправе осуществлять свою деятельность при наличии в его составе не менее четырех судей.</w:t>
      </w:r>
    </w:p>
    <w:p w:rsidR="00D84EE0" w:rsidRDefault="00D84EE0">
      <w:r>
        <w:t>4. Полномочия  Конституционного Суда Республики Башкортостан не ограничены определенным сроком. Государственное Собрание Республики Башкортостан рассматривает вопросы об избрании на должностных судей Конституционного Суда Республики Башкортостан в порядке, предусмотренном Регламентом Государственного собрания — куруитая — Республики Башкортостан.</w:t>
      </w:r>
    </w:p>
    <w:p w:rsidR="00D84EE0" w:rsidRDefault="00D84EE0">
      <w:pPr>
        <w:numPr>
          <w:ilvl w:val="12"/>
          <w:numId w:val="0"/>
        </w:numPr>
        <w:ind w:firstLine="709"/>
      </w:pPr>
      <w:r>
        <w:t>Судья Конституционного Суда Республики Башкортостан избирается на должность на срок десять лет. Предельный возраст для пребывания в должности судьи Конституционного Суда Республики Башкортостан — семьдесят лет. Остальной процесс проходит в таком же порядке, как и в Конституционном Суде Российской Федерации.</w:t>
      </w:r>
    </w:p>
    <w:p w:rsidR="00D84EE0" w:rsidRDefault="00D84EE0">
      <w:pPr>
        <w:numPr>
          <w:ilvl w:val="12"/>
          <w:numId w:val="0"/>
        </w:numPr>
        <w:ind w:firstLine="709"/>
      </w:pPr>
      <w:r>
        <w:t>Статья 15. Несменяемость судьи Конституционного Суда Республики Башкортостан.</w:t>
      </w:r>
    </w:p>
    <w:p w:rsidR="00D84EE0" w:rsidRDefault="00D84EE0">
      <w:r>
        <w:t>1. В течение срока полномочий судья Конституционного Суда Республики Башкортостан несменяем.</w:t>
      </w:r>
    </w:p>
    <w:p w:rsidR="00D84EE0" w:rsidRDefault="00D84EE0">
      <w:r>
        <w:t>2. Полномочия Судьи Конституционного Суда Республики Башкортостан могут быть прекращены или приостановлены, не иначе как в порядке и по основаниям, установленным настоящим законом.</w:t>
      </w:r>
    </w:p>
    <w:p w:rsidR="00D84EE0" w:rsidRDefault="00D84EE0">
      <w:pPr>
        <w:numPr>
          <w:ilvl w:val="12"/>
          <w:numId w:val="0"/>
        </w:numPr>
        <w:ind w:left="142" w:firstLine="578"/>
      </w:pPr>
      <w:r>
        <w:t>Статья 24. Организационные формы Конституционного судопроизводства.</w:t>
      </w:r>
    </w:p>
    <w:p w:rsidR="00D84EE0" w:rsidRDefault="00D84EE0">
      <w:pPr>
        <w:numPr>
          <w:ilvl w:val="12"/>
          <w:numId w:val="0"/>
        </w:numPr>
        <w:ind w:left="142" w:firstLine="578"/>
      </w:pPr>
      <w:r>
        <w:t>1. Конституционный Суд Республики Башкортостан рассматривает и разрешает дела на заседаниях Конституционного Суда Республики Башкортостан.</w:t>
      </w:r>
    </w:p>
    <w:p w:rsidR="00D84EE0" w:rsidRDefault="00D84EE0">
      <w:r>
        <w:t>2. На заседаниях Конституционного Суда Республики Башкортостан могут быть приглашены Президент Республики Башкортостан, председатель Государственного Собрания Республики Башкортостан, его заместители, председатели Палаты представителей и Законодательной палаты Государственного Собрания Республики Башкортостан, их заместители, депутаты Государственного Собрания Республики Башкортостан, Премьер-министр Республики Башкортостан, его заместители, Председатель Верховного Суда Республики Башкортостан, Председатель Высшего арбитражного Суда Республики Башкортостан, Прокурор Республики Башкортостан. Уполномоченный Республики Башкортостан по правам человека, министр юстиции Республики Башкортостан.</w:t>
      </w:r>
    </w:p>
    <w:p w:rsidR="00D84EE0" w:rsidRDefault="00D84EE0">
      <w:pPr>
        <w:pStyle w:val="10"/>
      </w:pPr>
      <w:r>
        <w:t>3. Лица, указанные в части второй настоящей статьи, вправе излагать свою позицию по всем рассматриваемым вопросам с разрешения Конституционного Суда Республики Башкортостан.</w:t>
      </w:r>
    </w:p>
    <w:p w:rsidR="00D84EE0" w:rsidRDefault="00D84EE0">
      <w:pPr>
        <w:pStyle w:val="1"/>
      </w:pPr>
      <w:bookmarkStart w:id="7" w:name="_Toc479870079"/>
      <w:r>
        <w:t>3. МИРОВЫЕ СУДЬИ</w:t>
      </w:r>
      <w:bookmarkEnd w:id="7"/>
    </w:p>
    <w:p w:rsidR="00D84EE0" w:rsidRDefault="00D84EE0">
      <w:pPr>
        <w:pStyle w:val="2"/>
      </w:pPr>
      <w:bookmarkStart w:id="8" w:name="_Toc479870080"/>
      <w:r>
        <w:t>3.1. Место мирового суда в судебной системе и его роль</w:t>
      </w:r>
      <w:bookmarkEnd w:id="8"/>
    </w:p>
    <w:p w:rsidR="00D84EE0" w:rsidRDefault="00D84EE0">
      <w:r>
        <w:t>Вопрос о месте мирового суда и мировых судей в судебной  системе может быть разрешен (и исторически в мировой практике) двумя различными способами.</w:t>
      </w:r>
    </w:p>
    <w:p w:rsidR="00D84EE0" w:rsidRDefault="00D84EE0">
      <w:r>
        <w:t xml:space="preserve">В соответствии с первым из них мировой суд рассматривается как  составная часть, нижнее звено системы судов общей юрисдикции. Мировые судьи становятся при реализации такого подхода мелкими государственными чиновниками, судьями «второго сорта». Такой вариант был использован, к примеру, во Франции в </w:t>
      </w:r>
      <w:r>
        <w:rPr>
          <w:lang w:val="en-US"/>
        </w:rPr>
        <w:t>XIX</w:t>
      </w:r>
      <w:r>
        <w:t xml:space="preserve"> веке и привел к дискредитации самого института мирового суда</w:t>
      </w:r>
      <w:r>
        <w:rPr>
          <w:rStyle w:val="a4"/>
        </w:rPr>
        <w:footnoteReference w:id="8"/>
      </w:r>
      <w:r>
        <w:t>.</w:t>
      </w:r>
    </w:p>
    <w:p w:rsidR="00D84EE0" w:rsidRDefault="00D84EE0">
      <w:r>
        <w:t>Второй вариант состоит в признании мирового судьи представителем местного суда, который, хотя и входят, наряду с «коронными» судами, в единую судебную систему государства, представляет собой ее особенную часть, имеющую свои особые задачи, и построен на нескольких началах, нежели система общих судебных мест. Такое место мировые судьи занимают, к примеру, в судебных системах Великобритании и США</w:t>
      </w:r>
      <w:r>
        <w:rPr>
          <w:rStyle w:val="a4"/>
        </w:rPr>
        <w:footnoteReference w:id="9"/>
      </w:r>
      <w:r>
        <w:t>.</w:t>
      </w:r>
    </w:p>
    <w:p w:rsidR="00D84EE0" w:rsidRDefault="00D84EE0">
      <w:r>
        <w:t xml:space="preserve">Анализируя зафиксированное в Федеральном конституционном законе «О судебной системе РФ»; Федеральном законе «О мировых судьях в РФ»; проекте УПК РФ начала организации мирового суда в РФ, можно сделать вывод о том, что законодатель в нашей стране пошел по первому пути. Предполагаемый статус мировых судей можно охарактеризовать следующим образом: </w:t>
      </w:r>
    </w:p>
    <w:p w:rsidR="00D84EE0" w:rsidRDefault="00D84EE0">
      <w:r>
        <w:t>мировые судьи в РФ составят нижестоящее звено судебной системы, по отношению к районным судам и получают часть нынешних полномочий районных судов (рассмотрение некоторых уголовных дел и гражданских дел и дел об административных правонарушениях, подсудных судам). Не вступившие в законную силу приговоры и постановления мировых судей по уголовным делам будут пересматриваться районными судами в апелляционном порядке (в отличие от приговоров других судов, которые, как предполагается, будут пересматриваться в кассационном порядке). Кроме того, качества, ожидаемые от мировых судей, будут, очевидно, очень мало отличаться от требований, предъявляемых к судьям Федеральных Судов. Так, ст. 5 ФЗ «О мировых судьях в РФ» предъявляет к кандидатам на должность мирового судьи требования, аналогичные требованиям к кандидату на должность судьи районного (городского) суда. Существенными отличиями статуса мирового судьи от правового положения судей других городов РФ будут, по-видимому, лишь возможный выборный характер этой должности (ст. 13 ФКЗ «О судебной системе РФ», ст. 6 ФЗ «О мировых судьях в РФ») и ограничение полномочий мирового судьи определенным сроком (ст. 7 ФЗ «О мировых судьях в РФ»).</w:t>
      </w:r>
    </w:p>
    <w:p w:rsidR="00D84EE0" w:rsidRDefault="00D84EE0">
      <w:r>
        <w:t>При этом следует отметить, что в Федеральном законе «О мировых судьях в РФ» имеются и некоторые  положения, позволяющие субъектам РФ при создании мировых судей несколько скорректировать общий курс на рассмотрение мировых судей в качестве нижнего звена единой судебной системы. В частности, к  числу таких норм следует отнести положение 2.3 ст. 5 указанного Федерального закона, позволяющие субъектам РФ устанавливать дополнительные требования к кандидату на должность мирового судьи, а также 2.2 закона, в соответствии с которым законами субъектов РФ мировыми судьями могут быть установлены дополнительные гарантии материального обеспечения и социальной защиты. Однако даже при полном использовании регионами соответствующих возможностей в целом положение мировых судей в таких субъектах РФ изменится мало — они будут судьями самого низкого уровня, их решения и приговоры будут  проверяться и корректироваться судьями районных судов.</w:t>
      </w:r>
    </w:p>
    <w:p w:rsidR="00D84EE0" w:rsidRDefault="00D84EE0">
      <w:r>
        <w:t>Первое, что необходимо отметить, — это то, что содержание системы мировых судей — удовольствие весьма дорогостоящее. Помимо выплаты заработной платы непосредственно мировым судьям (производимой из Федерального бюджета), субъекта Российской Федерации должны будут за свой счет финансировать рейд очень существенных расходов, связанных с организацией и деятельностью мирового суда.</w:t>
      </w:r>
    </w:p>
    <w:p w:rsidR="00D84EE0" w:rsidRDefault="00D84EE0">
      <w:r>
        <w:t>Таким образом, можно сделать следующий вывод. Попытка организации мирового ссуда на закрепленных в действующем законодательстве началах, производимая с  позиции понимания места мировых судей как нижнего звена единой системы судов общей юрисдикции, с точки зрения отношения к ним как к судам, не наделенным особыми задачами, а потому и не имеющим особых принципов организации и деятельности, обречена на неудачу таких условий появление мировых судей не преследует никакой ясной цели и не способно иметь значительного положительного эффекта в правоприменительной деятельности. Мало того, оно может оказать отрицательное воздействие на степень реализации принципа равноправия граждан в их праве на судебную защиту, а также навредить принципу единства судебной системы и единства статуса судей.</w:t>
      </w:r>
    </w:p>
    <w:p w:rsidR="00D84EE0" w:rsidRDefault="00D84EE0">
      <w:pPr>
        <w:pStyle w:val="2"/>
      </w:pPr>
      <w:bookmarkStart w:id="9" w:name="_Toc479870081"/>
      <w:r>
        <w:t>3.2.</w:t>
      </w:r>
      <w:r>
        <w:tab/>
        <w:t>Опыт организации и деятельности мировых судей</w:t>
      </w:r>
      <w:r>
        <w:br/>
        <w:t>в Российской империи</w:t>
      </w:r>
      <w:bookmarkEnd w:id="9"/>
    </w:p>
    <w:p w:rsidR="00D84EE0" w:rsidRDefault="00D84EE0">
      <w:r>
        <w:t>В первую очередь необходимо привести тот факт, что местная юстиция в России, сформировавшаяся в результате судебной реформы 1864 года, была представлена системой мировых судов, ограниченной от общих судов и действующей на несколько иных принципах.</w:t>
      </w:r>
    </w:p>
    <w:p w:rsidR="00D84EE0" w:rsidRDefault="00D84EE0">
      <w:pPr>
        <w:rPr>
          <w:i/>
        </w:rPr>
      </w:pPr>
      <w:r>
        <w:t>До судебной реформы система местной юстиции находилась в руках полиции. Как предварительное следствие, так и осуществление правосудия и исполнение приговора по маловажным делам осуществлялись полицией в лице карательных надзирателей.</w:t>
      </w:r>
      <w:r>
        <w:rPr>
          <w:rStyle w:val="a4"/>
        </w:rPr>
        <w:footnoteReference w:id="10"/>
      </w:r>
      <w:r>
        <w:t xml:space="preserve"> Дело при этом разрешалось без устного и гласного разбирательства, на основании собранных письменных материалов. Даже предопрос обвиняемого был необязателен. При недостаточности обвинительных доказательств обвиняемый оставался в подозрении. Причем по официальным статистическим данным, большинство уголовных дел оканчивались оставлением в подозрении.</w:t>
      </w:r>
      <w:r>
        <w:rPr>
          <w:rStyle w:val="a4"/>
        </w:rPr>
        <w:footnoteReference w:id="11"/>
      </w:r>
    </w:p>
    <w:p w:rsidR="00D84EE0" w:rsidRDefault="00D84EE0">
      <w:r>
        <w:t>Это было чревато весьма не благоприятными последствиями для обвиняемого, так как общество мещан или крестьян могло не принять в свою среду оставленного в подозрении, и тогда он подлежал к ссылке на житье в Сибирь.</w:t>
      </w:r>
    </w:p>
    <w:p w:rsidR="00D84EE0" w:rsidRDefault="00D84EE0">
      <w:r>
        <w:t xml:space="preserve">Производства по уголовным делам велись крайне медленно, с невероятной волокитой. Например, дело о краже могло длиться 21 год. Лица, осуществляющие судебные функции в большинстве своем не имели надлежащего образования. Даже в департаментах Сената, представлявших собой высшую судебную инстанцию, в 40-х годах оказалось всего 6 человек, получивших высшее образование. </w:t>
      </w:r>
    </w:p>
    <w:p w:rsidR="00D84EE0" w:rsidRDefault="00D84EE0">
      <w:r>
        <w:t>Составители судебных дел при реорганизации местного суда остановили свой выбор на институте мировых судей. В лице мировых судей авторы реформ желали создать такие органы суда, которые пользовались бы, возможно, более высоким авторитетом среди населения, были бы максимально свободны от формальностей и проволочек. При этом был учтен опыт как английской, так и французской юстиции.</w:t>
      </w:r>
    </w:p>
    <w:p w:rsidR="00D84EE0" w:rsidRDefault="00D84EE0">
      <w:r>
        <w:t>Нижним звеном мировой юстиции стал единоличный мировой судья. В его компетенцию входило, в частности, разрешение дел об уголовных проступках. За которые возможно было назначить следующие наказания:</w:t>
      </w:r>
    </w:p>
    <w:p w:rsidR="00D84EE0" w:rsidRDefault="00D84EE0">
      <w:pPr>
        <w:numPr>
          <w:ilvl w:val="0"/>
          <w:numId w:val="2"/>
        </w:numPr>
      </w:pPr>
      <w:r>
        <w:t>выговор, замечание или внушение;</w:t>
      </w:r>
    </w:p>
    <w:p w:rsidR="00D84EE0" w:rsidRDefault="00D84EE0">
      <w:pPr>
        <w:numPr>
          <w:ilvl w:val="0"/>
          <w:numId w:val="2"/>
        </w:numPr>
        <w:rPr>
          <w:i/>
        </w:rPr>
      </w:pPr>
      <w:r>
        <w:t>денежное взыскание на сумму не выше 300 рублей;</w:t>
      </w:r>
    </w:p>
    <w:p w:rsidR="00D84EE0" w:rsidRDefault="00D84EE0">
      <w:pPr>
        <w:numPr>
          <w:ilvl w:val="0"/>
          <w:numId w:val="2"/>
        </w:numPr>
        <w:rPr>
          <w:i/>
        </w:rPr>
      </w:pPr>
      <w:r>
        <w:t>арест на срок не свыше 3 месяцев;</w:t>
      </w:r>
    </w:p>
    <w:p w:rsidR="00D84EE0" w:rsidRDefault="00D84EE0">
      <w:pPr>
        <w:numPr>
          <w:ilvl w:val="0"/>
          <w:numId w:val="2"/>
        </w:numPr>
        <w:rPr>
          <w:i/>
        </w:rPr>
      </w:pPr>
      <w:r>
        <w:t>содержание в тюрьме не свыше 1 года.</w:t>
      </w:r>
    </w:p>
    <w:p w:rsidR="00D84EE0" w:rsidRDefault="00D84EE0">
      <w:r>
        <w:t>Кроме того, дела, которые по закону могли быть начаты лишь по жалобе потерпевшего, даже если за них и возможно было наложение и более строгого наказания, также подлежали ведомству мирового судьи. Задачей его в данном случае было попытаться сманить случаи к примирению. Если же достичь примирения мировому судье не удавалось, а возможно ее наказание за совершенное преступление выходило за указанный выше предел, то такое дело подлежало передаче в окружной суд. Кроме того, мировые судьи рассматривали гражданские дела и осуществляли  некоторые функции административного и охранительного порядка, в частности, они: открывали избирательные сельские съезды для избрания гласных, исполняли на своем участке нотариальные обязанности, если на наем не было нотариуса; несли определенные обязанности по устройству помещений для арестованных и по надзору за ними, а также выполнили другие обязанности. Можно сказать, что мировой судья был тем человеком, который вправе разбирать мелкие бытовые  конфликты, принимать меры к осуществлению примирения, вообще к поддержанию порядка и нормальной, спокойной науки в пределах своего участка. Стоит также отметить, что при  отправлении правосудия в мировых судах не было предусмотрено даже участия секретаря для ведения протокола судебного заседания. судопроизводство мировым судьей осуществлялось единолично в буквальном смысле этого  слова, лишь для ведения переписки он вправе был нанять за собственный счет письмоводителя.</w:t>
      </w:r>
    </w:p>
    <w:p w:rsidR="00D84EE0" w:rsidRDefault="00D84EE0">
      <w:pPr>
        <w:ind w:firstLine="284"/>
      </w:pPr>
      <w:r>
        <w:t>Судопроизводство по уголовным делам, подсудным мировому судье, имеются и другие отличия от обычного порядка. В частности, был более узким перечень поводов к возбуждению дела. В соответствии со ст. 42 Устава уголовного судопроизводства такими поводами могли являться лишь:</w:t>
      </w:r>
    </w:p>
    <w:p w:rsidR="00D84EE0" w:rsidRDefault="00D84EE0">
      <w:pPr>
        <w:numPr>
          <w:ilvl w:val="0"/>
          <w:numId w:val="3"/>
        </w:numPr>
      </w:pPr>
      <w:r>
        <w:t>жалобы потерпевших;</w:t>
      </w:r>
    </w:p>
    <w:p w:rsidR="00D84EE0" w:rsidRDefault="00D84EE0">
      <w:pPr>
        <w:numPr>
          <w:ilvl w:val="0"/>
          <w:numId w:val="3"/>
        </w:numPr>
      </w:pPr>
      <w:r>
        <w:t>сообщение полицейских и других административных властей и</w:t>
      </w:r>
    </w:p>
    <w:p w:rsidR="00D84EE0" w:rsidRDefault="00D84EE0">
      <w:pPr>
        <w:numPr>
          <w:ilvl w:val="0"/>
          <w:numId w:val="3"/>
        </w:numPr>
      </w:pPr>
      <w:r>
        <w:t>непосредственное усмотрение мировым судьей преступных действий, подлежащих преследованию, независимо от жалоб частных лиц.</w:t>
      </w:r>
    </w:p>
    <w:p w:rsidR="00D84EE0" w:rsidRDefault="00D84EE0">
      <w:r>
        <w:t>Приговоры мировых судей делились на окончательные и неокончательные. Окончательным приговор считался в случае наложения наказания в виде замечания, внушения или выговора, а также в виде денежного взыскания до 15 руб., арест не свыше 3 дней, и когда вознаграждение за вред или убытки не превышают  30 руб. Второй инстанцией для мировых судей служил мировой съезд их округа. Он мог пересматривать неокончательные приговоры в апелляционном порядке, а окончательные — в кассационном. Высшей кассационной инстанцией  по уголовным делам служил кассационный по уголовным делам департамент Правительствующего сената.</w:t>
      </w:r>
    </w:p>
    <w:p w:rsidR="00D84EE0" w:rsidRDefault="00D84EE0">
      <w:pPr>
        <w:pStyle w:val="10"/>
        <w:rPr>
          <w:spacing w:val="-2"/>
        </w:rPr>
      </w:pPr>
      <w:r>
        <w:rPr>
          <w:spacing w:val="-2"/>
        </w:rPr>
        <w:t>Немаловажным было и другое: мировой суд по своему предназначению должен решать дела не только и, может быть, не столько руководствуясь законом, но и с точки зрения наглядного знания судьей местных отношений и обстоятельств с точки зрения обеспечения «естественной правдивости».</w:t>
      </w:r>
    </w:p>
    <w:p w:rsidR="00D84EE0" w:rsidRDefault="00D84EE0">
      <w:r>
        <w:t>Однако независимость и самостоятельность мировых судов все не нарушалась постановлениями Сената по конкретным делам, которые загоняли в общие рамки и практику деятельности мировых судов, невзирая на особенности их положения и функций.</w:t>
      </w:r>
    </w:p>
    <w:p w:rsidR="00D84EE0" w:rsidRDefault="00D84EE0">
      <w:r>
        <w:t>Следующей серьезной особенностью мировых судов является выборность судей. В отличие от судей общих судебных учреждений, назначавшихся на должность правительством, мировые судьи, по мысли составителей судебных уставов, должны были избираться местным населением. Обладали  особенностями и цензы, необходимые для занятия должности мирового судьи, по сравнению с теми качествами, которые были признаны необходимыми для занятия должностей других судей. В частности, образовательный ценз для мировых судей был ниже, чем для коронных. Достаточно было окончить курс в среднем учебном заведении , либо прослужить не менее 3 лет в должностях, на которых можно было приобрести практический опыт в производстве судебных дел. Объяснялось это в значительной мере тем, что, по мысли составителей Судебных Уставов, для мировых судей более предпочтительным должно быть наличие на юридического образования, а  других качеств, в частности, уважение населения и житейской опытности. Кроме того, мировые судьи должны были  обладать и некоторыми особыми качествами: они должны быть жителями данной местности и обладать определенным имущественным цензом. Из особенностей мирового суда как органа местной юстиции вытекали и особые способы увольнения судей от должности. Так, кроме общих оснований, установленных для всех судей, полномочия мирового судьи в России могли быть прекращены с:</w:t>
      </w:r>
    </w:p>
    <w:p w:rsidR="00D84EE0" w:rsidRDefault="00D84EE0">
      <w:pPr>
        <w:numPr>
          <w:ilvl w:val="0"/>
          <w:numId w:val="4"/>
        </w:numPr>
      </w:pPr>
      <w:r>
        <w:t>истечением трехлетней службы;</w:t>
      </w:r>
    </w:p>
    <w:p w:rsidR="00D84EE0" w:rsidRDefault="00D84EE0">
      <w:pPr>
        <w:numPr>
          <w:ilvl w:val="0"/>
          <w:numId w:val="4"/>
        </w:numPr>
      </w:pPr>
      <w:r>
        <w:t>утрата ценза, необходимого для избрания в судьи;</w:t>
      </w:r>
    </w:p>
    <w:p w:rsidR="00D84EE0" w:rsidRDefault="00D84EE0">
      <w:pPr>
        <w:numPr>
          <w:ilvl w:val="0"/>
          <w:numId w:val="4"/>
        </w:numPr>
      </w:pPr>
      <w:r>
        <w:t xml:space="preserve">сокращением числа участков. </w:t>
      </w:r>
    </w:p>
    <w:p w:rsidR="00D84EE0" w:rsidRDefault="00D84EE0">
      <w:r>
        <w:t>Последнее основание прекращения полномочий означало в определенной мере нарушение начала несменяемости судей, поскольку вопрос о количестве судебных участков решался земствами, а, стало быть, земство могло удалить от должности неугодного судью путем сокращения числа мировых участков.</w:t>
      </w:r>
    </w:p>
    <w:p w:rsidR="00D84EE0" w:rsidRDefault="00D84EE0">
      <w:r>
        <w:t>В 1889 году в России появился еще один институт, допускающий возможность ускорения уголовного судопроизводства по делам, подсудным мировым судьям, а именно, возможность устранения судебного разбирательства в случае уплаты обвиняемым штрафа. Такой институт применялся в то время также в законодательстве Италии и Голландии. Заключался он в следующем: по делам, где возможно было лишь наложение денежного взыскания, закон предоставил право обвиняемому добровольно уплатить высший размер штрафа, устранив тем самым судебное разбирательство дела.</w:t>
      </w:r>
    </w:p>
    <w:p w:rsidR="00D84EE0" w:rsidRDefault="00D84EE0">
      <w:pPr>
        <w:pStyle w:val="10"/>
        <w:rPr>
          <w:spacing w:val="-2"/>
        </w:rPr>
      </w:pPr>
      <w:r>
        <w:rPr>
          <w:spacing w:val="-2"/>
        </w:rPr>
        <w:t>Таким образом, следует сделать вывод о том, что созданный в России в результате судебный реформы 1864 года местный суд, действовавший в лице мировых судей, несмотря на  некоторые недостатки в его организации и деятельности, представлял собой значительное достижение для уголовно-процессуальной науки и практики, а также имел большое влияние на развитие в России институтов гражданского общества, на укрепление правовой защищенности российских подданных, повышение авторитета судебной власти.</w:t>
      </w:r>
    </w:p>
    <w:p w:rsidR="00D84EE0" w:rsidRDefault="00D84EE0">
      <w:pPr>
        <w:pStyle w:val="2"/>
      </w:pPr>
      <w:bookmarkStart w:id="10" w:name="_Toc479870082"/>
      <w:r>
        <w:t>3.3.</w:t>
      </w:r>
      <w:r>
        <w:tab/>
        <w:t>Необходимые черты законодательного регулирования организации местной юстиции и деятельности мировых судей по уголовным</w:t>
      </w:r>
      <w:r>
        <w:br/>
        <w:t>делам</w:t>
      </w:r>
      <w:bookmarkEnd w:id="10"/>
    </w:p>
    <w:p w:rsidR="00D84EE0" w:rsidRDefault="00D84EE0">
      <w:r>
        <w:t xml:space="preserve">Итак, при определении основ организации и деятельности мировых судей необходимо исходить из их предполагаемого места в судебной системе и задач, для выполнения которых они вводятся. Причем, с учетом изложенного выше, следует сделать вывод, что мировой суд необходим только тогда, когда он представляет собой местный суд, специально предназначенный для решения несложных и некрупных дел, на тех именно местах, где они возникли, с учетом непосредственного знания судьей местных обстоятельств. Такие свойства мирового суда диктуют и определенные особенности его организации. Думается, что основными особенностями местной юстиции в современной России должны быть следующие: </w:t>
      </w:r>
    </w:p>
    <w:p w:rsidR="00D84EE0" w:rsidRDefault="00D84EE0">
      <w:r>
        <w:t>Требования к личности мирового судьи не могут быть ниже тех, что предъявляются к другим судьям. Так, должность мирового судьи предполагает более высокие требования к его юридической квалификации. В самом деле, если у судьи общего суда есть возможность тщательно подготовиться к рассмотрению сложного дела, разрешению закутанной проблемы, то мировой судья в силу специфики своей деятельности должен будет решать его незамедлительно.</w:t>
      </w:r>
    </w:p>
    <w:p w:rsidR="00D84EE0" w:rsidRDefault="00D84EE0">
      <w:r>
        <w:t>С учетом изложенного субъектам РФ следует, по мнению авторов, непременно воспользоваться возможностью, предоставленной им ч. 3 ст. 5 Федерального закона «О мировых судьях в РФ», позволяющей устанавливать дополнительные требования к кандидату на должность мирового судьи. Такими требованиями могут быть:</w:t>
      </w:r>
    </w:p>
    <w:p w:rsidR="00D84EE0" w:rsidRDefault="00D84EE0">
      <w:r>
        <w:t>достижение кандидатом в мировые судьи возраста 35 лет;</w:t>
      </w:r>
    </w:p>
    <w:p w:rsidR="00D84EE0" w:rsidRDefault="00D84EE0">
      <w:r>
        <w:t>проживание мирового судьи в пределах того участка, на территории которого он будет осуществлять свою деятельность.</w:t>
      </w:r>
    </w:p>
    <w:p w:rsidR="00D84EE0" w:rsidRDefault="00D84EE0">
      <w:r>
        <w:t>С одной стороны, кажется недопустимым освобождение кого бы то ни было от необходимости получения рекомендации квалификационной коллегии судей. С другой стороны, думается что можно было бы освободить от обязанностей сдачи квалификационного экзамена на должность мирового судьи еще ряд лиц, в частности:</w:t>
      </w:r>
    </w:p>
    <w:p w:rsidR="00D84EE0" w:rsidRDefault="00D84EE0">
      <w:r>
        <w:t>лиц, сдавших квалификационный экзамен на должность судьи федерального суда не более трех лет назад; работников прокуратуры, вышедших в отставку;</w:t>
      </w:r>
    </w:p>
    <w:p w:rsidR="00D84EE0" w:rsidRDefault="00D84EE0">
      <w:pPr>
        <w:ind w:firstLine="709"/>
      </w:pPr>
      <w:r>
        <w:t>лиц, имеющих ученую степень по юридической специальности.</w:t>
      </w:r>
    </w:p>
    <w:p w:rsidR="00D84EE0" w:rsidRDefault="00D84EE0">
      <w:r>
        <w:t>Безусловно, отыскать достаточное количество кандидатов, отвечающих всем вышеперечисленным требованиям, чрезвычайно сложно, поэтому, по нашему мнению, мировые судьи должны получать свои полномочия только в результате выборов. Представляется также, что на эту почетную должность могут быть избраны судьи в отставке, а также пенсионеры, ранее работавшие судьями, адвокатами, работниками прокуратуры в отставке и т.д. Это даст немалый резерв лиц, отвечающих необходимым требования, обладающих огромным жизненным опытом и, очень часто, немалым уважением со стороны населения. Следствием выборности мировых судей должно стать ограничение их полномочий установленным сроком. С этой точки зрения вполне обосновано правило, предусмотренное ст.7 ФЗ «О мировых судьях в РФ». В соответствии с ним срок полномочий мирового судьи при первом его избрании (назначении) может составлять максимум 5 лет, а в случае его повторного избрания (назначения), этот срок не может быть менее 5 лет. Содержание, предоставленное мировым судьям  государством, должно быть достаточным для обеспечения их достойной жизни. Это содержание не может быть  ниже содержания, предоставленного судьям районных судов.</w:t>
      </w:r>
    </w:p>
    <w:p w:rsidR="00D84EE0" w:rsidRDefault="00D84EE0">
      <w:r>
        <w:t>Иными должны быть и самые основы деятельности местной юстиции. В частности, на нее должны быть возложены дополнительные обязанности (достижение примирения, принятие мер к охранению общественного  порядка и спокойствия на местах), которые выполняются в настоящее время представителем исполнительной власти (участковым инспектором). Представляется, что именно мировой судья должен стать тем представителем государственной власти, к которому будут обращаться люди в случаях мелких бытовых конфликтов.</w:t>
      </w:r>
    </w:p>
    <w:p w:rsidR="00D84EE0" w:rsidRDefault="00D84EE0">
      <w:r>
        <w:t>Иным должен быть и основной принцип разрешения дел в местном суде. Осуществление правосудия мировым судьей должно основываться в определенной мере на непосредственном знании им обстоятельств, должно осуществляться с точки зрения не только буквы закона, но и «естественной справедливости». С учетом практики  назначения судьями наказаний по  делам о преступлениях небольшой «средней тяжести, такой максимум наказания может составить 6 месяцев лишения свободы», с тем, чтобы в случае необходимости применения более серьезного наказания, уголовное дело передавалось бы в районный суд для рассмотрения в обычном порядке.</w:t>
      </w:r>
    </w:p>
    <w:p w:rsidR="00D84EE0" w:rsidRDefault="00D84EE0">
      <w:r>
        <w:t>Из вышеуказанного вытекает и иной порядок пересмотра дел. Районный суд в качестве суда второй инстанции для мирового судьи не самый лучший выбор, ибо он действует на иной основе и обязан, в случае противоречия между законностью и справедливостью, решить дело в соответствии с законом. А, следовательно, практика мирового судьи будет в таком случае постоянно корректироваться федеральным судом, что приведет как к умалению авторитета мирового суда, так и искажению самих основ его деятельности. Кроме того, это поставит суды субъектов Российской Федерации в подчиненное второстепенное положение по отношению к районным судам, что неверно.</w:t>
      </w:r>
    </w:p>
    <w:p w:rsidR="00D84EE0" w:rsidRDefault="00D84EE0">
      <w:pPr>
        <w:pStyle w:val="1"/>
      </w:pPr>
      <w:bookmarkStart w:id="11" w:name="_Toc479870083"/>
      <w:r>
        <w:t>4. ЗАКЛЮЧЕНИЕ</w:t>
      </w:r>
      <w:bookmarkEnd w:id="11"/>
    </w:p>
    <w:p w:rsidR="00D84EE0" w:rsidRDefault="00D84EE0">
      <w:r>
        <w:t>Действующее российское законодательство о мировых судьях рассматривает их в качестве  самого низшего звена единой судебной системы. При этом ряд его положений позволяет отнестись к ним как к «неполноценным» судьям. Попытка организации мирового суда на таких началах обречена на неудачу. В этих условиях появление мировых судей не преследует никакой ясной цели и не способно оказать положительного эффекта на правоприменительную деятельность. С другой стороны, оно само по себе может оказать негативное воздействие на степень реализации принципа равноправия граждан и их прав на судебную защиту, а также навредить тому самому началу (единству судебной системы и единству статуса судей), которое, казалось бы, должно было восторжествовать в условиях описанного выше законодательного регулирования. В то же время для обеспечения реального доступа граждан к правосудию, для быстрого рассмотрения несложных уголовных дел о преступлениях населения к судебной ветви власти необходимо появление системы местных судов, построенной на хорошо продуманной основе, в компетенцию которой входило бы разрешение маловажных уголовных и гражданских дел, дел об административных правонарушениях в упрощенном порядке с минимумом процессуальных формальностей и обрядов, представители которой принимали бы меры к достижению примирения, к охране порядка и спокойствия на местах.</w:t>
      </w:r>
    </w:p>
    <w:p w:rsidR="00D84EE0" w:rsidRDefault="00D84EE0">
      <w:r>
        <w:t xml:space="preserve">Требование к юридической квалификации мирового судьи не могут быть ниже аналогичных требований, предъявляемых к кандидатам в судьи федеральных судов. К личности мирового судьи должны предъявляться и дополнительные требования, такие как уважение, доверие к нему со стороны местного населения и его житейской опытности. Потому и возраст, необходимый для занятия должности мирового судьи, должен быть  более высокий, чем для судей районных судов. Кроме того, мировой судья должен в том участке, в котором он осуществляет свою деятельность. </w:t>
      </w:r>
    </w:p>
    <w:p w:rsidR="00D84EE0" w:rsidRDefault="00D84EE0">
      <w:r>
        <w:t>Мировые судьи должны получать свои полномочия только в результате выборов, производимых в условиях непременного учета мнения населения соответствующего судебного участка о кандидатурах на должность судьи.</w:t>
      </w:r>
    </w:p>
    <w:p w:rsidR="00D84EE0" w:rsidRDefault="00D84EE0">
      <w:r>
        <w:t>Иными должны быть и самые основы деятельности местной юстиции. В частности, на нее могут быть возложены  дополнительные задачи (достижение примирения, принятие мер к охранению общественного порядка и спокойствия на местах).</w:t>
      </w:r>
    </w:p>
    <w:p w:rsidR="00D84EE0" w:rsidRDefault="00D84EE0">
      <w:r>
        <w:t xml:space="preserve">В компетенцию мировых судей должно входить  как рассмотрение некрупных гражданских и уголовных дел, так и рассмотрение дел об административных правонарушениях. При этом часть таких дел должна быть непосредственно подведомственно мировым судьям, а рассмотрение других они должны осуществлять в случае, если лица, к которому применена мера административной ответственности решением несудебного органа, несогласно с таким решением. Кроме того, мировые судьи могут иметь достаточно значительный объем полномочий административно-распорядительного характера. При рассмотрении уголовных дел мировым судьей должно быть обеспечено первостепенное значение судебного разбирательства по сравнению с досудебной подготовкой материалов. Для этого судебное производство по данным делам должно обеспечивать максимум непосредственности при исследовании обстоятельств дела. </w:t>
      </w:r>
    </w:p>
    <w:p w:rsidR="00D84EE0" w:rsidRDefault="00D84EE0">
      <w:r>
        <w:t>Мировой суд — это не более низкое звено судебной системы, по сравнению с районным судом, это — суд, по самой своей сути отличающийся от общих судов, действующий на иных началах.</w:t>
      </w:r>
    </w:p>
    <w:p w:rsidR="00D84EE0" w:rsidRDefault="00D84EE0">
      <w:pPr>
        <w:pStyle w:val="1"/>
        <w:jc w:val="right"/>
      </w:pPr>
      <w:bookmarkStart w:id="12" w:name="_Toc479870084"/>
      <w:r>
        <w:t>ПРИЛОЖЕНИЕ</w:t>
      </w:r>
      <w:bookmarkEnd w:id="12"/>
    </w:p>
    <w:p w:rsidR="00D84EE0" w:rsidRDefault="00D84EE0">
      <w:pPr>
        <w:pStyle w:val="3"/>
      </w:pPr>
      <w:r>
        <w:t>ЗАКОН ТОМСКОЙ ОБЛАСТИ</w:t>
      </w:r>
    </w:p>
    <w:p w:rsidR="00D84EE0" w:rsidRDefault="00D84EE0">
      <w:pPr>
        <w:ind w:firstLine="0"/>
        <w:jc w:val="center"/>
      </w:pPr>
      <w:r>
        <w:t>«О мировых судьях в Томской области»</w:t>
      </w:r>
    </w:p>
    <w:p w:rsidR="00D84EE0" w:rsidRDefault="00D84EE0">
      <w:r>
        <w:t>Настоящий Закон принят в соответствии с Конституцией Российской Федерации, Федеральным конституционным законом «О судебной системе Российской Федерации», Федеральным законом «О мировых судьях в Российской Федерации» и регламентирует требования к кандидатурам мировых судей в Томской области, порядок их избрания и деятельности, устанавливает сроки их полномочий, определяет порядок создания и упразднения судебных участков и должностей мировых судей, структуру и штатное расписание аппарата мирового судьи, порядок материально-технического обеспечения деятельности мировых судей.</w:t>
      </w:r>
    </w:p>
    <w:p w:rsidR="00D84EE0" w:rsidRDefault="00D84EE0">
      <w:pPr>
        <w:jc w:val="center"/>
      </w:pPr>
      <w:r>
        <w:t>Статья I. Мировые судьи в Томской области</w:t>
      </w:r>
    </w:p>
    <w:p w:rsidR="00D84EE0" w:rsidRDefault="00D84EE0">
      <w:pPr>
        <w:ind w:firstLine="400"/>
      </w:pPr>
      <w:r>
        <w:t>1. Мировые судьи в Томской области (далее — мировые судьи) являются судьями обшей юрисдикции Томской области и входят в единую судебную систему Российской Федерации.</w:t>
      </w:r>
    </w:p>
    <w:p w:rsidR="00D84EE0" w:rsidRDefault="00D84EE0">
      <w:pPr>
        <w:ind w:firstLine="400"/>
      </w:pPr>
      <w:r>
        <w:t>2. Полномочия, порядок деятельности мировых судей и порядок создания должностей мировых судей устанавливаются Конституцией Российской Федерации, Федеральным конституционным законом «О судебной системе Российской Федерации» и иными федеральными конституционными законами, Федеральным законом «О мировых судьях в Российской Федерации», а также настоящим законом и другими законами Томской области.</w:t>
      </w:r>
    </w:p>
    <w:p w:rsidR="00D84EE0" w:rsidRDefault="00D84EE0">
      <w:pPr>
        <w:ind w:left="80"/>
      </w:pPr>
      <w:r>
        <w:t>3. Мировые судьи осуществляют правосудие именем Российской Федерации. Порядок осуществления правосудия мировыми судьями устанавливается федеральным законом, а в части, касающейся осуществления правосудия по делам об административных правонарушениях, может устанавливаться также законами Томской области.</w:t>
      </w:r>
    </w:p>
    <w:p w:rsidR="00D84EE0" w:rsidRDefault="00D84EE0">
      <w:pPr>
        <w:pStyle w:val="10"/>
      </w:pPr>
      <w:r>
        <w:t>4. Вступившие в законную силу постановления мировых судей, а также их законные распоряжения, требования, поручения, вызовы и другие обращения являются обязательными для всех без исключения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rsidR="00D84EE0" w:rsidRDefault="00D84EE0">
      <w:pPr>
        <w:ind w:left="960"/>
      </w:pPr>
      <w:r>
        <w:t>Статья 2. Гарантии статуса мировых судей</w:t>
      </w:r>
    </w:p>
    <w:p w:rsidR="00D84EE0" w:rsidRDefault="00D84EE0">
      <w:pPr>
        <w:pStyle w:val="a7"/>
        <w:rPr>
          <w:spacing w:val="-2"/>
        </w:rPr>
      </w:pPr>
      <w:r>
        <w:rPr>
          <w:spacing w:val="-2"/>
        </w:rPr>
        <w:t>1. На мировых судей и членов их семей распространяются гарантии независимости судей, их неприкосновенности, а также материального обеспечения и социальной защиты, установленные: законом Российской Федерации «О статусе судей в Российской Федерации» и иными федеральными законами.</w:t>
      </w:r>
    </w:p>
    <w:p w:rsidR="00D84EE0" w:rsidRDefault="00D84EE0">
      <w:pPr>
        <w:pStyle w:val="a7"/>
      </w:pPr>
      <w:r>
        <w:t>2. Настоящим законом и другими законами Томской области мировым судьям могут быть установлены дополнительные гарантии материального обеспечения и социальной защиты.</w:t>
      </w:r>
    </w:p>
    <w:p w:rsidR="00D84EE0" w:rsidRDefault="00D84EE0">
      <w:pPr>
        <w:ind w:firstLine="0"/>
        <w:jc w:val="center"/>
      </w:pPr>
      <w:r>
        <w:t>Статья 3. Компетенция мировых судей</w:t>
      </w:r>
    </w:p>
    <w:p w:rsidR="00D84EE0" w:rsidRDefault="00D84EE0">
      <w:pPr>
        <w:pStyle w:val="10"/>
      </w:pPr>
      <w:r>
        <w:t>1. Мировые судьи рассматривают в первой инстанции:</w:t>
      </w:r>
    </w:p>
    <w:p w:rsidR="00D84EE0" w:rsidRDefault="00D84EE0">
      <w:pPr>
        <w:pStyle w:val="a7"/>
      </w:pPr>
      <w:r>
        <w:t>1) уголовные дела о преступлениях, за совершение которых может быть назначено максимальное наказание, не превышающее двух лет лишения свободы;</w:t>
      </w:r>
    </w:p>
    <w:p w:rsidR="00D84EE0" w:rsidRDefault="00D84EE0">
      <w:pPr>
        <w:ind w:firstLine="709"/>
      </w:pPr>
      <w:r>
        <w:t>2) дела о выдаче судебного приказа;</w:t>
      </w:r>
    </w:p>
    <w:p w:rsidR="00D84EE0" w:rsidRDefault="00D84EE0">
      <w:pPr>
        <w:ind w:firstLine="709"/>
      </w:pPr>
      <w:r>
        <w:t>3) дела о расторжении брака, если между супругами отсутствует спор о детях;</w:t>
      </w:r>
    </w:p>
    <w:p w:rsidR="00D84EE0" w:rsidRDefault="00D84EE0">
      <w:pPr>
        <w:ind w:firstLine="709"/>
      </w:pPr>
      <w:r>
        <w:t>4) дела о разделе между супругами совместно нажитого имущества;</w:t>
      </w:r>
    </w:p>
    <w:p w:rsidR="00D84EE0" w:rsidRDefault="00D84EE0">
      <w:pPr>
        <w:pStyle w:val="a7"/>
        <w:rPr>
          <w:spacing w:val="-2"/>
        </w:rPr>
      </w:pPr>
      <w:r>
        <w:rPr>
          <w:spacing w:val="-2"/>
        </w:rPr>
        <w:t>5) иные дела, возникающие из семейно-правовых отношений, за исключением дел об оспаривании отцовства (материнства), установлении отцовства, о лишении родительских прав, об усыновлении (удочерении) ребенка;</w:t>
      </w:r>
    </w:p>
    <w:p w:rsidR="00D84EE0" w:rsidRDefault="00D84EE0">
      <w:pPr>
        <w:ind w:firstLine="709"/>
      </w:pPr>
      <w:r>
        <w:t>6) дела по имущественным спорам при цене иска, не превышающей пятисот минимальных размеров оплаты труда, установленных законом на момент подачи заявления;</w:t>
      </w:r>
    </w:p>
    <w:p w:rsidR="00D84EE0" w:rsidRDefault="00D84EE0">
      <w:pPr>
        <w:ind w:firstLine="709"/>
      </w:pPr>
      <w:r>
        <w:t>7) дела, возникающие из трудовых отношений, за исключением дел о восстановлении на работе;</w:t>
      </w:r>
    </w:p>
    <w:p w:rsidR="00D84EE0" w:rsidRDefault="00D84EE0">
      <w:pPr>
        <w:ind w:firstLine="709"/>
      </w:pPr>
      <w:r>
        <w:t>8) дела об определении порядка пользования земельными участками, строениями и другим недвижимым имуществом:</w:t>
      </w:r>
    </w:p>
    <w:p w:rsidR="00D84EE0" w:rsidRDefault="00D84EE0">
      <w:pPr>
        <w:ind w:firstLine="709"/>
      </w:pPr>
      <w:r>
        <w:t>9) дела об административных правонарушениях, отнесенные к компетенции мирового судьи Кодексом Российской Федерации об административных правонарушениях;</w:t>
      </w:r>
    </w:p>
    <w:p w:rsidR="00D84EE0" w:rsidRDefault="00D84EE0">
      <w:pPr>
        <w:numPr>
          <w:ilvl w:val="0"/>
          <w:numId w:val="6"/>
        </w:numPr>
        <w:ind w:left="0" w:firstLine="709"/>
      </w:pPr>
      <w:r>
        <w:t>дела об административных правонарушениях, предусмотренных законами Томской области.</w:t>
      </w:r>
    </w:p>
    <w:p w:rsidR="00D84EE0" w:rsidRDefault="00D84EE0">
      <w:r>
        <w:t>2. Мировой судья рассматривает дела по вновь открывшимся обстоятельствам в отношении решений, принятых им в первой инстанции и вступивших в силу.</w:t>
      </w:r>
    </w:p>
    <w:p w:rsidR="00D84EE0" w:rsidRDefault="00D84EE0">
      <w:r>
        <w:t>3. Мировой судья единолично рассматривает все дела, отнесенные к его компетенции.</w:t>
      </w:r>
    </w:p>
    <w:p w:rsidR="00D84EE0" w:rsidRDefault="00D84EE0">
      <w:pPr>
        <w:jc w:val="center"/>
      </w:pPr>
      <w:r>
        <w:t>Статья 4. Судебные участки</w:t>
      </w:r>
    </w:p>
    <w:p w:rsidR="00D84EE0" w:rsidRDefault="00D84EE0">
      <w:r>
        <w:t>1. Мировые судьи осуществляют свою деятельность в пределах судебных участков, которые создаются и упраздняются в порядке, определенном настоящим законом.</w:t>
      </w:r>
    </w:p>
    <w:p w:rsidR="00D84EE0" w:rsidRDefault="00D84EE0">
      <w:r>
        <w:t>2. Общее число мировых судей и количество судебных участков в Томской области определяются федеральным законом по законодательной инициативе Государственной Думы Томской области, согласованной с Верховным Судом Российской Федерации, или по инициативе Верховного Суда Российской Федерации, согласованной с Государственной Думой Томской области.</w:t>
      </w:r>
    </w:p>
    <w:p w:rsidR="00D84EE0" w:rsidRDefault="00D84EE0">
      <w:pPr>
        <w:pStyle w:val="a7"/>
      </w:pPr>
      <w:r>
        <w:t>3. Судебные участки создаются из расчета: один судебный участок на 15 тысяч человек населения.</w:t>
      </w:r>
    </w:p>
    <w:p w:rsidR="00D84EE0" w:rsidRDefault="00D84EE0">
      <w:pPr>
        <w:pStyle w:val="a7"/>
      </w:pPr>
      <w:r>
        <w:t>При этом в административно-территориальных образованиях с численностью населения менее 15 тысяч человек создается один судебный участок.</w:t>
      </w:r>
    </w:p>
    <w:p w:rsidR="00D84EE0" w:rsidRDefault="00D84EE0">
      <w:r>
        <w:t>4. В каждом судебном участке действует один мировой судья.</w:t>
      </w:r>
    </w:p>
    <w:p w:rsidR="00D84EE0" w:rsidRDefault="00D84EE0">
      <w:r>
        <w:t>5. Судебные участки и должности мировых судей в Томской области создаются и упраздняются законами Томской области.</w:t>
      </w:r>
    </w:p>
    <w:p w:rsidR="00D84EE0" w:rsidRDefault="00D84EE0">
      <w:r>
        <w:t>6. Предложения о необходимости изменения общего числа судебных участков, создании или упразднении судебных участков и/или должностей судей могут подаваться в Государственную Думу Томской области главами администраций районов и городов областного значения и/или управлением Судебного департамента при Верховном Суде Российской Федерации в Томской области.</w:t>
      </w:r>
    </w:p>
    <w:p w:rsidR="00D84EE0" w:rsidRDefault="00D84EE0">
      <w:r>
        <w:t>7. Судебный участок или должность мирового судьи не могут быть упразднены, если отнесенные к компетенции этого мирового судьи дела не были одновременно переданы в юрисдикцию другого судьи или суда.</w:t>
      </w:r>
    </w:p>
    <w:p w:rsidR="00D84EE0" w:rsidRDefault="00D84EE0">
      <w:pPr>
        <w:ind w:left="40"/>
      </w:pPr>
      <w:r>
        <w:t>8. В случае упразднения судебного участка или должности мирового судьи мировому судье должен быть предложен перевод на другой судебный участок.</w:t>
      </w:r>
    </w:p>
    <w:p w:rsidR="00D84EE0" w:rsidRDefault="00D84EE0">
      <w:pPr>
        <w:ind w:left="40" w:firstLine="680"/>
      </w:pPr>
      <w:r>
        <w:t>При отсутствии такой возможности упразднение судебного участка и/или должности судьи допускается только по истечении срока полномочий мирового судьи или в случае прекращения полномочий судьи подругам основаниям, предусмотренным Законом Российской Федерации «О статусе судей в Российской Федерации».</w:t>
      </w:r>
    </w:p>
    <w:p w:rsidR="00D84EE0" w:rsidRDefault="00D84EE0">
      <w:pPr>
        <w:pStyle w:val="FR1"/>
        <w:spacing w:line="360" w:lineRule="auto"/>
        <w:ind w:left="40" w:firstLine="0"/>
        <w:jc w:val="center"/>
        <w:rPr>
          <w:rFonts w:ascii="Times New Roman" w:hAnsi="Times New Roman"/>
          <w:sz w:val="28"/>
        </w:rPr>
      </w:pPr>
      <w:r>
        <w:rPr>
          <w:rFonts w:ascii="Times New Roman" w:hAnsi="Times New Roman"/>
          <w:sz w:val="28"/>
        </w:rPr>
        <w:t>Статья 5. Требования, предъявляемые к Мировому судье</w:t>
      </w:r>
    </w:p>
    <w:p w:rsidR="00D84EE0" w:rsidRDefault="00D84EE0">
      <w:r>
        <w:t>1. Мировым судьей может быть гражданин Российской Федерации, достигший возраста 35 лет, имеющий высшее юридическое образование, стаж работы по юридической профессии не менее пяти лет, не совершивший порочащих его поступков, сдавший квалификационный экзамен и получивший рекомендации квалификационной коллегии судей Томской области.</w:t>
      </w:r>
    </w:p>
    <w:p w:rsidR="00D84EE0" w:rsidRDefault="00D84EE0">
      <w:pPr>
        <w:pStyle w:val="10"/>
      </w:pPr>
      <w:r>
        <w:t>2. Мировой судья должен проживать в пределах того участка, на территории которого он осуществляет свою деятельность Квалификационная коллегия судей Томской области вправе в необходимых случаях дать рекомендацию для избрания на должность мирового судьи судебного участка, расположенного на территории города, лицу, проживающему в пределах этого города.</w:t>
      </w:r>
    </w:p>
    <w:p w:rsidR="00D84EE0" w:rsidRDefault="00D84EE0">
      <w:r>
        <w:t>3. Мировой судья не вправе быть депутатом представительных органов государственной власти или органов местного самоуправления, принадлежать к политическим партиям и движениям, осуществлять предпринимательскую деятельность, а также совмещать работу в должности мирового судьи с другой оплачиваемой работой, кроме научной, преподавательской, литературной и иной творческой деятельности.</w:t>
      </w:r>
    </w:p>
    <w:p w:rsidR="00D84EE0" w:rsidRDefault="00D84EE0">
      <w:pPr>
        <w:rPr>
          <w:i/>
        </w:rPr>
      </w:pPr>
      <w:r>
        <w:t>4. Мировой судья обязан соблюдать кодекс чести судьи.</w:t>
      </w:r>
    </w:p>
    <w:p w:rsidR="00D84EE0" w:rsidRDefault="00D84EE0">
      <w:pPr>
        <w:ind w:firstLine="0"/>
        <w:jc w:val="center"/>
      </w:pPr>
      <w:r>
        <w:t>Статья 6. Отбор кандидатов на должность мирового судьи</w:t>
      </w:r>
    </w:p>
    <w:p w:rsidR="00D84EE0" w:rsidRDefault="00D84EE0">
      <w:r>
        <w:t>1. Отбор кандидатов на должность мирового судьи осуществляется на конкурсной основе.</w:t>
      </w:r>
    </w:p>
    <w:p w:rsidR="00D84EE0" w:rsidRDefault="00D84EE0">
      <w:r>
        <w:t>2. Заявление об избрании на должность мирового судьи подается лицом, желающим стать мировым судьей, в управление Судебного департамента при Верховном Суде Российской Федерации в Томской области.</w:t>
      </w:r>
    </w:p>
    <w:p w:rsidR="00D84EE0" w:rsidRDefault="00D84EE0">
      <w:r>
        <w:t>3. Лицо, изъявившее желание стать мировым судьей допускается к сдаче квалификационного экзамена и сдает его на условиях и в порядке, предусмотренных Законом Российской Федерации «О статусе судей и Российской Федерации».</w:t>
      </w:r>
    </w:p>
    <w:p w:rsidR="00D84EE0" w:rsidRDefault="00D84EE0">
      <w:r>
        <w:t>От сдачи квалификационного экзамена освобождаются лица, имеющие стаж работы в должности судьи федерального суда не менее пяти лет.</w:t>
      </w:r>
    </w:p>
    <w:p w:rsidR="00D84EE0" w:rsidRDefault="00D84EE0">
      <w:r>
        <w:t>4. Квалификационная коллегия судей Томской области рассматривает заявление лица, претендующего на должность мирового</w:t>
      </w:r>
      <w:r>
        <w:rPr>
          <w:i/>
        </w:rPr>
        <w:t xml:space="preserve"> </w:t>
      </w:r>
      <w:r>
        <w:t>судьи, и с учетом результатов квалификационного экзамена дает заключение о рекомендации данного лица либо об отказе в ней.</w:t>
      </w:r>
    </w:p>
    <w:p w:rsidR="00D84EE0" w:rsidRDefault="00D84EE0">
      <w:r>
        <w:t>Повторное обращение в квалификационную коллегию судей допускается не ранее чем через год со дня дачи заключения.</w:t>
      </w:r>
    </w:p>
    <w:p w:rsidR="00D84EE0" w:rsidRDefault="00D84EE0">
      <w:r>
        <w:t>Квалификационная коллегия судей вправе дать нескольким</w:t>
      </w:r>
      <w:r>
        <w:rPr>
          <w:b/>
        </w:rPr>
        <w:t xml:space="preserve"> </w:t>
      </w:r>
      <w:r>
        <w:t>лицам рекомендацию на одну вакантную должность мирового судьи.</w:t>
      </w:r>
    </w:p>
    <w:p w:rsidR="00D84EE0" w:rsidRDefault="00D84EE0">
      <w:pPr>
        <w:ind w:firstLine="280"/>
      </w:pPr>
      <w:r>
        <w:t>5. Квалификационная коллегия судей представляет председателю Томского областного суда заключение на каждого из рекомендованных кандидатов. В случае несогласия председателя суда с заключением, оно возвращается для повторного рассмотрения в ту</w:t>
      </w:r>
      <w:r>
        <w:rPr>
          <w:b/>
        </w:rPr>
        <w:t xml:space="preserve"> </w:t>
      </w:r>
      <w:r>
        <w:t>же</w:t>
      </w:r>
      <w:r>
        <w:rPr>
          <w:b/>
        </w:rPr>
        <w:t xml:space="preserve"> </w:t>
      </w:r>
      <w:r>
        <w:t>квалификационную коллегию судей. При повторном положительном заключении квалификационной коллегии судей кандидатура на должность мирового судьи вносится для дальнейшего рассмотрения в установленном порядке.</w:t>
      </w:r>
    </w:p>
    <w:p w:rsidR="00D84EE0" w:rsidRDefault="00D84EE0">
      <w:r>
        <w:t>6. Управление Судебного департамента при Верховном Суде Российской Федерации в Томской области запрашивает мнение представительного органа власти административно-территориального образования, на территории которого будет действовать мировой судья, и органа местного самоуправления соответствующего муниципального образования по кандидатурам, получившим положительное заключение квалификационной коллегии судей Томской области, и вносит в Государственную Думу Томской области представление о регистрации кандидатов в мировые судьи, прилагая к нему все необходимые документы.</w:t>
      </w:r>
    </w:p>
    <w:p w:rsidR="00D84EE0" w:rsidRDefault="00D84EE0">
      <w:r>
        <w:t>Вариант: Управление Судебного департамента при Верховном Суде Российской Федерации в Томской области вносит в Государственную Думу Томской области представление о регистрации кандидатов в мировые судьи, прилагая к нему все необходимые документы.</w:t>
      </w:r>
    </w:p>
    <w:p w:rsidR="00D84EE0" w:rsidRDefault="00D84EE0">
      <w:r>
        <w:t>Не позднее чем в семидневный срок после получения указанных материалов Государственной Думой Томской области они направляются представительным и исполнительным органам государственной власти административно-территориального образования, на территории которого будет действовать мировой судья, и органам местного самоуправления соответствующих муниципальных образований.</w:t>
      </w:r>
    </w:p>
    <w:p w:rsidR="00D84EE0" w:rsidRDefault="00D84EE0">
      <w:r>
        <w:t>Указанные органы не позднее десяти дней до назначенной даты выборов мировых судей представляют свое мнение по предложенным кандидатурам.</w:t>
      </w:r>
    </w:p>
    <w:p w:rsidR="00D84EE0" w:rsidRDefault="00D84EE0">
      <w:r>
        <w:t>7. Список зарегистрированных кандидатов в мировые судьи (далее — список) не позднее чем за 30 дней до назначенной даты выборов публикуется в печати для сведения населения. При этом в публикации должно содержаться указание на то, на должность мирового судьи какого судебного участка претендуют зарегистрированные кандидаты.</w:t>
      </w:r>
    </w:p>
    <w:p w:rsidR="00D84EE0" w:rsidRDefault="00D84EE0">
      <w:r>
        <w:t>8. Граждане, представители предприятий, учреждений и организаций имеют право подавать в Государственную Думу Томской области заявления и жалобы по поводу включения или невключения в список отдельных кандидатур.</w:t>
      </w:r>
    </w:p>
    <w:p w:rsidR="00D84EE0" w:rsidRDefault="00D84EE0">
      <w:r>
        <w:t>Прием таких жалоб и заявлений оканчивается за три дня до на</w:t>
      </w:r>
      <w:r>
        <w:softHyphen/>
        <w:t>значенной даты выборов мировых судей.</w:t>
      </w:r>
    </w:p>
    <w:p w:rsidR="00D84EE0" w:rsidRDefault="00D84EE0">
      <w:r>
        <w:t>9. Депутаты Государственной Думы Томской области должны быть ознакомлены с материалами в отношении кандидатов в мировые судьи, представленными Управлением Судебного департамента при Верховном Суде Российской Федерации в Томской области, а также с поступившими в адрес Думы жалобами и заявлениями, поданными в соответствии с п. 8 настоящей статьи, до назначенной даты выборов в мировые судьи.</w:t>
      </w:r>
    </w:p>
    <w:p w:rsidR="00D84EE0" w:rsidRDefault="00D84EE0">
      <w:pPr>
        <w:ind w:firstLine="0"/>
        <w:jc w:val="center"/>
      </w:pPr>
      <w:r>
        <w:t>Статья 7. Избрание мировых</w:t>
      </w:r>
      <w:r>
        <w:rPr>
          <w:b/>
        </w:rPr>
        <w:t xml:space="preserve"> </w:t>
      </w:r>
      <w:r>
        <w:t>судей</w:t>
      </w:r>
    </w:p>
    <w:p w:rsidR="00D84EE0" w:rsidRDefault="00D84EE0">
      <w:r>
        <w:t>1. Мировые судьи избираются Государственной Думой Томской области тайным голосованием.</w:t>
      </w:r>
    </w:p>
    <w:p w:rsidR="00D84EE0" w:rsidRDefault="00D84EE0">
      <w:r>
        <w:t>2. Избранным в мировые судьи считается кандидат, получивший более половины голосов депутатов, присутствовавших на собрании Думы.</w:t>
      </w:r>
    </w:p>
    <w:p w:rsidR="00D84EE0" w:rsidRDefault="00D84EE0">
      <w:r>
        <w:t>Вариант: Избранным в мировые судьи считается кандидат, за которого проголосовало более половины от установленного для Думы числа депутатов.</w:t>
      </w:r>
    </w:p>
    <w:p w:rsidR="00D84EE0" w:rsidRDefault="00D84EE0">
      <w:r>
        <w:t>3. В случае, если несколько кандидатов на одну должность мирового судьи получили более половины голосов депутатов, присутствовавших на собрании Думы, избранным считается кандидат, набравший большее количество голосов.</w:t>
      </w:r>
    </w:p>
    <w:p w:rsidR="00D84EE0" w:rsidRDefault="00D84EE0">
      <w:r>
        <w:t>4. Служебные удостоверения мировым судьям выдаются Государственной Думой Томской области.</w:t>
      </w:r>
    </w:p>
    <w:p w:rsidR="00D84EE0" w:rsidRDefault="00D84EE0">
      <w:pPr>
        <w:ind w:firstLine="0"/>
        <w:jc w:val="center"/>
      </w:pPr>
      <w:r>
        <w:t>Статья 8. Срок полномочий мирового судьи</w:t>
      </w:r>
    </w:p>
    <w:p w:rsidR="00D84EE0" w:rsidRDefault="00D84EE0">
      <w:r>
        <w:t>1. Мировой судья впервые избирается сроком на три года. По истечении указанного срока лицо, занимавшее должность мирового судьи, вправе снова выдвинуть свою кандидатуру для избрания на данную должность.</w:t>
      </w:r>
    </w:p>
    <w:p w:rsidR="00D84EE0" w:rsidRDefault="00D84EE0">
      <w:r>
        <w:t>2. При повторном и последующих избраниях на должность мирового судьи мировой судья избирается сроком на семь</w:t>
      </w:r>
      <w:r>
        <w:rPr>
          <w:b/>
        </w:rPr>
        <w:t xml:space="preserve"> </w:t>
      </w:r>
      <w:r>
        <w:t>лет.</w:t>
      </w:r>
    </w:p>
    <w:p w:rsidR="00D84EE0" w:rsidRDefault="00D84EE0">
      <w:pPr>
        <w:ind w:firstLine="0"/>
        <w:jc w:val="center"/>
      </w:pPr>
      <w:r>
        <w:t>Статья 9. Прекращение и приостановление полномочий мирового судьи</w:t>
      </w:r>
    </w:p>
    <w:p w:rsidR="00D84EE0" w:rsidRDefault="00D84EE0">
      <w:r>
        <w:t>1. Полномочия мирового судьи прекращаются по истечении срока, на который он был избран, либо в случаях и порядке, которые установлены Законом Российской Федерации «О статусе судей в Российской Федерации».</w:t>
      </w:r>
    </w:p>
    <w:p w:rsidR="00D84EE0" w:rsidRDefault="00D84EE0">
      <w:r>
        <w:t>2. Полномочия мирового судьи могут быть приостановлены решением квалификационной коллегии судей Томской области в случаях и порядке, которые установлены Законом Российской Федерации «О статусе судей в Российской Федерации».</w:t>
      </w:r>
    </w:p>
    <w:p w:rsidR="00D84EE0" w:rsidRDefault="00D84EE0">
      <w:pPr>
        <w:ind w:firstLine="0"/>
        <w:jc w:val="center"/>
      </w:pPr>
      <w:r>
        <w:t>Статья 10. Присяга судей</w:t>
      </w:r>
    </w:p>
    <w:p w:rsidR="00D84EE0" w:rsidRDefault="00D84EE0">
      <w:r>
        <w:t>Мировой судья, впервые избранный на должность, приносит в торжественной обстановке присягу в соответствии со ст. 8 Закона Российской Федерации «О статусе судей в Российской Федерации».</w:t>
      </w:r>
    </w:p>
    <w:p w:rsidR="00D84EE0" w:rsidRDefault="00D84EE0">
      <w:pPr>
        <w:ind w:firstLine="0"/>
        <w:jc w:val="center"/>
      </w:pPr>
      <w:r>
        <w:t>Статья 11. Исполнение обязанностей мирового судьи</w:t>
      </w:r>
    </w:p>
    <w:p w:rsidR="00D84EE0" w:rsidRDefault="00D84EE0">
      <w:r>
        <w:t>В случае отсутствия мирового судьи или приостановления</w:t>
      </w:r>
      <w:r>
        <w:rPr>
          <w:b/>
        </w:rPr>
        <w:t xml:space="preserve"> </w:t>
      </w:r>
      <w:r>
        <w:t>его</w:t>
      </w:r>
      <w:r>
        <w:rPr>
          <w:b/>
        </w:rPr>
        <w:t xml:space="preserve"> </w:t>
      </w:r>
      <w:r>
        <w:t>полномочий исполнение его обязанностей возлагается на мирового судью другого участка приказом председателя районного суда.</w:t>
      </w:r>
    </w:p>
    <w:p w:rsidR="00D84EE0" w:rsidRDefault="00D84EE0">
      <w:r>
        <w:t>Исполнение обязанностей мирового судьи на мирового судью другого ранена возлагается приказом председателя областного суда.</w:t>
      </w:r>
    </w:p>
    <w:p w:rsidR="00D84EE0" w:rsidRDefault="00D84EE0">
      <w:pPr>
        <w:ind w:firstLine="0"/>
        <w:jc w:val="center"/>
      </w:pPr>
      <w:r>
        <w:t>Статья 12. Аппарат мирового судьи</w:t>
      </w:r>
    </w:p>
    <w:p w:rsidR="00D84EE0" w:rsidRDefault="00D84EE0">
      <w:r>
        <w:t>1. Аппарат мирового судьи обеспечивает деятельность мирового</w:t>
      </w:r>
      <w:r>
        <w:rPr>
          <w:b/>
        </w:rPr>
        <w:t xml:space="preserve"> </w:t>
      </w:r>
      <w:r>
        <w:t>судьи и подчиняется мировому судье.</w:t>
      </w:r>
    </w:p>
    <w:p w:rsidR="00D84EE0" w:rsidRDefault="00D84EE0">
      <w:r>
        <w:t>2. Аппарат мирового судьи состоит из секретаря судебного заседания и делопроизводителя.</w:t>
      </w:r>
    </w:p>
    <w:p w:rsidR="00D84EE0" w:rsidRDefault="00D84EE0">
      <w:r>
        <w:t>3. Секретарь судебного заседания и делопроизводитель являются государственными служащими органов государственной власти Томской области.</w:t>
      </w:r>
    </w:p>
    <w:p w:rsidR="00D84EE0" w:rsidRDefault="00D84EE0">
      <w:r>
        <w:t>4. Мероприятия кадрового характера в отношении работников аппарата мирового судьи осуществляются соответствующим мировым судьей.</w:t>
      </w:r>
    </w:p>
    <w:p w:rsidR="00D84EE0" w:rsidRDefault="00D84EE0">
      <w:pPr>
        <w:ind w:right="400" w:firstLine="0"/>
        <w:jc w:val="center"/>
      </w:pPr>
      <w:r>
        <w:t>Статья 13. Организационное обеспечение деятельности мировых судей</w:t>
      </w:r>
    </w:p>
    <w:p w:rsidR="00D84EE0" w:rsidRDefault="00D84EE0">
      <w:r>
        <w:t>1. Организационное обеспечение деятельности мировых судей осуществляют управление Судебного департамента при Верховном Суде Российской Федерации в Томской области и Администрация Томской области.</w:t>
      </w:r>
    </w:p>
    <w:p w:rsidR="00D84EE0" w:rsidRDefault="00D84EE0">
      <w:r>
        <w:t>Вариант: Организационное обеспечение деятельности мировых судей осуществляет управление Судебного департамента при Верховном Суде Российской Федерации в Томской области.</w:t>
      </w:r>
    </w:p>
    <w:p w:rsidR="00D84EE0" w:rsidRDefault="00D84EE0">
      <w:r>
        <w:t>2. Под организационным обеспечением деятельности мировых судей в настоящем законе понимаются мероприятия кадрового, финансового, материально-технического и иного характера, направленные на создание условий для полного и независимого осуществления правосудия.</w:t>
      </w:r>
    </w:p>
    <w:p w:rsidR="00D84EE0" w:rsidRDefault="00D84EE0">
      <w:pPr>
        <w:ind w:firstLine="0"/>
      </w:pPr>
      <w:r>
        <w:t>Статья 14. Финансовое обеспечение мировых судей в Томской области</w:t>
      </w:r>
    </w:p>
    <w:p w:rsidR="00D84EE0" w:rsidRDefault="00D84EE0">
      <w:r>
        <w:t>1. Финансирование расходов на заработную плату мировых судей и социальные выплаты, предусмотренные для судей федеральными законами, осуществляется из федерального бюджета через управление Судебного департамента при Верховном Суде Российской Федерации в Томской области.</w:t>
      </w:r>
    </w:p>
    <w:p w:rsidR="00D84EE0" w:rsidRDefault="00D84EE0">
      <w:r>
        <w:t>2. Финансирование расходов на заработную плату работников аппарата мирового судьи осуществляется из бюджета Томской области через управление Судебного департамента при Верховном Суде Российской Федерации в Томской области.</w:t>
      </w:r>
    </w:p>
    <w:p w:rsidR="00D84EE0" w:rsidRDefault="00D84EE0">
      <w:pPr>
        <w:pStyle w:val="a8"/>
      </w:pPr>
      <w:r>
        <w:t>Статья 15. Материально-техническое обеспечение деятельности</w:t>
      </w:r>
      <w:r>
        <w:br/>
        <w:t>мировых судей</w:t>
      </w:r>
    </w:p>
    <w:p w:rsidR="00D84EE0" w:rsidRDefault="00D84EE0">
      <w:pPr>
        <w:pStyle w:val="10"/>
        <w:rPr>
          <w:spacing w:val="-2"/>
        </w:rPr>
      </w:pPr>
      <w:r>
        <w:rPr>
          <w:spacing w:val="-2"/>
        </w:rPr>
        <w:t>1. Материально-техническое обеспечение деятельности мировых судей, создание им надлежащих условий для осуществления правосудия осуществляется за счет средств областного бюджета управлением Судебного департамента при Верховном Суд; Российской Федерации в Томской области.</w:t>
      </w:r>
    </w:p>
    <w:p w:rsidR="00D84EE0" w:rsidRDefault="00D84EE0">
      <w:pPr>
        <w:pStyle w:val="10"/>
        <w:rPr>
          <w:spacing w:val="-2"/>
        </w:rPr>
      </w:pPr>
      <w:r>
        <w:rPr>
          <w:spacing w:val="-2"/>
        </w:rPr>
        <w:t>2. Размер бюджетных средств, выделяемых для целей, предусмотренных п.1 настоящей статьи, указывается отдельной строкой в областном бюджете и может быть уменьшен только с согласия Совета судей Томской области.</w:t>
      </w:r>
    </w:p>
    <w:p w:rsidR="00D84EE0" w:rsidRDefault="00D84EE0">
      <w:pPr>
        <w:pStyle w:val="20"/>
      </w:pPr>
      <w:r>
        <w:t>Статья 16. Символы государственной власти в зале судебных заседаний мировых судей</w:t>
      </w:r>
    </w:p>
    <w:p w:rsidR="00D84EE0" w:rsidRDefault="00D84EE0">
      <w:r>
        <w:t>1. В зале судебных заседаний мировых судей помещается Государственный флаг Российской Федерации и изображение Государственного герба Российской Федерации, а также помещается изображение герба Томской области.</w:t>
      </w:r>
    </w:p>
    <w:p w:rsidR="00D84EE0" w:rsidRDefault="00D84EE0">
      <w:r>
        <w:t>2. При осуществлении правосудия мировой судья заседает в мантии.</w:t>
      </w:r>
    </w:p>
    <w:p w:rsidR="00D84EE0" w:rsidRDefault="00D84EE0">
      <w:pPr>
        <w:ind w:firstLine="0"/>
        <w:jc w:val="center"/>
      </w:pPr>
      <w:r>
        <w:t>Статья 17. Заключительные положения</w:t>
      </w:r>
    </w:p>
    <w:p w:rsidR="00D84EE0" w:rsidRDefault="00D84EE0">
      <w:r>
        <w:t>1. Настоящий Закон вступает в силу со дня его официального опубликования.</w:t>
      </w:r>
    </w:p>
    <w:p w:rsidR="00D84EE0" w:rsidRDefault="00D84EE0">
      <w:r>
        <w:t>2. До избрания на должность мировых судей дела, относящиеся к компетенции мировых судей, рассматриваются районными судами.</w:t>
      </w:r>
    </w:p>
    <w:p w:rsidR="00D84EE0" w:rsidRDefault="00D84EE0">
      <w:pPr>
        <w:ind w:firstLine="0"/>
        <w:rPr>
          <w:b/>
        </w:rPr>
      </w:pPr>
      <w:r>
        <w:rPr>
          <w:b/>
        </w:rPr>
        <w:t>Глава администрации</w:t>
      </w:r>
    </w:p>
    <w:p w:rsidR="00D84EE0" w:rsidRDefault="00D84EE0">
      <w:pPr>
        <w:ind w:firstLine="0"/>
        <w:rPr>
          <w:b/>
        </w:rPr>
      </w:pPr>
      <w:r>
        <w:rPr>
          <w:b/>
        </w:rPr>
        <w:t>(губернатор)</w:t>
      </w:r>
    </w:p>
    <w:p w:rsidR="00D84EE0" w:rsidRDefault="00D84EE0">
      <w:pPr>
        <w:ind w:firstLine="0"/>
        <w:rPr>
          <w:b/>
        </w:rPr>
      </w:pPr>
      <w:r>
        <w:rPr>
          <w:b/>
        </w:rPr>
        <w:t xml:space="preserve">Томской области </w:t>
      </w:r>
      <w:r>
        <w:rPr>
          <w:b/>
        </w:rPr>
        <w:tab/>
      </w:r>
      <w:r>
        <w:rPr>
          <w:b/>
        </w:rPr>
        <w:tab/>
      </w:r>
      <w:r>
        <w:rPr>
          <w:b/>
        </w:rPr>
        <w:tab/>
      </w:r>
      <w:r>
        <w:rPr>
          <w:b/>
        </w:rPr>
        <w:tab/>
      </w:r>
      <w:r>
        <w:rPr>
          <w:b/>
        </w:rPr>
        <w:tab/>
      </w:r>
      <w:r>
        <w:rPr>
          <w:b/>
        </w:rPr>
        <w:tab/>
      </w:r>
      <w:r>
        <w:rPr>
          <w:b/>
        </w:rPr>
        <w:tab/>
      </w:r>
      <w:r>
        <w:rPr>
          <w:b/>
        </w:rPr>
        <w:tab/>
        <w:t>В.М. Кресс</w:t>
      </w:r>
    </w:p>
    <w:p w:rsidR="00D84EE0" w:rsidRDefault="00D84EE0">
      <w:pPr>
        <w:ind w:left="240"/>
        <w:rPr>
          <w:b/>
        </w:rPr>
      </w:pPr>
    </w:p>
    <w:p w:rsidR="00D84EE0" w:rsidRDefault="00D84EE0">
      <w:pPr>
        <w:pStyle w:val="1"/>
      </w:pPr>
      <w:bookmarkStart w:id="13" w:name="_Toc479870085"/>
      <w:r>
        <w:t>ЛИТЕРАТУРА</w:t>
      </w:r>
      <w:bookmarkEnd w:id="13"/>
    </w:p>
    <w:p w:rsidR="00D84EE0" w:rsidRDefault="00D84EE0">
      <w:pPr>
        <w:numPr>
          <w:ilvl w:val="0"/>
          <w:numId w:val="14"/>
        </w:numPr>
      </w:pPr>
      <w:r>
        <w:t>Конституция Российской Федерации (принята всенародным голосованием 12 декабря 1993 года). - Проспект. М., 1997. С. 46.</w:t>
      </w:r>
    </w:p>
    <w:p w:rsidR="00D84EE0" w:rsidRDefault="00D84EE0">
      <w:pPr>
        <w:numPr>
          <w:ilvl w:val="0"/>
          <w:numId w:val="14"/>
        </w:numPr>
      </w:pPr>
      <w:r>
        <w:t>Федеральный конституционный закон от 31.12.96 № 1 «О судебной системе РФ»</w:t>
      </w:r>
    </w:p>
    <w:p w:rsidR="00D84EE0" w:rsidRDefault="00D84EE0">
      <w:pPr>
        <w:numPr>
          <w:ilvl w:val="0"/>
          <w:numId w:val="14"/>
        </w:numPr>
      </w:pPr>
      <w:r>
        <w:t>Закон РФ «О статусе судей в РФ» от 26 июля 1992 г.</w:t>
      </w:r>
    </w:p>
    <w:p w:rsidR="00D84EE0" w:rsidRDefault="00D84EE0">
      <w:pPr>
        <w:numPr>
          <w:ilvl w:val="0"/>
          <w:numId w:val="14"/>
        </w:numPr>
      </w:pPr>
      <w:r>
        <w:t>Конституционное правосудие в субъектах Российской Федерации: Сборник нормативных актов / Сост. Сб. М.А. Митюков, А.А. Подавалов; Отв. ред. М.а. Митюков. - М.: Юридическая литература, 1997. - 463 с.</w:t>
      </w:r>
    </w:p>
    <w:p w:rsidR="00D84EE0" w:rsidRDefault="00D84EE0">
      <w:pPr>
        <w:numPr>
          <w:ilvl w:val="0"/>
          <w:numId w:val="14"/>
        </w:numPr>
      </w:pPr>
      <w:r>
        <w:t>Митюков М.А., Барнашов А.М. Очерки конституционного правосудия (Сравнительно-правовое исследование законодательства и судебной практики). - Томск: Изд-во Томского университета, 1999. - 405 с.</w:t>
      </w:r>
    </w:p>
    <w:p w:rsidR="00D84EE0" w:rsidRDefault="00D84EE0">
      <w:pPr>
        <w:numPr>
          <w:ilvl w:val="0"/>
          <w:numId w:val="14"/>
        </w:numPr>
      </w:pPr>
      <w:r>
        <w:t>Правоохранительные органы Российской Федерации: учебное пособие и сборник задач / под ред. Проф. Ю.К. Якимовича. - Красноярский гос. университет. - Красноярск, 1998. - 326 с.</w:t>
      </w:r>
    </w:p>
    <w:p w:rsidR="00D84EE0" w:rsidRDefault="00D84EE0">
      <w:pPr>
        <w:numPr>
          <w:ilvl w:val="0"/>
          <w:numId w:val="14"/>
        </w:numPr>
      </w:pPr>
      <w:r>
        <w:t>Сборник нормативных актов по учебному курсу «Правоохранительные органы в Российской Федерации» / Составитель С.Л. Лонь. - Томск: Изд-во ИТЛ, 1997. - 416 с.</w:t>
      </w:r>
    </w:p>
    <w:p w:rsidR="00D84EE0" w:rsidRDefault="00D84EE0">
      <w:pPr>
        <w:numPr>
          <w:ilvl w:val="0"/>
          <w:numId w:val="14"/>
        </w:numPr>
      </w:pPr>
      <w:r>
        <w:t xml:space="preserve">Трубникова Т.В., Якимович Ю.К. Организация и деятельность мировых судей в России / Томский гос. университет. - Томск: Изд-во Томского университета, 1999. - 82, </w:t>
      </w:r>
      <w:r>
        <w:sym w:font="Symbol" w:char="F05B"/>
      </w:r>
      <w:r>
        <w:t>2</w:t>
      </w:r>
      <w:r>
        <w:sym w:font="Symbol" w:char="F05D"/>
      </w:r>
      <w:r>
        <w:t xml:space="preserve"> с.</w:t>
      </w:r>
    </w:p>
    <w:p w:rsidR="00D84EE0" w:rsidRDefault="00D84EE0">
      <w:pPr>
        <w:numPr>
          <w:ilvl w:val="0"/>
          <w:numId w:val="14"/>
        </w:numPr>
      </w:pPr>
      <w:r>
        <w:t>Фокин В.М. Правоохранительные органы Российской Федерации: учебник. - М.: Былина, 1999. - 219 с.</w:t>
      </w:r>
    </w:p>
    <w:p w:rsidR="00D84EE0" w:rsidRDefault="00D84EE0">
      <w:pPr>
        <w:ind w:left="720"/>
      </w:pPr>
      <w:bookmarkStart w:id="14" w:name="_GoBack"/>
      <w:bookmarkEnd w:id="14"/>
    </w:p>
    <w:sectPr w:rsidR="00D84EE0">
      <w:headerReference w:type="even" r:id="rId7"/>
      <w:headerReference w:type="default" r:id="rId8"/>
      <w:footnotePr>
        <w:numRestart w:val="eachPage"/>
      </w:footnotePr>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E0" w:rsidRDefault="00D84EE0">
      <w:pPr>
        <w:spacing w:line="240" w:lineRule="auto"/>
      </w:pPr>
      <w:r>
        <w:separator/>
      </w:r>
    </w:p>
  </w:endnote>
  <w:endnote w:type="continuationSeparator" w:id="0">
    <w:p w:rsidR="00D84EE0" w:rsidRDefault="00D84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E0" w:rsidRDefault="00D84EE0">
      <w:pPr>
        <w:spacing w:line="240" w:lineRule="auto"/>
      </w:pPr>
      <w:r>
        <w:separator/>
      </w:r>
    </w:p>
  </w:footnote>
  <w:footnote w:type="continuationSeparator" w:id="0">
    <w:p w:rsidR="00D84EE0" w:rsidRDefault="00D84EE0">
      <w:pPr>
        <w:spacing w:line="240" w:lineRule="auto"/>
      </w:pPr>
      <w:r>
        <w:continuationSeparator/>
      </w:r>
    </w:p>
  </w:footnote>
  <w:footnote w:id="1">
    <w:p w:rsidR="00D84EE0" w:rsidRDefault="00D84EE0">
      <w:pPr>
        <w:pStyle w:val="a3"/>
      </w:pPr>
      <w:r>
        <w:rPr>
          <w:rStyle w:val="a4"/>
        </w:rPr>
        <w:footnoteRef/>
      </w:r>
      <w:r>
        <w:t xml:space="preserve"> См.: Сравнительное конституционное право. М., 1996. С. 173.</w:t>
      </w:r>
    </w:p>
  </w:footnote>
  <w:footnote w:id="2">
    <w:p w:rsidR="00D84EE0" w:rsidRDefault="00D84EE0">
      <w:pPr>
        <w:pStyle w:val="a3"/>
      </w:pPr>
      <w:r>
        <w:rPr>
          <w:rStyle w:val="a4"/>
        </w:rPr>
        <w:footnoteRef/>
      </w:r>
      <w:r>
        <w:t xml:space="preserve"> Обоснование такой правовой природы конституционного суда дана Б.С. Эбзеевым / См.: Вестник конституционного суда Российской Федерации. 1995. № 4. С. 35.</w:t>
      </w:r>
    </w:p>
  </w:footnote>
  <w:footnote w:id="3">
    <w:p w:rsidR="00D84EE0" w:rsidRDefault="00D84EE0">
      <w:pPr>
        <w:pStyle w:val="a3"/>
      </w:pPr>
      <w:r>
        <w:rPr>
          <w:rStyle w:val="a4"/>
        </w:rPr>
        <w:footnoteRef/>
      </w:r>
      <w:r>
        <w:t xml:space="preserve"> См.: Устав (основной закон) Ставропольского края // Ставропольская правда, 1994. 14 окт.</w:t>
      </w:r>
    </w:p>
  </w:footnote>
  <w:footnote w:id="4">
    <w:p w:rsidR="00D84EE0" w:rsidRDefault="00D84EE0">
      <w:pPr>
        <w:pStyle w:val="a3"/>
      </w:pPr>
      <w:r>
        <w:rPr>
          <w:rStyle w:val="a4"/>
        </w:rPr>
        <w:footnoteRef/>
      </w:r>
      <w:r>
        <w:t xml:space="preserve"> Вместо предусмотренной Уставом Судебной палаты в Тюменской области в соответствии с Федеральным законом «О судебной системе Российской Федерации» начат процесс принятия Закона об Уставном суде, который 3 апреля 1997 г. одобрен в первом чтении.</w:t>
      </w:r>
    </w:p>
  </w:footnote>
  <w:footnote w:id="5">
    <w:p w:rsidR="00D84EE0" w:rsidRDefault="00D84EE0">
      <w:pPr>
        <w:pStyle w:val="a3"/>
      </w:pPr>
      <w:r>
        <w:rPr>
          <w:rStyle w:val="a4"/>
        </w:rPr>
        <w:footnoteRef/>
      </w:r>
      <w:r>
        <w:t xml:space="preserve"> Действующим регламентом этот вопрос не урегулирован (см.: Регламент Законодательного собрания Республики Карелия (с изменениями на 16 марта 1995 г.) Петрозаводск, 1995 г.)</w:t>
      </w:r>
    </w:p>
  </w:footnote>
  <w:footnote w:id="6">
    <w:p w:rsidR="00D84EE0" w:rsidRDefault="00D84EE0">
      <w:pPr>
        <w:pStyle w:val="a3"/>
      </w:pPr>
      <w:r>
        <w:rPr>
          <w:rStyle w:val="a4"/>
        </w:rPr>
        <w:footnoteRef/>
      </w:r>
      <w:r>
        <w:t xml:space="preserve"> В настоящее время государственные думы Ханты-Мансийского и Ямало-Ненецкого автономных округов оспаривают конституционность распространения юрисдикции Судебной палаты Тюменской области на автономные округа (см.: Российская газета. - 1996. - 24 июля). Следует заметить, что и принятый и в первом чтении Закон об Уставном суде Тюменской области включена норма о подведомственности нормативных актов автономных округов нормоконтролью со стороны названного суда (ст. 36).</w:t>
      </w:r>
    </w:p>
  </w:footnote>
  <w:footnote w:id="7">
    <w:p w:rsidR="00D84EE0" w:rsidRDefault="00D84EE0">
      <w:pPr>
        <w:pStyle w:val="a3"/>
      </w:pPr>
      <w:r>
        <w:rPr>
          <w:rStyle w:val="a4"/>
        </w:rPr>
        <w:footnoteRef/>
      </w:r>
      <w:r>
        <w:t xml:space="preserve"> См. Шульженко Ю.Л. Конституционный контроль в россии. М., 1995. - С. 152-158; Федеральный конституционный закон «О Конституционном Суде Российской Федерации». Комментарий. С. 5, 34-51; Сравнительное конституционное право. С. 172.</w:t>
      </w:r>
    </w:p>
  </w:footnote>
  <w:footnote w:id="8">
    <w:p w:rsidR="00D84EE0" w:rsidRDefault="00D84EE0">
      <w:pPr>
        <w:pStyle w:val="a3"/>
      </w:pPr>
      <w:r>
        <w:rPr>
          <w:rStyle w:val="a4"/>
        </w:rPr>
        <w:footnoteRef/>
      </w:r>
      <w:r>
        <w:t xml:space="preserve"> См. Об этом, например: Сергиевский И.Д. Элементарный курс русского уголовного судопроизводства: Пособие к лекцияям. С 11б., 1881-1883. С. 51.</w:t>
      </w:r>
    </w:p>
  </w:footnote>
  <w:footnote w:id="9">
    <w:p w:rsidR="00D84EE0" w:rsidRDefault="00D84EE0">
      <w:pPr>
        <w:pStyle w:val="a3"/>
      </w:pPr>
      <w:r>
        <w:rPr>
          <w:rStyle w:val="a4"/>
        </w:rPr>
        <w:footnoteRef/>
      </w:r>
      <w:r>
        <w:t xml:space="preserve"> См., например: Викторский С.И. Русский уголовный процесс: Учебное пособие. М.: Юридическое бюро «Городец», 1997. С. 147-148; Стойко Н.Г., Шагинян А.С. Уголовный процесс Англии, Уэльса, Бельгии и Дании: сравнительно0правовой аспект: Учебное  пособие. - Крсаноярск: Красноярский гос. Университет, 1997. С. 10-11 и др.</w:t>
      </w:r>
    </w:p>
  </w:footnote>
  <w:footnote w:id="10">
    <w:p w:rsidR="00D84EE0" w:rsidRDefault="00D84EE0">
      <w:pPr>
        <w:pStyle w:val="a3"/>
      </w:pPr>
      <w:r>
        <w:rPr>
          <w:rStyle w:val="a4"/>
        </w:rPr>
        <w:footnoteRef/>
      </w:r>
      <w:r>
        <w:t xml:space="preserve"> См. Чельцов-Бебутов М.А. Курс уголовно-процессуального права. Спб., 1995. - С. 736.</w:t>
      </w:r>
    </w:p>
  </w:footnote>
  <w:footnote w:id="11">
    <w:p w:rsidR="00D84EE0" w:rsidRDefault="00D84EE0">
      <w:pPr>
        <w:pStyle w:val="a3"/>
      </w:pPr>
      <w:r>
        <w:rPr>
          <w:rStyle w:val="a4"/>
        </w:rPr>
        <w:footnoteRef/>
      </w:r>
      <w:r>
        <w:t xml:space="preserve"> См. Чельцов-Бебутов М.А. Курс уголовно-процессуального права. Спб., 1995. - С. 738-742.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E0" w:rsidRDefault="00D84EE0">
    <w:pPr>
      <w:pStyle w:val="a5"/>
      <w:framePr w:wrap="around" w:vAnchor="text" w:hAnchor="margin" w:xAlign="right" w:y="1"/>
      <w:rPr>
        <w:rStyle w:val="a6"/>
      </w:rPr>
    </w:pPr>
    <w:r>
      <w:rPr>
        <w:rStyle w:val="a6"/>
        <w:noProof/>
      </w:rPr>
      <w:t>1</w:t>
    </w:r>
  </w:p>
  <w:p w:rsidR="00D84EE0" w:rsidRDefault="00D84EE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E0" w:rsidRDefault="004D5C3F">
    <w:pPr>
      <w:pStyle w:val="a5"/>
      <w:framePr w:wrap="around" w:vAnchor="text" w:hAnchor="margin" w:xAlign="right" w:y="1"/>
      <w:rPr>
        <w:rStyle w:val="a6"/>
      </w:rPr>
    </w:pPr>
    <w:r>
      <w:rPr>
        <w:rStyle w:val="a6"/>
        <w:noProof/>
      </w:rPr>
      <w:t>3</w:t>
    </w:r>
  </w:p>
  <w:p w:rsidR="00D84EE0" w:rsidRDefault="00D84EE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97BF9"/>
    <w:multiLevelType w:val="singleLevel"/>
    <w:tmpl w:val="C7102840"/>
    <w:lvl w:ilvl="0">
      <w:start w:val="7"/>
      <w:numFmt w:val="decimal"/>
      <w:lvlText w:val="%1. "/>
      <w:legacy w:legacy="1" w:legacySpace="0" w:legacyIndent="283"/>
      <w:lvlJc w:val="left"/>
      <w:pPr>
        <w:ind w:left="563" w:hanging="283"/>
      </w:pPr>
      <w:rPr>
        <w:rFonts w:ascii="Times New Roman" w:hAnsi="Times New Roman" w:hint="default"/>
        <w:b w:val="0"/>
        <w:i w:val="0"/>
        <w:sz w:val="28"/>
        <w:u w:val="none"/>
      </w:rPr>
    </w:lvl>
  </w:abstractNum>
  <w:abstractNum w:abstractNumId="1">
    <w:nsid w:val="1D6A17FD"/>
    <w:multiLevelType w:val="singleLevel"/>
    <w:tmpl w:val="D2C0B306"/>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
    <w:nsid w:val="22A85252"/>
    <w:multiLevelType w:val="singleLevel"/>
    <w:tmpl w:val="F73428BC"/>
    <w:lvl w:ilvl="0">
      <w:start w:val="1"/>
      <w:numFmt w:val="decimal"/>
      <w:lvlText w:val="%1. "/>
      <w:legacy w:legacy="1" w:legacySpace="0" w:legacyIndent="283"/>
      <w:lvlJc w:val="left"/>
      <w:pPr>
        <w:ind w:left="643" w:hanging="283"/>
      </w:pPr>
      <w:rPr>
        <w:rFonts w:ascii="Times New Roman" w:hAnsi="Times New Roman" w:hint="default"/>
        <w:b w:val="0"/>
        <w:i w:val="0"/>
        <w:sz w:val="28"/>
        <w:u w:val="none"/>
      </w:rPr>
    </w:lvl>
  </w:abstractNum>
  <w:abstractNum w:abstractNumId="3">
    <w:nsid w:val="3A017663"/>
    <w:multiLevelType w:val="singleLevel"/>
    <w:tmpl w:val="1A441FD4"/>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4">
    <w:nsid w:val="3D385863"/>
    <w:multiLevelType w:val="singleLevel"/>
    <w:tmpl w:val="F73428BC"/>
    <w:lvl w:ilvl="0">
      <w:start w:val="1"/>
      <w:numFmt w:val="decimal"/>
      <w:lvlText w:val="%1. "/>
      <w:legacy w:legacy="1" w:legacySpace="0" w:legacyIndent="283"/>
      <w:lvlJc w:val="left"/>
      <w:pPr>
        <w:ind w:left="523" w:hanging="283"/>
      </w:pPr>
      <w:rPr>
        <w:rFonts w:ascii="Times New Roman" w:hAnsi="Times New Roman" w:hint="default"/>
        <w:b w:val="0"/>
        <w:i w:val="0"/>
        <w:sz w:val="28"/>
        <w:u w:val="none"/>
      </w:rPr>
    </w:lvl>
  </w:abstractNum>
  <w:abstractNum w:abstractNumId="5">
    <w:nsid w:val="41E7730A"/>
    <w:multiLevelType w:val="singleLevel"/>
    <w:tmpl w:val="1A441FD4"/>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462A6A8E"/>
    <w:multiLevelType w:val="singleLevel"/>
    <w:tmpl w:val="1A441FD4"/>
    <w:lvl w:ilvl="0">
      <w:start w:val="1"/>
      <w:numFmt w:val="decimal"/>
      <w:lvlText w:val="%1) "/>
      <w:legacy w:legacy="1" w:legacySpace="0" w:legacyIndent="283"/>
      <w:lvlJc w:val="left"/>
      <w:pPr>
        <w:ind w:left="567" w:hanging="283"/>
      </w:pPr>
      <w:rPr>
        <w:rFonts w:ascii="Times New Roman" w:hAnsi="Times New Roman" w:hint="default"/>
        <w:b w:val="0"/>
        <w:i w:val="0"/>
        <w:sz w:val="28"/>
        <w:u w:val="none"/>
      </w:rPr>
    </w:lvl>
  </w:abstractNum>
  <w:abstractNum w:abstractNumId="7">
    <w:nsid w:val="49503444"/>
    <w:multiLevelType w:val="singleLevel"/>
    <w:tmpl w:val="9E300F06"/>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
    <w:nsid w:val="506F7F37"/>
    <w:multiLevelType w:val="singleLevel"/>
    <w:tmpl w:val="77069CE6"/>
    <w:lvl w:ilvl="0">
      <w:start w:val="10"/>
      <w:numFmt w:val="decimal"/>
      <w:lvlText w:val="%1) "/>
      <w:legacy w:legacy="1" w:legacySpace="0" w:legacyIndent="283"/>
      <w:lvlJc w:val="left"/>
      <w:pPr>
        <w:ind w:left="563" w:hanging="283"/>
      </w:pPr>
      <w:rPr>
        <w:rFonts w:ascii="Times New Roman" w:hAnsi="Times New Roman" w:hint="default"/>
        <w:b w:val="0"/>
        <w:i w:val="0"/>
        <w:sz w:val="28"/>
        <w:u w:val="none"/>
      </w:rPr>
    </w:lvl>
  </w:abstractNum>
  <w:abstractNum w:abstractNumId="9">
    <w:nsid w:val="564858FD"/>
    <w:multiLevelType w:val="singleLevel"/>
    <w:tmpl w:val="F73428BC"/>
    <w:lvl w:ilvl="0">
      <w:start w:val="2"/>
      <w:numFmt w:val="decimal"/>
      <w:lvlText w:val="%1. "/>
      <w:legacy w:legacy="1" w:legacySpace="0" w:legacyIndent="283"/>
      <w:lvlJc w:val="left"/>
      <w:pPr>
        <w:ind w:left="563" w:hanging="283"/>
      </w:pPr>
      <w:rPr>
        <w:rFonts w:ascii="Times New Roman" w:hAnsi="Times New Roman" w:hint="default"/>
        <w:b w:val="0"/>
        <w:i w:val="0"/>
        <w:sz w:val="28"/>
        <w:u w:val="none"/>
      </w:rPr>
    </w:lvl>
  </w:abstractNum>
  <w:abstractNum w:abstractNumId="10">
    <w:nsid w:val="58D47FEA"/>
    <w:multiLevelType w:val="singleLevel"/>
    <w:tmpl w:val="9E300F06"/>
    <w:lvl w:ilvl="0">
      <w:start w:val="4"/>
      <w:numFmt w:val="decimal"/>
      <w:lvlText w:val="%1. "/>
      <w:legacy w:legacy="1" w:legacySpace="0" w:legacyIndent="283"/>
      <w:lvlJc w:val="left"/>
      <w:pPr>
        <w:ind w:left="563" w:hanging="283"/>
      </w:pPr>
      <w:rPr>
        <w:rFonts w:ascii="Times New Roman" w:hAnsi="Times New Roman" w:hint="default"/>
        <w:b w:val="0"/>
        <w:i w:val="0"/>
        <w:sz w:val="28"/>
        <w:u w:val="none"/>
      </w:rPr>
    </w:lvl>
  </w:abstractNum>
  <w:abstractNum w:abstractNumId="11">
    <w:nsid w:val="61887220"/>
    <w:multiLevelType w:val="singleLevel"/>
    <w:tmpl w:val="F73428BC"/>
    <w:lvl w:ilvl="0">
      <w:start w:val="2"/>
      <w:numFmt w:val="decimal"/>
      <w:lvlText w:val="%1. "/>
      <w:legacy w:legacy="1" w:legacySpace="0" w:legacyIndent="283"/>
      <w:lvlJc w:val="left"/>
      <w:pPr>
        <w:ind w:left="563" w:hanging="283"/>
      </w:pPr>
      <w:rPr>
        <w:rFonts w:ascii="Times New Roman" w:hAnsi="Times New Roman" w:hint="default"/>
        <w:b w:val="0"/>
        <w:i w:val="0"/>
        <w:sz w:val="28"/>
        <w:u w:val="none"/>
      </w:rPr>
    </w:lvl>
  </w:abstractNum>
  <w:abstractNum w:abstractNumId="12">
    <w:nsid w:val="6B3B0F4A"/>
    <w:multiLevelType w:val="singleLevel"/>
    <w:tmpl w:val="F73428BC"/>
    <w:lvl w:ilvl="0">
      <w:start w:val="1"/>
      <w:numFmt w:val="decimal"/>
      <w:lvlText w:val="%1. "/>
      <w:legacy w:legacy="1" w:legacySpace="0" w:legacyIndent="283"/>
      <w:lvlJc w:val="left"/>
      <w:pPr>
        <w:ind w:left="603" w:hanging="283"/>
      </w:pPr>
      <w:rPr>
        <w:rFonts w:ascii="Times New Roman" w:hAnsi="Times New Roman" w:hint="default"/>
        <w:b w:val="0"/>
        <w:i w:val="0"/>
        <w:sz w:val="28"/>
        <w:u w:val="none"/>
      </w:rPr>
    </w:lvl>
  </w:abstractNum>
  <w:num w:numId="1">
    <w:abstractNumId w:val="1"/>
  </w:num>
  <w:num w:numId="2">
    <w:abstractNumId w:val="5"/>
  </w:num>
  <w:num w:numId="3">
    <w:abstractNumId w:val="6"/>
  </w:num>
  <w:num w:numId="4">
    <w:abstractNumId w:val="3"/>
  </w:num>
  <w:num w:numId="5">
    <w:abstractNumId w:val="7"/>
  </w:num>
  <w:num w:numId="6">
    <w:abstractNumId w:val="8"/>
  </w:num>
  <w:num w:numId="7">
    <w:abstractNumId w:val="10"/>
  </w:num>
  <w:num w:numId="8">
    <w:abstractNumId w:val="11"/>
  </w:num>
  <w:num w:numId="9">
    <w:abstractNumId w:val="11"/>
    <w:lvlOverride w:ilvl="0">
      <w:lvl w:ilvl="0">
        <w:start w:val="1"/>
        <w:numFmt w:val="decimal"/>
        <w:lvlText w:val="%1. "/>
        <w:legacy w:legacy="1" w:legacySpace="0" w:legacyIndent="283"/>
        <w:lvlJc w:val="left"/>
        <w:pPr>
          <w:ind w:left="563" w:hanging="283"/>
        </w:pPr>
        <w:rPr>
          <w:rFonts w:ascii="Times New Roman" w:hAnsi="Times New Roman" w:hint="default"/>
          <w:b w:val="0"/>
          <w:i w:val="0"/>
          <w:sz w:val="28"/>
          <w:u w:val="none"/>
        </w:rPr>
      </w:lvl>
    </w:lvlOverride>
  </w:num>
  <w:num w:numId="10">
    <w:abstractNumId w:val="0"/>
  </w:num>
  <w:num w:numId="11">
    <w:abstractNumId w:val="9"/>
  </w:num>
  <w:num w:numId="12">
    <w:abstractNumId w:val="12"/>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C3F"/>
    <w:rsid w:val="001B01B5"/>
    <w:rsid w:val="004D5C3F"/>
    <w:rsid w:val="00A52351"/>
    <w:rsid w:val="00D84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5FA9F9-824B-42DD-B4E8-1E623D74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pageBreakBefore/>
      <w:spacing w:after="120"/>
      <w:jc w:val="center"/>
      <w:outlineLvl w:val="0"/>
    </w:pPr>
    <w:rPr>
      <w:b/>
    </w:rPr>
  </w:style>
  <w:style w:type="paragraph" w:styleId="2">
    <w:name w:val="heading 2"/>
    <w:basedOn w:val="a"/>
    <w:next w:val="a"/>
    <w:qFormat/>
    <w:pPr>
      <w:keepNext/>
      <w:spacing w:before="360" w:after="120"/>
      <w:ind w:left="709" w:hanging="709"/>
      <w:jc w:val="left"/>
      <w:outlineLvl w:val="1"/>
    </w:pPr>
    <w:rPr>
      <w:b/>
      <w:i/>
    </w:rPr>
  </w:style>
  <w:style w:type="paragraph" w:styleId="3">
    <w:name w:val="heading 3"/>
    <w:basedOn w:val="a"/>
    <w:next w:val="a"/>
    <w:qFormat/>
    <w:pPr>
      <w:keepNext/>
      <w:ind w:firstLine="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style>
  <w:style w:type="paragraph" w:styleId="a3">
    <w:name w:val="footnote text"/>
    <w:basedOn w:val="a"/>
    <w:semiHidden/>
    <w:rPr>
      <w:sz w:val="24"/>
    </w:rPr>
  </w:style>
  <w:style w:type="character" w:styleId="a4">
    <w:name w:val="footnote reference"/>
    <w:semiHidden/>
    <w:rPr>
      <w:vertAlign w:val="superscript"/>
    </w:rPr>
  </w:style>
  <w:style w:type="paragraph" w:customStyle="1" w:styleId="FR1">
    <w:name w:val="FR1"/>
    <w:pPr>
      <w:widowControl w:val="0"/>
      <w:spacing w:line="260" w:lineRule="auto"/>
      <w:ind w:firstLine="280"/>
    </w:pPr>
    <w:rPr>
      <w:rFonts w:ascii="Arial" w:hAnsi="Arial"/>
      <w:sz w:val="1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firstLine="709"/>
    </w:pPr>
  </w:style>
  <w:style w:type="paragraph" w:styleId="a8">
    <w:name w:val="Body Text"/>
    <w:basedOn w:val="a"/>
    <w:semiHidden/>
    <w:pPr>
      <w:ind w:right="600" w:firstLine="0"/>
      <w:jc w:val="center"/>
    </w:pPr>
  </w:style>
  <w:style w:type="paragraph" w:styleId="20">
    <w:name w:val="Body Text 2"/>
    <w:basedOn w:val="a"/>
    <w:semiHidden/>
    <w:pPr>
      <w:ind w:firstLine="0"/>
      <w:jc w:val="center"/>
    </w:pPr>
  </w:style>
  <w:style w:type="paragraph" w:styleId="11">
    <w:name w:val="toc 1"/>
    <w:basedOn w:val="a"/>
    <w:next w:val="a"/>
    <w:autoRedefine/>
    <w:semiHidden/>
  </w:style>
  <w:style w:type="paragraph" w:styleId="21">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9975</Words>
  <Characters>56861</Characters>
  <Application>Microsoft Office Word</Application>
  <DocSecurity>0</DocSecurity>
  <Lines>473</Lines>
  <Paragraphs>133</Paragraphs>
  <ScaleCrop>false</ScaleCrop>
  <HeadingPairs>
    <vt:vector size="4" baseType="variant">
      <vt:variant>
        <vt:lpstr>Название</vt:lpstr>
      </vt:variant>
      <vt:variant>
        <vt:i4>1</vt:i4>
      </vt:variant>
      <vt:variant>
        <vt:lpstr/>
      </vt:variant>
      <vt:variant>
        <vt:i4>0</vt:i4>
      </vt:variant>
    </vt:vector>
  </HeadingPairs>
  <TitlesOfParts>
    <vt:vector size="1" baseType="lpstr">
      <vt:lpstr>Томский Государственный Университет</vt:lpstr>
    </vt:vector>
  </TitlesOfParts>
  <Company>WORK</Company>
  <LinksUpToDate>false</LinksUpToDate>
  <CharactersWithSpaces>66703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dc:title>
  <dc:subject/>
  <dc:creator>USER</dc:creator>
  <cp:keywords/>
  <dc:description/>
  <cp:lastModifiedBy>admin</cp:lastModifiedBy>
  <cp:revision>2</cp:revision>
  <cp:lastPrinted>2000-04-08T21:17:00Z</cp:lastPrinted>
  <dcterms:created xsi:type="dcterms:W3CDTF">2014-02-13T12:14:00Z</dcterms:created>
  <dcterms:modified xsi:type="dcterms:W3CDTF">2014-02-13T12:14:00Z</dcterms:modified>
</cp:coreProperties>
</file>