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2D" w:rsidRDefault="00C12C2D">
      <w:pPr>
        <w:jc w:val="center"/>
        <w:rPr>
          <w:b/>
          <w:sz w:val="32"/>
        </w:rPr>
      </w:pPr>
      <w:r>
        <w:rPr>
          <w:b/>
          <w:sz w:val="32"/>
        </w:rPr>
        <w:t>Министерство общего и профессионального образования Российской Федерации</w:t>
      </w:r>
    </w:p>
    <w:p w:rsidR="00C12C2D" w:rsidRDefault="00C12C2D">
      <w:pPr>
        <w:jc w:val="center"/>
        <w:rPr>
          <w:b/>
          <w:sz w:val="32"/>
        </w:rPr>
      </w:pPr>
    </w:p>
    <w:p w:rsidR="00C12C2D" w:rsidRDefault="00C12C2D">
      <w:pPr>
        <w:pStyle w:val="10"/>
        <w:keepNext w:val="0"/>
        <w:spacing w:line="260" w:lineRule="auto"/>
        <w:outlineLvl w:val="9"/>
      </w:pPr>
    </w:p>
    <w:p w:rsidR="00C12C2D" w:rsidRDefault="00C12C2D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Волгоградский государственный технический университет</w:t>
      </w:r>
    </w:p>
    <w:p w:rsidR="00C12C2D" w:rsidRDefault="00C12C2D">
      <w:pPr>
        <w:jc w:val="center"/>
        <w:rPr>
          <w:b/>
          <w:sz w:val="32"/>
        </w:rPr>
      </w:pPr>
    </w:p>
    <w:p w:rsidR="00C12C2D" w:rsidRDefault="00C12C2D">
      <w:pPr>
        <w:jc w:val="center"/>
        <w:rPr>
          <w:b/>
          <w:sz w:val="32"/>
        </w:rPr>
      </w:pPr>
    </w:p>
    <w:p w:rsidR="00C12C2D" w:rsidRDefault="00C12C2D">
      <w:pPr>
        <w:jc w:val="center"/>
        <w:outlineLvl w:val="0"/>
      </w:pPr>
      <w:r>
        <w:rPr>
          <w:b/>
          <w:sz w:val="32"/>
        </w:rPr>
        <w:t>Кафедра'' Технологии материалов''</w:t>
      </w:r>
    </w:p>
    <w:p w:rsidR="00C12C2D" w:rsidRDefault="00C12C2D"/>
    <w:p w:rsidR="00C12C2D" w:rsidRDefault="00C12C2D"/>
    <w:p w:rsidR="00C12C2D" w:rsidRDefault="00C12C2D"/>
    <w:p w:rsidR="00C12C2D" w:rsidRDefault="00C12C2D"/>
    <w:p w:rsidR="00C12C2D" w:rsidRDefault="00C12C2D"/>
    <w:p w:rsidR="00C12C2D" w:rsidRDefault="00C12C2D"/>
    <w:p w:rsidR="00C12C2D" w:rsidRDefault="00C12C2D"/>
    <w:p w:rsidR="00C12C2D" w:rsidRDefault="00C12C2D"/>
    <w:p w:rsidR="00C12C2D" w:rsidRDefault="00C12C2D">
      <w:pPr>
        <w:pStyle w:val="3"/>
      </w:pPr>
      <w:r>
        <w:t>Реферат</w:t>
      </w:r>
    </w:p>
    <w:p w:rsidR="00C12C2D" w:rsidRDefault="00C12C2D">
      <w:pPr>
        <w:jc w:val="center"/>
      </w:pPr>
      <w:r>
        <w:rPr>
          <w:sz w:val="40"/>
        </w:rPr>
        <w:t>Тема:</w:t>
      </w:r>
      <w:r>
        <w:t xml:space="preserve"> '' </w:t>
      </w:r>
      <w:r>
        <w:rPr>
          <w:sz w:val="40"/>
        </w:rPr>
        <w:t>Суперфиширование</w:t>
      </w:r>
      <w:r>
        <w:t>''.</w:t>
      </w:r>
    </w:p>
    <w:p w:rsidR="00C12C2D" w:rsidRDefault="00C12C2D"/>
    <w:p w:rsidR="00C12C2D" w:rsidRDefault="00C12C2D"/>
    <w:p w:rsidR="00C12C2D" w:rsidRDefault="00C12C2D"/>
    <w:p w:rsidR="00C12C2D" w:rsidRDefault="00C12C2D">
      <w:pPr>
        <w:jc w:val="right"/>
        <w:rPr>
          <w:b/>
        </w:rPr>
      </w:pPr>
    </w:p>
    <w:p w:rsidR="00C12C2D" w:rsidRDefault="00C12C2D">
      <w:pPr>
        <w:jc w:val="right"/>
        <w:rPr>
          <w:b/>
        </w:rPr>
      </w:pPr>
    </w:p>
    <w:p w:rsidR="00C12C2D" w:rsidRDefault="00C12C2D">
      <w:pPr>
        <w:jc w:val="right"/>
        <w:rPr>
          <w:b/>
        </w:rPr>
      </w:pPr>
    </w:p>
    <w:p w:rsidR="00C12C2D" w:rsidRDefault="00C12C2D">
      <w:pPr>
        <w:jc w:val="right"/>
        <w:rPr>
          <w:b/>
        </w:rPr>
      </w:pPr>
    </w:p>
    <w:p w:rsidR="00C12C2D" w:rsidRDefault="00C12C2D">
      <w:pPr>
        <w:jc w:val="right"/>
        <w:rPr>
          <w:b/>
        </w:rPr>
      </w:pPr>
    </w:p>
    <w:p w:rsidR="00C12C2D" w:rsidRDefault="00C12C2D">
      <w:pPr>
        <w:jc w:val="right"/>
        <w:rPr>
          <w:sz w:val="28"/>
        </w:rPr>
      </w:pPr>
      <w:r>
        <w:rPr>
          <w:sz w:val="28"/>
        </w:rPr>
        <w:t>Выполнил:</w:t>
      </w:r>
    </w:p>
    <w:p w:rsidR="00C12C2D" w:rsidRDefault="00C12C2D">
      <w:pPr>
        <w:jc w:val="right"/>
        <w:rPr>
          <w:sz w:val="28"/>
        </w:rPr>
      </w:pPr>
      <w:r>
        <w:rPr>
          <w:sz w:val="28"/>
        </w:rPr>
        <w:t>Студент гр. М-434</w:t>
      </w:r>
    </w:p>
    <w:p w:rsidR="00C12C2D" w:rsidRDefault="00C12C2D">
      <w:pPr>
        <w:jc w:val="right"/>
        <w:rPr>
          <w:sz w:val="28"/>
        </w:rPr>
      </w:pPr>
      <w:r>
        <w:rPr>
          <w:sz w:val="28"/>
        </w:rPr>
        <w:t>Просин Д.А.</w:t>
      </w:r>
    </w:p>
    <w:p w:rsidR="00C12C2D" w:rsidRDefault="00C12C2D">
      <w:pPr>
        <w:jc w:val="right"/>
        <w:rPr>
          <w:sz w:val="28"/>
        </w:rPr>
      </w:pPr>
      <w:r>
        <w:rPr>
          <w:sz w:val="28"/>
        </w:rPr>
        <w:t>Проверил:</w:t>
      </w:r>
    </w:p>
    <w:p w:rsidR="00C12C2D" w:rsidRDefault="00C12C2D">
      <w:pPr>
        <w:pStyle w:val="1"/>
        <w:framePr w:wrap="auto"/>
        <w:jc w:val="center"/>
        <w:rPr>
          <w:sz w:val="36"/>
        </w:rPr>
      </w:pPr>
    </w:p>
    <w:p w:rsidR="00C12C2D" w:rsidRDefault="00C12C2D">
      <w:pPr>
        <w:pStyle w:val="1"/>
        <w:framePr w:wrap="auto"/>
        <w:jc w:val="center"/>
        <w:rPr>
          <w:sz w:val="36"/>
        </w:rPr>
      </w:pPr>
    </w:p>
    <w:p w:rsidR="00C12C2D" w:rsidRDefault="00C12C2D">
      <w:pPr>
        <w:pStyle w:val="1"/>
        <w:framePr w:wrap="auto"/>
        <w:jc w:val="center"/>
        <w:rPr>
          <w:sz w:val="36"/>
        </w:rPr>
      </w:pPr>
    </w:p>
    <w:p w:rsidR="00C12C2D" w:rsidRDefault="00C12C2D">
      <w:pPr>
        <w:pStyle w:val="1"/>
        <w:framePr w:wrap="auto"/>
        <w:jc w:val="center"/>
        <w:rPr>
          <w:sz w:val="36"/>
        </w:rPr>
      </w:pPr>
    </w:p>
    <w:p w:rsidR="00C12C2D" w:rsidRDefault="00C12C2D">
      <w:pPr>
        <w:pStyle w:val="1"/>
        <w:framePr w:wrap="auto"/>
        <w:jc w:val="center"/>
        <w:rPr>
          <w:sz w:val="28"/>
        </w:rPr>
      </w:pPr>
    </w:p>
    <w:p w:rsidR="00C12C2D" w:rsidRDefault="00C12C2D">
      <w:pPr>
        <w:jc w:val="right"/>
        <w:outlineLvl w:val="0"/>
        <w:rPr>
          <w:sz w:val="28"/>
        </w:rPr>
      </w:pPr>
      <w:r>
        <w:rPr>
          <w:sz w:val="28"/>
        </w:rPr>
        <w:t>Петрова В.Ф.</w:t>
      </w:r>
    </w:p>
    <w:p w:rsidR="00C12C2D" w:rsidRDefault="00C12C2D">
      <w:pPr>
        <w:jc w:val="center"/>
        <w:outlineLvl w:val="0"/>
        <w:rPr>
          <w:sz w:val="28"/>
        </w:rPr>
      </w:pPr>
    </w:p>
    <w:p w:rsidR="00C12C2D" w:rsidRDefault="00C12C2D">
      <w:pPr>
        <w:jc w:val="center"/>
        <w:outlineLvl w:val="0"/>
        <w:rPr>
          <w:sz w:val="28"/>
        </w:rPr>
      </w:pPr>
    </w:p>
    <w:p w:rsidR="00C12C2D" w:rsidRDefault="00C12C2D">
      <w:pPr>
        <w:jc w:val="center"/>
        <w:outlineLvl w:val="0"/>
        <w:rPr>
          <w:sz w:val="28"/>
        </w:rPr>
      </w:pPr>
    </w:p>
    <w:p w:rsidR="00C12C2D" w:rsidRDefault="00C12C2D">
      <w:pPr>
        <w:jc w:val="center"/>
        <w:outlineLvl w:val="0"/>
        <w:rPr>
          <w:sz w:val="28"/>
        </w:rPr>
      </w:pPr>
    </w:p>
    <w:p w:rsidR="00C12C2D" w:rsidRDefault="00C12C2D">
      <w:pPr>
        <w:jc w:val="center"/>
        <w:outlineLvl w:val="0"/>
        <w:rPr>
          <w:sz w:val="28"/>
        </w:rPr>
      </w:pPr>
    </w:p>
    <w:p w:rsidR="00C12C2D" w:rsidRDefault="00C12C2D">
      <w:pPr>
        <w:jc w:val="center"/>
        <w:outlineLvl w:val="0"/>
        <w:rPr>
          <w:sz w:val="28"/>
        </w:rPr>
      </w:pPr>
    </w:p>
    <w:p w:rsidR="00C12C2D" w:rsidRDefault="00C12C2D">
      <w:pPr>
        <w:jc w:val="center"/>
        <w:outlineLvl w:val="0"/>
        <w:rPr>
          <w:sz w:val="28"/>
        </w:rPr>
      </w:pPr>
    </w:p>
    <w:p w:rsidR="00C12C2D" w:rsidRDefault="00C12C2D">
      <w:pPr>
        <w:pStyle w:val="4"/>
      </w:pPr>
    </w:p>
    <w:p w:rsidR="00C12C2D" w:rsidRDefault="00C12C2D">
      <w:pPr>
        <w:pStyle w:val="4"/>
      </w:pPr>
    </w:p>
    <w:p w:rsidR="00C12C2D" w:rsidRDefault="00C12C2D">
      <w:pPr>
        <w:pStyle w:val="4"/>
      </w:pPr>
      <w:r>
        <w:t>Волгоград 2000</w:t>
      </w:r>
    </w:p>
    <w:p w:rsidR="00C12C2D" w:rsidRDefault="00C12C2D"/>
    <w:p w:rsidR="00C12C2D" w:rsidRDefault="00C12C2D">
      <w:pPr>
        <w:pStyle w:val="10"/>
        <w:outlineLvl w:val="0"/>
      </w:pPr>
    </w:p>
    <w:p w:rsidR="00C12C2D" w:rsidRDefault="00C12C2D">
      <w:pPr>
        <w:rPr>
          <w:sz w:val="24"/>
        </w:rPr>
      </w:pPr>
    </w:p>
    <w:p w:rsidR="00C12C2D" w:rsidRDefault="00C12C2D">
      <w:pPr>
        <w:pStyle w:val="a3"/>
        <w:tabs>
          <w:tab w:val="center" w:pos="9617"/>
        </w:tabs>
        <w:ind w:left="1134" w:right="-22"/>
        <w:rPr>
          <w:sz w:val="28"/>
        </w:rPr>
      </w:pPr>
      <w:r>
        <w:rPr>
          <w:sz w:val="28"/>
        </w:rPr>
        <w:t>ОСНОВНЫЕ ЗАКОНОМЕРНОСТИ ПРОЦЕССА  СУПЕРФИНИШИРОВАНИЯ</w:t>
      </w:r>
    </w:p>
    <w:p w:rsidR="00C12C2D" w:rsidRDefault="00C12C2D">
      <w:pPr>
        <w:tabs>
          <w:tab w:val="center" w:pos="9617"/>
        </w:tabs>
        <w:spacing w:before="240"/>
        <w:ind w:left="1134" w:right="-22"/>
        <w:jc w:val="center"/>
        <w:rPr>
          <w:b/>
          <w:i/>
          <w:sz w:val="28"/>
        </w:rPr>
      </w:pPr>
      <w:r>
        <w:rPr>
          <w:b/>
          <w:i/>
          <w:sz w:val="28"/>
        </w:rPr>
        <w:t>Общие признаки и Особенности процесса суперфиниширования</w:t>
      </w:r>
    </w:p>
    <w:p w:rsidR="00C12C2D" w:rsidRDefault="00C12C2D">
      <w:pPr>
        <w:tabs>
          <w:tab w:val="center" w:pos="9617"/>
        </w:tabs>
        <w:spacing w:before="240"/>
        <w:ind w:left="1134" w:right="-22"/>
        <w:jc w:val="center"/>
        <w:rPr>
          <w:sz w:val="28"/>
        </w:rPr>
      </w:pPr>
    </w:p>
    <w:p w:rsidR="00C12C2D" w:rsidRDefault="00C12C2D">
      <w:pPr>
        <w:tabs>
          <w:tab w:val="center" w:pos="9617"/>
        </w:tabs>
        <w:ind w:left="1134" w:right="-22"/>
        <w:jc w:val="both"/>
        <w:rPr>
          <w:sz w:val="28"/>
        </w:rPr>
      </w:pPr>
      <w:r>
        <w:rPr>
          <w:sz w:val="28"/>
        </w:rPr>
        <w:t>В настоящее время в серийном и массовом произ</w:t>
      </w:r>
      <w:r>
        <w:rPr>
          <w:sz w:val="28"/>
        </w:rPr>
        <w:softHyphen/>
        <w:t>водстве при изготовлении ответственных деталей предъ</w:t>
      </w:r>
      <w:r>
        <w:rPr>
          <w:sz w:val="28"/>
        </w:rPr>
        <w:softHyphen/>
        <w:t>являются высокие требования к точности и шерохо</w:t>
      </w:r>
      <w:r>
        <w:rPr>
          <w:sz w:val="28"/>
        </w:rPr>
        <w:softHyphen/>
        <w:t>ватости поверхности: некруглость менее 1 мкм, вол</w:t>
      </w:r>
      <w:r>
        <w:rPr>
          <w:sz w:val="28"/>
        </w:rPr>
        <w:softHyphen/>
        <w:t>нистость менее 0,2 мкм, нецилиндричность и непрямо</w:t>
      </w:r>
      <w:r>
        <w:rPr>
          <w:sz w:val="28"/>
        </w:rPr>
        <w:softHyphen/>
        <w:t xml:space="preserve">линейность образующей менее 2—5 мкм, параметр шероховатости </w:t>
      </w:r>
      <w:r>
        <w:rPr>
          <w:i/>
          <w:sz w:val="28"/>
          <w:lang w:val="en-US"/>
        </w:rPr>
        <w:t>Ra</w:t>
      </w:r>
      <w:r>
        <w:rPr>
          <w:i/>
          <w:sz w:val="28"/>
        </w:rPr>
        <w:t>=</w:t>
      </w:r>
      <w:r>
        <w:rPr>
          <w:sz w:val="28"/>
        </w:rPr>
        <w:t xml:space="preserve"> 0,02— 0,8 мкм, отсутствие дефект</w:t>
      </w:r>
      <w:r>
        <w:rPr>
          <w:sz w:val="28"/>
        </w:rPr>
        <w:softHyphen/>
        <w:t>ного слоя металла (структурно-фазовых изменений, на</w:t>
      </w:r>
      <w:r>
        <w:rPr>
          <w:sz w:val="28"/>
        </w:rPr>
        <w:softHyphen/>
        <w:t>пряжений растяжения, микротрещин), определенные значения параметров формы микронеровностей и опор</w:t>
      </w:r>
      <w:r>
        <w:rPr>
          <w:sz w:val="28"/>
        </w:rPr>
        <w:softHyphen/>
        <w:t>ной поверхности.</w:t>
      </w:r>
    </w:p>
    <w:p w:rsidR="00C12C2D" w:rsidRDefault="00C12C2D">
      <w:pPr>
        <w:tabs>
          <w:tab w:val="center" w:pos="9617"/>
        </w:tabs>
        <w:ind w:left="1134" w:right="-22"/>
        <w:jc w:val="both"/>
        <w:rPr>
          <w:sz w:val="28"/>
        </w:rPr>
      </w:pPr>
      <w:r>
        <w:rPr>
          <w:sz w:val="28"/>
        </w:rPr>
        <w:t>Обеспечение этих требований достигается с по</w:t>
      </w:r>
      <w:r>
        <w:rPr>
          <w:sz w:val="28"/>
        </w:rPr>
        <w:softHyphen/>
        <w:t>мощью таких процессов абразивной обработки, как хо-нингование и суперфиниширование брусками из тради</w:t>
      </w:r>
      <w:r>
        <w:rPr>
          <w:sz w:val="28"/>
        </w:rPr>
        <w:softHyphen/>
        <w:t>ционных и сверхтвердых абразивных материалов. Эти процессы относят к процессам доводки; хонингование производится при одновременно выполняемых враща</w:t>
      </w:r>
      <w:r>
        <w:rPr>
          <w:sz w:val="28"/>
        </w:rPr>
        <w:softHyphen/>
        <w:t>тельном и возвратно-поступательном движениях инст</w:t>
      </w:r>
      <w:r>
        <w:rPr>
          <w:sz w:val="28"/>
        </w:rPr>
        <w:softHyphen/>
        <w:t>румента (головки с брусками), суперфиниширование— при вращении заготовки и колебательном движении бруска. Суперфинишная головка с бруском или заго</w:t>
      </w:r>
      <w:r>
        <w:rPr>
          <w:sz w:val="28"/>
        </w:rPr>
        <w:softHyphen/>
        <w:t>товка может совершать также движение подачи вдоль оси заготовки. На рис. 1.1 приведен</w:t>
      </w:r>
      <w:r>
        <w:rPr>
          <w:sz w:val="28"/>
          <w:lang w:val="en-US"/>
        </w:rPr>
        <w:t>a</w:t>
      </w:r>
      <w:r>
        <w:rPr>
          <w:sz w:val="28"/>
        </w:rPr>
        <w:t xml:space="preserve"> схем</w:t>
      </w:r>
      <w:r>
        <w:rPr>
          <w:sz w:val="28"/>
          <w:lang w:val="en-US"/>
        </w:rPr>
        <w:t>a</w:t>
      </w:r>
      <w:r>
        <w:rPr>
          <w:sz w:val="28"/>
        </w:rPr>
        <w:t xml:space="preserve"> рабо</w:t>
      </w:r>
      <w:r>
        <w:rPr>
          <w:sz w:val="28"/>
        </w:rPr>
        <w:softHyphen/>
        <w:t>чих движений. При суперфинишировании прижим бруска осуществляется с помощью гидравлических или пневматических систем.</w:t>
      </w:r>
    </w:p>
    <w:p w:rsidR="00C12C2D" w:rsidRDefault="00C12C2D">
      <w:pPr>
        <w:tabs>
          <w:tab w:val="center" w:pos="9617"/>
        </w:tabs>
        <w:ind w:left="1134" w:right="-22"/>
        <w:jc w:val="both"/>
        <w:rPr>
          <w:sz w:val="28"/>
        </w:rPr>
      </w:pPr>
      <w:r>
        <w:rPr>
          <w:sz w:val="28"/>
        </w:rPr>
        <w:t>При контакте рабочей поверхности бруска с обрабаты</w:t>
      </w:r>
      <w:r>
        <w:rPr>
          <w:sz w:val="28"/>
        </w:rPr>
        <w:softHyphen/>
        <w:t>ваемой поверхностью заготовки происходит царапание ме</w:t>
      </w:r>
      <w:r>
        <w:rPr>
          <w:sz w:val="28"/>
        </w:rPr>
        <w:softHyphen/>
        <w:t>талла одновременно большим числом абразивных час</w:t>
      </w:r>
      <w:r>
        <w:rPr>
          <w:sz w:val="28"/>
        </w:rPr>
        <w:softHyphen/>
        <w:t>тиц. Размер таких частиц при суперфинишировании—5—20 мкм, среднее число частиц на поверхности бруска 0.004-0.005 зерен на 1 мм</w:t>
      </w:r>
      <w:r>
        <w:rPr>
          <w:sz w:val="28"/>
          <w:vertAlign w:val="superscript"/>
        </w:rPr>
        <w:t>2</w:t>
      </w:r>
      <w:r>
        <w:rPr>
          <w:sz w:val="28"/>
        </w:rPr>
        <w:t>. Основ</w:t>
      </w:r>
      <w:r>
        <w:rPr>
          <w:sz w:val="28"/>
        </w:rPr>
        <w:softHyphen/>
        <w:t>ными видами взаимодействия абразивных зерен с ме</w:t>
      </w:r>
      <w:r>
        <w:rPr>
          <w:sz w:val="28"/>
        </w:rPr>
        <w:softHyphen/>
        <w:t>таллом являются микрорезание со снятием тончайших стружек и трение с пластическим оттеснением металла. Для интенсивного резания необходимо, чтобы абразив</w:t>
      </w:r>
      <w:r>
        <w:rPr>
          <w:sz w:val="28"/>
        </w:rPr>
        <w:softHyphen/>
        <w:t>ный брусок самозатачивался путем скалывания и вы</w:t>
      </w:r>
      <w:r>
        <w:rPr>
          <w:sz w:val="28"/>
        </w:rPr>
        <w:softHyphen/>
        <w:t>рывания затупившихся зерен из связки. При исполь</w:t>
      </w:r>
      <w:r>
        <w:rPr>
          <w:sz w:val="28"/>
        </w:rPr>
        <w:softHyphen/>
        <w:t>зовании брусков из сверхтвердых абразивных мате</w:t>
      </w:r>
      <w:r>
        <w:rPr>
          <w:sz w:val="28"/>
        </w:rPr>
        <w:softHyphen/>
        <w:t>риалов (алмаза, эльбора) зерна длительное время со-</w:t>
      </w:r>
    </w:p>
    <w:p w:rsidR="00C12C2D" w:rsidRDefault="00C12C2D">
      <w:pPr>
        <w:tabs>
          <w:tab w:val="center" w:pos="9617"/>
        </w:tabs>
        <w:ind w:left="1134" w:right="-22"/>
        <w:jc w:val="both"/>
        <w:rPr>
          <w:sz w:val="28"/>
        </w:rPr>
        <w:sectPr w:rsidR="00C12C2D">
          <w:pgSz w:w="11900" w:h="16820"/>
          <w:pgMar w:top="1440" w:right="843" w:bottom="720" w:left="1440" w:header="720" w:footer="720" w:gutter="0"/>
          <w:cols w:space="60"/>
          <w:noEndnote/>
        </w:sectPr>
      </w:pPr>
    </w:p>
    <w:p w:rsidR="00C12C2D" w:rsidRDefault="00C12C2D">
      <w:pPr>
        <w:tabs>
          <w:tab w:val="center" w:pos="9617"/>
        </w:tabs>
        <w:ind w:left="-1276" w:right="-22"/>
        <w:jc w:val="both"/>
        <w:rPr>
          <w:sz w:val="28"/>
        </w:rPr>
      </w:pPr>
    </w:p>
    <w:p w:rsidR="00C12C2D" w:rsidRDefault="00FC534F">
      <w:pPr>
        <w:tabs>
          <w:tab w:val="center" w:pos="9617"/>
        </w:tabs>
        <w:ind w:left="1134" w:right="-22"/>
        <w:jc w:val="center"/>
        <w:rPr>
          <w:sz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2in" fillcolor="window">
            <v:imagedata r:id="rId5" o:title=""/>
          </v:shape>
        </w:pict>
      </w:r>
    </w:p>
    <w:p w:rsidR="00C12C2D" w:rsidRDefault="00C12C2D">
      <w:pPr>
        <w:tabs>
          <w:tab w:val="center" w:pos="9617"/>
        </w:tabs>
        <w:ind w:left="1134" w:right="-22"/>
        <w:jc w:val="both"/>
        <w:rPr>
          <w:i/>
          <w:sz w:val="28"/>
        </w:rPr>
      </w:pPr>
      <w:r>
        <w:rPr>
          <w:i/>
          <w:sz w:val="28"/>
        </w:rPr>
        <w:t>/ — деталь; 2 — брусок (</w:t>
      </w:r>
      <w:r>
        <w:rPr>
          <w:i/>
          <w:sz w:val="28"/>
          <w:lang w:val="en-US"/>
        </w:rPr>
        <w:t>V</w:t>
      </w:r>
      <w:r>
        <w:rPr>
          <w:i/>
          <w:sz w:val="28"/>
        </w:rPr>
        <w:t>.— окруж</w:t>
      </w:r>
      <w:r>
        <w:rPr>
          <w:i/>
          <w:sz w:val="28"/>
        </w:rPr>
        <w:softHyphen/>
        <w:t xml:space="preserve">ная скорость детали. </w:t>
      </w:r>
      <w:r>
        <w:rPr>
          <w:i/>
          <w:sz w:val="28"/>
          <w:lang w:val="en-US"/>
        </w:rPr>
        <w:t>S</w:t>
      </w:r>
      <w:r>
        <w:rPr>
          <w:i/>
          <w:sz w:val="28"/>
        </w:rPr>
        <w:t xml:space="preserve"> —осевая пода</w:t>
      </w:r>
      <w:r>
        <w:rPr>
          <w:i/>
          <w:sz w:val="28"/>
        </w:rPr>
        <w:softHyphen/>
        <w:t xml:space="preserve">ча, Оос — скорость осевой подачи,  </w:t>
      </w:r>
      <w:r>
        <w:rPr>
          <w:i/>
          <w:sz w:val="28"/>
          <w:lang w:val="en-US"/>
        </w:rPr>
        <w:t>n</w:t>
      </w:r>
      <w:r>
        <w:rPr>
          <w:i/>
          <w:sz w:val="28"/>
        </w:rPr>
        <w:t>— частота колебании бруска, а — размах колебаний, ас — угол сетки).</w:t>
      </w:r>
    </w:p>
    <w:p w:rsidR="00C12C2D" w:rsidRDefault="00C12C2D">
      <w:pPr>
        <w:tabs>
          <w:tab w:val="center" w:pos="9617"/>
        </w:tabs>
        <w:spacing w:before="240"/>
        <w:ind w:left="1134" w:right="-22"/>
        <w:jc w:val="both"/>
        <w:rPr>
          <w:sz w:val="28"/>
        </w:rPr>
      </w:pPr>
      <w:r>
        <w:rPr>
          <w:sz w:val="28"/>
        </w:rPr>
        <w:t>храняют свою остроту, преобладает микроскалывание зерен,а не вырывание их,что значительно повышает стойкость брусков.</w:t>
      </w:r>
    </w:p>
    <w:p w:rsidR="00C12C2D" w:rsidRDefault="00C12C2D">
      <w:pPr>
        <w:tabs>
          <w:tab w:val="center" w:pos="9617"/>
        </w:tabs>
        <w:ind w:left="1134" w:right="-22"/>
        <w:jc w:val="both"/>
        <w:rPr>
          <w:sz w:val="28"/>
        </w:rPr>
      </w:pPr>
      <w:r>
        <w:rPr>
          <w:sz w:val="28"/>
        </w:rPr>
        <w:t>Путем выбора оптимальных характеристик брусков и регулирования параметров обработки (скорости, дав</w:t>
      </w:r>
      <w:r>
        <w:rPr>
          <w:sz w:val="28"/>
        </w:rPr>
        <w:softHyphen/>
        <w:t>ления) можно управлять процессом обработки, осу</w:t>
      </w:r>
      <w:r>
        <w:rPr>
          <w:sz w:val="28"/>
        </w:rPr>
        <w:softHyphen/>
        <w:t>ществляя на первой стадии непрекращающееся резание металла в течение достаточно длительного времени, необходимого для исправления погрешностей формы заготовки, удаления исходной шероховатости и дефект</w:t>
      </w:r>
      <w:r>
        <w:rPr>
          <w:sz w:val="28"/>
        </w:rPr>
        <w:softHyphen/>
        <w:t>ного слоя. Скорость съема металла при этом состав</w:t>
      </w:r>
      <w:r>
        <w:rPr>
          <w:sz w:val="28"/>
        </w:rPr>
        <w:softHyphen/>
        <w:t>ляет 2—4 мкм/с. Для получения поверхности с малой шероховатостью  (0,04—0,08 мкм), а также для создания благоприятного микрорельефа по</w:t>
      </w:r>
      <w:r>
        <w:rPr>
          <w:sz w:val="28"/>
        </w:rPr>
        <w:softHyphen/>
        <w:t>верхности деталей и упрочненного поверхностного слоя металла процесс обработки на заключительной стадии может быть переведен в режим преобладающего гра</w:t>
      </w:r>
      <w:r>
        <w:rPr>
          <w:sz w:val="28"/>
        </w:rPr>
        <w:softHyphen/>
        <w:t>ничного трения, при котором съем металла резко сокра</w:t>
      </w:r>
      <w:r>
        <w:rPr>
          <w:sz w:val="28"/>
        </w:rPr>
        <w:softHyphen/>
        <w:t>щается, а брусок выглаживает обрабатываемую по</w:t>
      </w:r>
      <w:r>
        <w:rPr>
          <w:sz w:val="28"/>
        </w:rPr>
        <w:softHyphen/>
        <w:t>верхность. Такой переход можно осуществить, изменяя параметры обработки: повышая окружную скорость за</w:t>
      </w:r>
      <w:r>
        <w:rPr>
          <w:sz w:val="28"/>
        </w:rPr>
        <w:softHyphen/>
        <w:t>готовки или инструмента, снижая давление бруска и частоту колебаний бруска.</w:t>
      </w:r>
    </w:p>
    <w:p w:rsidR="00C12C2D" w:rsidRDefault="00C12C2D">
      <w:pPr>
        <w:tabs>
          <w:tab w:val="center" w:pos="9617"/>
        </w:tabs>
        <w:ind w:left="1134" w:right="-22"/>
        <w:jc w:val="both"/>
        <w:rPr>
          <w:sz w:val="28"/>
        </w:rPr>
      </w:pPr>
      <w:r>
        <w:rPr>
          <w:sz w:val="28"/>
        </w:rPr>
        <w:t>Ранее применявшийся процесс обработки брусками с самопрекращением резания и съема металла был не</w:t>
      </w:r>
      <w:r>
        <w:rPr>
          <w:sz w:val="28"/>
        </w:rPr>
        <w:softHyphen/>
        <w:t>управляемым и не мог обеспечивать стабильного ка</w:t>
      </w:r>
      <w:r>
        <w:rPr>
          <w:sz w:val="28"/>
        </w:rPr>
        <w:softHyphen/>
        <w:t>чества деталей, так как самопрекращение съема ме</w:t>
      </w:r>
      <w:r>
        <w:rPr>
          <w:sz w:val="28"/>
        </w:rPr>
        <w:softHyphen/>
        <w:t>талла часто происходит значительно раньше, чем уда</w:t>
      </w:r>
      <w:r>
        <w:rPr>
          <w:sz w:val="28"/>
        </w:rPr>
        <w:softHyphen/>
        <w:t>ляется припуск, необходимый для исправления погреш</w:t>
      </w:r>
      <w:r>
        <w:rPr>
          <w:sz w:val="28"/>
        </w:rPr>
        <w:softHyphen/>
        <w:t>ностей формы и устранения дефектного слоя.</w:t>
      </w:r>
    </w:p>
    <w:p w:rsidR="00C12C2D" w:rsidRDefault="00C12C2D">
      <w:pPr>
        <w:tabs>
          <w:tab w:val="center" w:pos="9617"/>
        </w:tabs>
        <w:ind w:left="1134" w:right="-22"/>
        <w:jc w:val="both"/>
        <w:rPr>
          <w:sz w:val="28"/>
        </w:rPr>
      </w:pPr>
      <w:r>
        <w:rPr>
          <w:sz w:val="28"/>
        </w:rPr>
        <w:t>В отличие от шлифования, при котором контактная поверхность составляет незначительную часть рабочей поверхности круга, при суперфиниширо</w:t>
      </w:r>
      <w:r>
        <w:rPr>
          <w:sz w:val="28"/>
        </w:rPr>
        <w:softHyphen/>
        <w:t>вании брусок постоянно соприкасается с деталью по всей рабочей поверхности, причем в начальный момент времени брусок прирабатывается к обрабатывае</w:t>
      </w:r>
      <w:r>
        <w:rPr>
          <w:sz w:val="28"/>
        </w:rPr>
        <w:softHyphen/>
        <w:t>мой поверхности. Такой контакт пары брусок — заго</w:t>
      </w:r>
      <w:r>
        <w:rPr>
          <w:sz w:val="28"/>
        </w:rPr>
        <w:softHyphen/>
        <w:t>товка способствует повышению производительности обработки и точности формы деталей. Давление при суперфинишировании на поверхности контакта бруска с деталью составляет 0,1—1 МПа, что в 10—100 раз меньше, чем давление при шлифовании. Скорость резания при обработке брусками  10—100 м/мин, т. е. в 15—100 раз ниже, чем при шлифова</w:t>
      </w:r>
      <w:r>
        <w:rPr>
          <w:sz w:val="28"/>
        </w:rPr>
        <w:softHyphen/>
        <w:t>нии. В результате при суперфиниши</w:t>
      </w:r>
      <w:r>
        <w:rPr>
          <w:sz w:val="28"/>
        </w:rPr>
        <w:softHyphen/>
        <w:t>ровании тепловыделение в зоне обработки значительно ниже, чем при шлифовании, а контактная темпера</w:t>
      </w:r>
      <w:r>
        <w:rPr>
          <w:sz w:val="28"/>
        </w:rPr>
        <w:softHyphen/>
        <w:t>тура не превышает 60—100 °С. Таким образом, отсутствуют физические причины образования в по</w:t>
      </w:r>
      <w:r>
        <w:rPr>
          <w:sz w:val="28"/>
        </w:rPr>
        <w:softHyphen/>
        <w:t>верхностном слое микротрещин и прижогов, а также остаточных напряжений растяжения.</w:t>
      </w:r>
    </w:p>
    <w:p w:rsidR="00C12C2D" w:rsidRDefault="00C12C2D">
      <w:pPr>
        <w:tabs>
          <w:tab w:val="center" w:pos="9617"/>
        </w:tabs>
        <w:ind w:left="1134" w:right="-22"/>
        <w:jc w:val="both"/>
        <w:rPr>
          <w:sz w:val="28"/>
        </w:rPr>
      </w:pPr>
      <w:r>
        <w:rPr>
          <w:sz w:val="28"/>
        </w:rPr>
        <w:t>. При суперфинишировании с упругим (через пружину) поджимом бруска жесткость системы мала, а сила  резания практически постоянна, независимо от формы заготовки, вследствие чего происходит незна</w:t>
      </w:r>
      <w:r>
        <w:rPr>
          <w:sz w:val="28"/>
        </w:rPr>
        <w:softHyphen/>
        <w:t>чительное исправление погрешностей формы. В настоя</w:t>
      </w:r>
      <w:r>
        <w:rPr>
          <w:sz w:val="28"/>
        </w:rPr>
        <w:softHyphen/>
        <w:t>щее время разработаны и широко применяются кон</w:t>
      </w:r>
      <w:r>
        <w:rPr>
          <w:sz w:val="28"/>
        </w:rPr>
        <w:softHyphen/>
        <w:t>струкции суперфинишных головок с более жесткой гидравлической системой прижима бруска, которые значительно повышают производительность и точность обработки.</w:t>
      </w:r>
    </w:p>
    <w:p w:rsidR="00C12C2D" w:rsidRDefault="00C12C2D">
      <w:pPr>
        <w:tabs>
          <w:tab w:val="center" w:pos="9617"/>
        </w:tabs>
        <w:ind w:left="1134" w:right="-22"/>
        <w:jc w:val="both"/>
        <w:rPr>
          <w:sz w:val="28"/>
        </w:rPr>
      </w:pPr>
      <w:r>
        <w:rPr>
          <w:sz w:val="28"/>
        </w:rPr>
        <w:t>Характерным признаком процесса суперфиниширо</w:t>
      </w:r>
      <w:r>
        <w:rPr>
          <w:sz w:val="28"/>
        </w:rPr>
        <w:softHyphen/>
        <w:t>вания является повышенная частота (20—50 Гц) коле</w:t>
      </w:r>
      <w:r>
        <w:rPr>
          <w:sz w:val="28"/>
        </w:rPr>
        <w:softHyphen/>
        <w:t>баний абразивного бруска. Колебательное движение интенсифицирует процессы и резания металла, и самозатачивания бруска, создает более однородный микро</w:t>
      </w:r>
      <w:r>
        <w:rPr>
          <w:sz w:val="28"/>
        </w:rPr>
        <w:softHyphen/>
        <w:t>рельеф с меньшей шероховатостью обработанной по</w:t>
      </w:r>
      <w:r>
        <w:rPr>
          <w:sz w:val="28"/>
        </w:rPr>
        <w:softHyphen/>
        <w:t>верхности. В настоящее время разработаны и используются станки и головки для наружного супер</w:t>
      </w:r>
      <w:r>
        <w:rPr>
          <w:sz w:val="28"/>
        </w:rPr>
        <w:softHyphen/>
        <w:t>финиширования внутренних поверхностей (например, дорожек  качения  наружных  колец  подшипник</w:t>
      </w:r>
    </w:p>
    <w:p w:rsidR="00C12C2D" w:rsidRDefault="00C12C2D">
      <w:pPr>
        <w:tabs>
          <w:tab w:val="center" w:pos="9617"/>
        </w:tabs>
        <w:ind w:left="1134" w:right="-22"/>
        <w:jc w:val="both"/>
        <w:rPr>
          <w:sz w:val="28"/>
        </w:rPr>
      </w:pPr>
      <w:r>
        <w:rPr>
          <w:sz w:val="28"/>
        </w:rPr>
        <w:t>ов ).</w:t>
      </w:r>
    </w:p>
    <w:p w:rsidR="00C12C2D" w:rsidRDefault="00C12C2D">
      <w:pPr>
        <w:tabs>
          <w:tab w:val="center" w:pos="9617"/>
        </w:tabs>
        <w:ind w:left="1134" w:right="-22"/>
        <w:jc w:val="both"/>
        <w:rPr>
          <w:sz w:val="28"/>
        </w:rPr>
      </w:pPr>
    </w:p>
    <w:p w:rsidR="00C12C2D" w:rsidRDefault="00C12C2D">
      <w:pPr>
        <w:tabs>
          <w:tab w:val="center" w:pos="9617"/>
        </w:tabs>
        <w:ind w:left="920" w:right="800"/>
        <w:jc w:val="center"/>
        <w:rPr>
          <w:sz w:val="24"/>
        </w:rPr>
      </w:pPr>
      <w:r>
        <w:rPr>
          <w:b/>
          <w:i/>
          <w:sz w:val="32"/>
        </w:rPr>
        <w:t>Области применения операции  суперфиниширования</w:t>
      </w:r>
      <w:r>
        <w:rPr>
          <w:b/>
          <w:i/>
          <w:sz w:val="24"/>
        </w:rPr>
        <w:t>.</w:t>
      </w:r>
    </w:p>
    <w:p w:rsidR="00C12C2D" w:rsidRDefault="00C12C2D">
      <w:pPr>
        <w:tabs>
          <w:tab w:val="center" w:pos="9617"/>
        </w:tabs>
        <w:ind w:left="1134" w:right="-22"/>
        <w:jc w:val="both"/>
        <w:rPr>
          <w:sz w:val="28"/>
        </w:rPr>
      </w:pPr>
      <w:r>
        <w:rPr>
          <w:sz w:val="28"/>
        </w:rPr>
        <w:t>Суперфиниширование применяют в качестве фи</w:t>
      </w:r>
      <w:r>
        <w:rPr>
          <w:sz w:val="28"/>
        </w:rPr>
        <w:softHyphen/>
        <w:t>нишной операции, в основном при обработке наружных поверхностей деталей, эксплуатируемых в условиях трения скольжения или качения; в ряде случаев супер</w:t>
      </w:r>
      <w:r>
        <w:rPr>
          <w:sz w:val="28"/>
        </w:rPr>
        <w:softHyphen/>
        <w:t>финишированием обрабатывают также внутренние и</w:t>
      </w:r>
      <w:r>
        <w:rPr>
          <w:sz w:val="24"/>
        </w:rPr>
        <w:t xml:space="preserve"> </w:t>
      </w:r>
      <w:r>
        <w:rPr>
          <w:sz w:val="28"/>
        </w:rPr>
        <w:t>торцовые поверхности, например дорожки качения на</w:t>
      </w:r>
      <w:r>
        <w:rPr>
          <w:sz w:val="28"/>
        </w:rPr>
        <w:softHyphen/>
        <w:t>ружных колец радиальных и упорных подшипников качения. Как правило, суперфиниширование произво</w:t>
      </w:r>
      <w:r>
        <w:rPr>
          <w:sz w:val="28"/>
        </w:rPr>
        <w:softHyphen/>
        <w:t>дят после операций шлифования, а для нетермообрабо-танных деталей — после операций тонкого точения. Суперфинишированию подвергаются поверхности де</w:t>
      </w:r>
      <w:r>
        <w:rPr>
          <w:sz w:val="28"/>
        </w:rPr>
        <w:softHyphen/>
        <w:t>талей, установленных как в центрах (рис. 1.7, а), так и на опорных валках, т. е. бесцентровым методом (рис. 1.7,6). Можно суперфинишировать пологие ко</w:t>
      </w:r>
      <w:r>
        <w:rPr>
          <w:sz w:val="28"/>
        </w:rPr>
        <w:softHyphen/>
        <w:t>нические поверхности, для чего при центровой обра</w:t>
      </w:r>
      <w:r>
        <w:rPr>
          <w:sz w:val="28"/>
        </w:rPr>
        <w:softHyphen/>
        <w:t xml:space="preserve">ботке головка с бруском разворачивается на требуемый угол, а при бесцентровой — используются специальные профильные опорные валки. Для суперфиниширования внутренних поверхностей (отверстий) небольшой длины (рис. 1.7, б) деталь устанавливают в патроне, а брусок закрепляют в специальной державке, которую вводят в обрабатываемое отверстие. При суперфинишировании внутренних сферических поверхностей (рис. 1.7,г), главным образом желобов колец шарикоподшипников, деталь вращается, а брусок совершает колебательное движение относительно центра качаний, выбранного так, чтобы радиус качаний совпадал с радиусом желоба. Суперфиниширование плоских торцовых поверхностей (рис. </w:t>
      </w:r>
      <w:r>
        <w:rPr>
          <w:i/>
          <w:sz w:val="28"/>
        </w:rPr>
        <w:t>\.7,д)</w:t>
      </w:r>
      <w:r>
        <w:rPr>
          <w:sz w:val="28"/>
        </w:rPr>
        <w:t xml:space="preserve"> выполняется с помощью вращающегося •шлифовального круга, шпиндель которого может со</w:t>
      </w:r>
      <w:r>
        <w:rPr>
          <w:sz w:val="28"/>
        </w:rPr>
        <w:softHyphen/>
        <w:t>вершать также колебательное движение. Ось враще</w:t>
      </w:r>
      <w:r>
        <w:rPr>
          <w:sz w:val="28"/>
        </w:rPr>
        <w:softHyphen/>
        <w:t>ния круга, как правило, смещена но отношению к оси</w:t>
      </w:r>
    </w:p>
    <w:p w:rsidR="00C12C2D" w:rsidRDefault="00FC534F">
      <w:pPr>
        <w:tabs>
          <w:tab w:val="center" w:pos="9617"/>
        </w:tabs>
        <w:spacing w:before="120"/>
        <w:ind w:left="1134" w:right="-22"/>
        <w:jc w:val="both"/>
        <w:rPr>
          <w:sz w:val="28"/>
        </w:rPr>
      </w:pPr>
      <w:r>
        <w:rPr>
          <w:sz w:val="28"/>
        </w:rPr>
        <w:pict>
          <v:shape id="_x0000_i1026" type="#_x0000_t75" style="width:360.75pt;height:203.25pt" fillcolor="window">
            <v:imagedata r:id="rId6" o:title=""/>
          </v:shape>
        </w:pict>
      </w:r>
    </w:p>
    <w:p w:rsidR="00C12C2D" w:rsidRDefault="00C12C2D">
      <w:pPr>
        <w:pStyle w:val="FR1"/>
        <w:tabs>
          <w:tab w:val="center" w:pos="9617"/>
        </w:tabs>
        <w:ind w:left="1134" w:right="-22"/>
        <w:jc w:val="both"/>
        <w:rPr>
          <w:i/>
          <w:sz w:val="28"/>
        </w:rPr>
      </w:pPr>
      <w:r>
        <w:rPr>
          <w:i/>
          <w:sz w:val="28"/>
        </w:rPr>
        <w:t>Рис. 1.7. Схемы суперфиниширования деталей различной конфигура</w:t>
      </w:r>
      <w:r>
        <w:rPr>
          <w:i/>
          <w:sz w:val="28"/>
        </w:rPr>
        <w:softHyphen/>
        <w:t>ции: а—цилиндрических и конических (в центрах), б—цилиндриче</w:t>
      </w:r>
      <w:r>
        <w:rPr>
          <w:i/>
          <w:sz w:val="28"/>
        </w:rPr>
        <w:softHyphen/>
        <w:t>ских и пологих конических (на опорных валках); в—отверстии; г— внутренних сферических поверхностей; д — плоских торцовых поверх</w:t>
      </w:r>
      <w:r>
        <w:rPr>
          <w:i/>
          <w:sz w:val="28"/>
        </w:rPr>
        <w:softHyphen/>
        <w:t>ностей, е — выпуклых торцовых поверхностей</w:t>
      </w:r>
    </w:p>
    <w:p w:rsidR="00C12C2D" w:rsidRDefault="00C12C2D">
      <w:pPr>
        <w:tabs>
          <w:tab w:val="center" w:pos="9617"/>
        </w:tabs>
        <w:ind w:left="1134" w:right="-22"/>
        <w:jc w:val="both"/>
        <w:rPr>
          <w:sz w:val="28"/>
        </w:rPr>
      </w:pPr>
      <w:r>
        <w:rPr>
          <w:sz w:val="28"/>
        </w:rPr>
        <w:t>детали. При обработке выпуклых торцовых поверх</w:t>
      </w:r>
      <w:r>
        <w:rPr>
          <w:sz w:val="28"/>
        </w:rPr>
        <w:softHyphen/>
        <w:t xml:space="preserve">ностей (рис. 1.7, </w:t>
      </w:r>
      <w:r>
        <w:rPr>
          <w:i/>
          <w:sz w:val="28"/>
        </w:rPr>
        <w:t>е)</w:t>
      </w:r>
      <w:r>
        <w:rPr>
          <w:sz w:val="28"/>
        </w:rPr>
        <w:t xml:space="preserve"> ось вращения круга наклоняется по   отношению к оси детали под некоторым углом.</w:t>
      </w:r>
    </w:p>
    <w:p w:rsidR="00C12C2D" w:rsidRDefault="00C12C2D">
      <w:pPr>
        <w:tabs>
          <w:tab w:val="center" w:pos="9617"/>
        </w:tabs>
        <w:ind w:left="1134" w:right="-22" w:firstLine="340"/>
        <w:jc w:val="both"/>
        <w:rPr>
          <w:sz w:val="28"/>
        </w:rPr>
      </w:pPr>
      <w:r>
        <w:rPr>
          <w:sz w:val="28"/>
        </w:rPr>
        <w:t>Широкое распространение суперфиниширование по</w:t>
      </w:r>
      <w:r>
        <w:rPr>
          <w:sz w:val="28"/>
        </w:rPr>
        <w:softHyphen/>
        <w:t>лучило в производстве подшипников для доводки до</w:t>
      </w:r>
      <w:r>
        <w:rPr>
          <w:sz w:val="28"/>
        </w:rPr>
        <w:softHyphen/>
        <w:t>рожек качения колец и роликов. В автомобильной и тракторной промышленности суперфинишированием обрабатывают шейки коленчатых и распределительных валов, поршневые пальцы, валы коробок передач, штоки амортизаторов. В станкостроении суперфиниши-руют шпиндели и пиноли, в других отраслях машино</w:t>
      </w:r>
      <w:r>
        <w:rPr>
          <w:sz w:val="28"/>
        </w:rPr>
        <w:softHyphen/>
        <w:t>строения — гладкие и ступенчатые валы, оси, роторы, калибры и другие детали.</w:t>
      </w:r>
    </w:p>
    <w:p w:rsidR="00C12C2D" w:rsidRDefault="00C12C2D">
      <w:pPr>
        <w:pStyle w:val="2"/>
      </w:pPr>
      <w:r>
        <w:t>Выбор брусков для суперфиниширования</w:t>
      </w:r>
    </w:p>
    <w:p w:rsidR="00C12C2D" w:rsidRDefault="00C12C2D">
      <w:pPr>
        <w:jc w:val="center"/>
        <w:rPr>
          <w:b/>
          <w:sz w:val="32"/>
        </w:rPr>
      </w:pPr>
    </w:p>
    <w:p w:rsidR="00C12C2D" w:rsidRDefault="00C12C2D">
      <w:pPr>
        <w:ind w:left="1134"/>
        <w:jc w:val="both"/>
        <w:rPr>
          <w:sz w:val="28"/>
        </w:rPr>
      </w:pPr>
      <w:r>
        <w:rPr>
          <w:sz w:val="28"/>
        </w:rPr>
        <w:t>Одним из условий наиболее эффективного выполне</w:t>
      </w:r>
      <w:r>
        <w:rPr>
          <w:sz w:val="28"/>
        </w:rPr>
        <w:softHyphen/>
        <w:t xml:space="preserve">ния операции суперфиниширования является правильный выбор размеров брусков. Рабочую ширину бруска </w:t>
      </w:r>
      <w:r>
        <w:rPr>
          <w:i/>
          <w:sz w:val="28"/>
        </w:rPr>
        <w:t xml:space="preserve">В </w:t>
      </w:r>
      <w:r>
        <w:rPr>
          <w:sz w:val="28"/>
        </w:rPr>
        <w:t>(рис. 4.1, а) выбирают в зависимости от диаметра обраба</w:t>
      </w:r>
      <w:r>
        <w:rPr>
          <w:sz w:val="28"/>
        </w:rPr>
        <w:softHyphen/>
        <w:t xml:space="preserve">тываемой детали </w:t>
      </w:r>
      <w:r>
        <w:rPr>
          <w:sz w:val="28"/>
          <w:lang w:val="en-US"/>
        </w:rPr>
        <w:t>D</w:t>
      </w:r>
      <w:r>
        <w:rPr>
          <w:sz w:val="28"/>
        </w:rPr>
        <w:t>, т. е.</w:t>
      </w:r>
    </w:p>
    <w:p w:rsidR="00C12C2D" w:rsidRDefault="00C12C2D">
      <w:pPr>
        <w:ind w:left="1134"/>
        <w:jc w:val="center"/>
        <w:rPr>
          <w:sz w:val="28"/>
        </w:rPr>
      </w:pPr>
      <w:r>
        <w:rPr>
          <w:i/>
          <w:sz w:val="28"/>
        </w:rPr>
        <w:t>В=</w:t>
      </w:r>
      <w:r>
        <w:rPr>
          <w:sz w:val="28"/>
        </w:rPr>
        <w:t xml:space="preserve"> (0,4— 0,7) 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>,</w:t>
      </w:r>
    </w:p>
    <w:p w:rsidR="00C12C2D" w:rsidRDefault="00FC534F">
      <w:pPr>
        <w:spacing w:before="360"/>
        <w:ind w:left="1134" w:right="113"/>
        <w:jc w:val="both"/>
        <w:rPr>
          <w:sz w:val="28"/>
        </w:rPr>
      </w:pPr>
      <w:r>
        <w:rPr>
          <w:noProof/>
          <w:sz w:val="28"/>
        </w:rPr>
        <w:pict>
          <v:shape id="_x0000_s1033" type="#_x0000_t75" style="position:absolute;left:0;text-align:left;margin-left:55.8pt;margin-top:14pt;width:376.3pt;height:199pt;z-index:-251659264;mso-wrap-edited:f" wrapcoords="-56 0 -56 21505 21600 21505 21600 0 -56 0" o:allowincell="f" fillcolor="window">
            <v:imagedata r:id="rId7" o:title=""/>
            <w10:wrap type="square" side="largest"/>
          </v:shape>
        </w:pict>
      </w:r>
      <w:r w:rsidR="00C12C2D">
        <w:rPr>
          <w:sz w:val="28"/>
        </w:rPr>
        <w:t>причем с увел</w:t>
      </w:r>
    </w:p>
    <w:p w:rsidR="00C12C2D" w:rsidRDefault="00C12C2D">
      <w:pPr>
        <w:spacing w:before="360"/>
        <w:ind w:left="1134" w:right="113"/>
        <w:jc w:val="both"/>
        <w:rPr>
          <w:sz w:val="28"/>
        </w:rPr>
      </w:pPr>
      <w:r>
        <w:rPr>
          <w:i/>
          <w:sz w:val="28"/>
        </w:rPr>
        <w:t>Рис. 4.1.</w:t>
      </w:r>
      <w:r>
        <w:rPr>
          <w:sz w:val="28"/>
        </w:rPr>
        <w:t xml:space="preserve"> </w:t>
      </w:r>
      <w:r>
        <w:rPr>
          <w:i/>
          <w:sz w:val="28"/>
        </w:rPr>
        <w:t>Форма и размеры брусков для суперфиниширования</w:t>
      </w:r>
    </w:p>
    <w:p w:rsidR="00C12C2D" w:rsidRDefault="00C12C2D">
      <w:pPr>
        <w:ind w:left="1134" w:right="113"/>
        <w:jc w:val="both"/>
        <w:rPr>
          <w:sz w:val="28"/>
        </w:rPr>
      </w:pPr>
    </w:p>
    <w:p w:rsidR="00C12C2D" w:rsidRDefault="00C12C2D">
      <w:pPr>
        <w:ind w:left="1134" w:right="113"/>
        <w:jc w:val="both"/>
        <w:rPr>
          <w:sz w:val="28"/>
        </w:rPr>
        <w:sectPr w:rsidR="00C12C2D">
          <w:pgSz w:w="11900" w:h="16820"/>
          <w:pgMar w:top="1440" w:right="1410" w:bottom="1135" w:left="1440" w:header="720" w:footer="720" w:gutter="0"/>
          <w:cols w:space="60"/>
          <w:noEndnote/>
        </w:sectPr>
      </w:pPr>
      <w:r>
        <w:rPr>
          <w:sz w:val="28"/>
        </w:rPr>
        <w:t xml:space="preserve">ичением диаметра детали отношение </w:t>
      </w:r>
      <w:r>
        <w:rPr>
          <w:i/>
          <w:sz w:val="28"/>
          <w:lang w:val="en-US"/>
        </w:rPr>
        <w:t>B</w:t>
      </w:r>
      <w:r>
        <w:rPr>
          <w:i/>
          <w:sz w:val="28"/>
        </w:rPr>
        <w:t>/</w:t>
      </w:r>
      <w:r>
        <w:rPr>
          <w:i/>
          <w:sz w:val="28"/>
          <w:lang w:val="en-US"/>
        </w:rPr>
        <w:t>D</w:t>
      </w:r>
      <w:r>
        <w:rPr>
          <w:i/>
          <w:sz w:val="28"/>
        </w:rPr>
        <w:t xml:space="preserve"> </w:t>
      </w:r>
      <w:r>
        <w:rPr>
          <w:sz w:val="28"/>
        </w:rPr>
        <w:t>уменьшается. При использовании чрезмерно широких брусков затрудняются доступ смазочно-охлаждающей жидкости в зону обработки и удаление отходов, что приводит к ухудшению качества</w:t>
      </w:r>
    </w:p>
    <w:p w:rsidR="00C12C2D" w:rsidRDefault="00C12C2D">
      <w:pPr>
        <w:pStyle w:val="a5"/>
        <w:spacing w:before="0"/>
        <w:ind w:left="1134" w:right="686"/>
        <w:rPr>
          <w:sz w:val="28"/>
        </w:rPr>
      </w:pPr>
      <w:r>
        <w:rPr>
          <w:sz w:val="28"/>
        </w:rPr>
        <w:t>поверхности детали. Кроме того, при очень большой дуге контакта бруска с деталью наблюдается обламывание кромок бруска, особенно в на</w:t>
      </w:r>
      <w:r>
        <w:rPr>
          <w:sz w:val="28"/>
        </w:rPr>
        <w:softHyphen/>
        <w:t>чале обработки, когда усилия резания резко изменяются под влиянием погрешностей геометрической формы де</w:t>
      </w:r>
      <w:r>
        <w:rPr>
          <w:sz w:val="28"/>
        </w:rPr>
        <w:softHyphen/>
        <w:t>тали.</w:t>
      </w:r>
    </w:p>
    <w:p w:rsidR="00C12C2D" w:rsidRDefault="00C12C2D">
      <w:pPr>
        <w:pStyle w:val="1"/>
        <w:framePr w:w="6090" w:h="1145" w:hRule="exact" w:hSpace="79" w:wrap="around" w:vAnchor="page" w:hAnchor="page" w:x="2445" w:y="1441" w:anchorLock="0"/>
        <w:ind w:left="1134"/>
        <w:rPr>
          <w:sz w:val="28"/>
        </w:rPr>
      </w:pPr>
      <w:r>
        <w:rPr>
          <w:sz w:val="28"/>
        </w:rPr>
        <w:t>Таблица 4.7</w:t>
      </w:r>
    </w:p>
    <w:p w:rsidR="00C12C2D" w:rsidRDefault="00C12C2D">
      <w:pPr>
        <w:pStyle w:val="20"/>
        <w:framePr w:w="6090" w:h="1145" w:hRule="exact" w:hSpace="79" w:wrap="around" w:vAnchor="page" w:x="2445" w:y="1441" w:anchorLock="0"/>
        <w:ind w:left="1276" w:right="-6"/>
        <w:rPr>
          <w:i/>
          <w:sz w:val="28"/>
        </w:rPr>
      </w:pPr>
      <w:r>
        <w:rPr>
          <w:i/>
          <w:sz w:val="28"/>
        </w:rPr>
        <w:t>Выбор ширины и числа брусков для суперфиниширования</w:t>
      </w:r>
    </w:p>
    <w:p w:rsidR="00C12C2D" w:rsidRDefault="00C12C2D">
      <w:pPr>
        <w:pStyle w:val="a6"/>
      </w:pPr>
    </w:p>
    <w:p w:rsidR="00C12C2D" w:rsidRDefault="00C12C2D">
      <w:pPr>
        <w:pStyle w:val="a6"/>
      </w:pPr>
    </w:p>
    <w:p w:rsidR="00C12C2D" w:rsidRDefault="00C12C2D">
      <w:pPr>
        <w:pStyle w:val="a6"/>
      </w:pPr>
    </w:p>
    <w:p w:rsidR="00C12C2D" w:rsidRDefault="00FC534F">
      <w:pPr>
        <w:pStyle w:val="a6"/>
      </w:pPr>
      <w:r>
        <w:rPr>
          <w:noProof/>
        </w:rPr>
        <w:pict>
          <v:shape id="_x0000_s1034" type="#_x0000_t75" style="position:absolute;left:0;text-align:left;margin-left:-315.45pt;margin-top:57.6pt;width:404.7pt;height:248.5pt;z-index:251658240;visibility:visible;mso-wrap-edited:f;mso-position-vertical-relative:margin" o:allowincell="f" fillcolor="window">
            <v:imagedata r:id="rId8" o:title=""/>
            <w10:wrap type="topAndBottom" anchory="margin"/>
            <w10:anchorlock/>
          </v:shape>
        </w:pict>
      </w:r>
      <w:r w:rsidR="00C12C2D">
        <w:t>Для обработки деталей больших диаметров следует применять два бруска (рис. 4.1, б) и более, используя для этого специальные державки. В табл. 4.7 приведены дан</w:t>
      </w:r>
      <w:r w:rsidR="00C12C2D">
        <w:softHyphen/>
        <w:t>ные по выбору оптимальных ширины и числа брусков при суперфинишировании в зависимости от диаметра детали. При обработке деталей со шпоночными канавками, па</w:t>
      </w:r>
      <w:r w:rsidR="00C12C2D">
        <w:softHyphen/>
        <w:t>зами, окнами ширина бруска должна быть не менее полу</w:t>
      </w:r>
      <w:r w:rsidR="00C12C2D">
        <w:softHyphen/>
        <w:t>торной ширины канавки или паза (рис. 4.1, в), а при обра</w:t>
      </w:r>
      <w:r w:rsidR="00C12C2D">
        <w:softHyphen/>
        <w:t xml:space="preserve">ботке разверток (рис. 4.1, </w:t>
      </w:r>
      <w:r w:rsidR="00C12C2D">
        <w:rPr>
          <w:i/>
        </w:rPr>
        <w:t>г)</w:t>
      </w:r>
      <w:r w:rsidR="00C12C2D">
        <w:t xml:space="preserve"> под бруском должно одновре</w:t>
      </w:r>
      <w:r w:rsidR="00C12C2D">
        <w:softHyphen/>
        <w:t>менно находиться не менее трех зубьев.</w:t>
      </w:r>
    </w:p>
    <w:p w:rsidR="00C12C2D" w:rsidRDefault="00C12C2D">
      <w:pPr>
        <w:ind w:left="1134"/>
        <w:jc w:val="both"/>
        <w:rPr>
          <w:sz w:val="28"/>
        </w:rPr>
      </w:pPr>
      <w:r>
        <w:rPr>
          <w:sz w:val="28"/>
        </w:rPr>
        <w:t xml:space="preserve">Длина бруска </w:t>
      </w:r>
      <w:r>
        <w:rPr>
          <w:i/>
          <w:sz w:val="28"/>
          <w:lang w:val="en-US"/>
        </w:rPr>
        <w:t>L</w:t>
      </w:r>
      <w:r>
        <w:rPr>
          <w:sz w:val="28"/>
        </w:rPr>
        <w:t xml:space="preserve"> со</w:t>
      </w:r>
      <w:r>
        <w:rPr>
          <w:sz w:val="28"/>
        </w:rPr>
        <w:softHyphen/>
        <w:t>ставляет 1,5—3 его шири</w:t>
      </w:r>
      <w:r>
        <w:rPr>
          <w:sz w:val="28"/>
        </w:rPr>
        <w:softHyphen/>
        <w:t xml:space="preserve">ны </w:t>
      </w:r>
      <w:r>
        <w:rPr>
          <w:i/>
          <w:sz w:val="28"/>
        </w:rPr>
        <w:t>В.</w:t>
      </w:r>
      <w:r>
        <w:rPr>
          <w:sz w:val="28"/>
        </w:rPr>
        <w:t xml:space="preserve"> При большей длине возможен перекос бруска по отношению к оси дета</w:t>
      </w:r>
      <w:r>
        <w:rPr>
          <w:sz w:val="28"/>
        </w:rPr>
        <w:softHyphen/>
        <w:t>ли, что приводит к его не</w:t>
      </w:r>
      <w:r>
        <w:rPr>
          <w:sz w:val="28"/>
        </w:rPr>
        <w:softHyphen/>
        <w:t>равномерному изнашива</w:t>
      </w:r>
      <w:r>
        <w:rPr>
          <w:sz w:val="28"/>
        </w:rPr>
        <w:softHyphen/>
        <w:t>нию и ухудшению качества поверхности детали.</w:t>
      </w:r>
      <w:r>
        <w:t xml:space="preserve"> </w:t>
      </w:r>
      <w:r>
        <w:rPr>
          <w:sz w:val="28"/>
        </w:rPr>
        <w:t>При обработке корот</w:t>
      </w:r>
      <w:r>
        <w:rPr>
          <w:sz w:val="28"/>
        </w:rPr>
        <w:softHyphen/>
        <w:t>ких открытых участков де</w:t>
      </w:r>
      <w:r>
        <w:rPr>
          <w:sz w:val="28"/>
        </w:rPr>
        <w:softHyphen/>
        <w:t>талей без продольной по</w:t>
      </w:r>
      <w:r>
        <w:rPr>
          <w:sz w:val="28"/>
        </w:rPr>
        <w:softHyphen/>
        <w:t>дачи длина бруска должна</w:t>
      </w:r>
      <w:r>
        <w:t xml:space="preserve"> </w:t>
      </w:r>
      <w:r>
        <w:rPr>
          <w:sz w:val="28"/>
        </w:rPr>
        <w:t>быть равной длине обрабатываемой поверхности, что спо</w:t>
      </w:r>
      <w:r>
        <w:rPr>
          <w:sz w:val="28"/>
        </w:rPr>
        <w:softHyphen/>
        <w:t>собствует получению правильной геометрической формы детали (рис. 4.1,&lt;9), так как при более коротком бруске образуются вогнутые (рис. 4.1,е), а при более длинном бруске — выпуклые (рис. 4.1, ж) краевые зоны, что неже</w:t>
      </w:r>
      <w:r>
        <w:rPr>
          <w:sz w:val="28"/>
        </w:rPr>
        <w:softHyphen/>
        <w:t>лательно.</w:t>
      </w:r>
    </w:p>
    <w:p w:rsidR="00C12C2D" w:rsidRDefault="00C12C2D">
      <w:pPr>
        <w:ind w:left="1134"/>
        <w:rPr>
          <w:sz w:val="28"/>
        </w:rPr>
      </w:pPr>
      <w:r>
        <w:rPr>
          <w:sz w:val="28"/>
        </w:rPr>
        <w:t>Обработку без продольной подачи коротких участков, ограниченных буртиками и уступами, производят брус</w:t>
      </w:r>
      <w:r>
        <w:rPr>
          <w:sz w:val="28"/>
        </w:rPr>
        <w:softHyphen/>
        <w:t>ками, длина которых</w:t>
      </w:r>
    </w:p>
    <w:p w:rsidR="00C12C2D" w:rsidRDefault="00C12C2D">
      <w:pPr>
        <w:pStyle w:val="FR1"/>
        <w:ind w:left="1134"/>
        <w:rPr>
          <w:sz w:val="28"/>
        </w:rPr>
      </w:pPr>
      <w:r>
        <w:rPr>
          <w:sz w:val="28"/>
        </w:rPr>
        <w:t>1==1об—</w:t>
      </w:r>
      <w:r>
        <w:rPr>
          <w:b/>
          <w:sz w:val="28"/>
        </w:rPr>
        <w:t xml:space="preserve"> а,</w:t>
      </w:r>
    </w:p>
    <w:p w:rsidR="00C12C2D" w:rsidRDefault="00C12C2D">
      <w:pPr>
        <w:spacing w:before="80"/>
        <w:ind w:left="1134"/>
        <w:rPr>
          <w:sz w:val="28"/>
        </w:rPr>
      </w:pPr>
      <w:r>
        <w:rPr>
          <w:sz w:val="28"/>
        </w:rPr>
        <w:t xml:space="preserve">где /об — длина обрабатываемой поверхности; </w:t>
      </w:r>
      <w:r>
        <w:rPr>
          <w:i/>
          <w:sz w:val="28"/>
        </w:rPr>
        <w:t>а —</w:t>
      </w:r>
      <w:r>
        <w:rPr>
          <w:sz w:val="28"/>
        </w:rPr>
        <w:t xml:space="preserve"> раз</w:t>
      </w:r>
      <w:r>
        <w:rPr>
          <w:sz w:val="28"/>
        </w:rPr>
        <w:softHyphen/>
        <w:t>мах колебаний бруска.</w:t>
      </w:r>
    </w:p>
    <w:p w:rsidR="00C12C2D" w:rsidRDefault="00C12C2D">
      <w:pPr>
        <w:ind w:left="1134"/>
        <w:jc w:val="both"/>
        <w:rPr>
          <w:sz w:val="28"/>
        </w:rPr>
      </w:pPr>
      <w:r>
        <w:rPr>
          <w:sz w:val="28"/>
        </w:rPr>
        <w:t>В ряде случаев для повышения точности геометричес</w:t>
      </w:r>
      <w:r>
        <w:rPr>
          <w:sz w:val="28"/>
        </w:rPr>
        <w:softHyphen/>
        <w:t xml:space="preserve">кой формы детали в средней части рабочей поверхности бруска делают вырезы (рис. 4.1,з, </w:t>
      </w:r>
      <w:r>
        <w:rPr>
          <w:i/>
          <w:sz w:val="28"/>
        </w:rPr>
        <w:t>и).</w:t>
      </w:r>
    </w:p>
    <w:p w:rsidR="00C12C2D" w:rsidRDefault="00C12C2D">
      <w:pPr>
        <w:ind w:left="1134"/>
        <w:jc w:val="both"/>
        <w:rPr>
          <w:sz w:val="28"/>
        </w:rPr>
      </w:pPr>
      <w:r>
        <w:rPr>
          <w:sz w:val="28"/>
        </w:rPr>
        <w:t>При суперфинишировании дорожек качения колец шарикоподшипников обработку производят торцовой по</w:t>
      </w:r>
      <w:r>
        <w:rPr>
          <w:sz w:val="28"/>
        </w:rPr>
        <w:softHyphen/>
        <w:t>верхностью бруска, который совершает колебания (каче</w:t>
      </w:r>
      <w:r>
        <w:rPr>
          <w:sz w:val="28"/>
        </w:rPr>
        <w:softHyphen/>
        <w:t>ния) относительно геометрической оси желоба. В этом слу</w:t>
      </w:r>
      <w:r>
        <w:rPr>
          <w:sz w:val="28"/>
        </w:rPr>
        <w:softHyphen/>
        <w:t xml:space="preserve">чае высоту бруска </w:t>
      </w:r>
      <w:r>
        <w:rPr>
          <w:i/>
          <w:sz w:val="28"/>
        </w:rPr>
        <w:t>Н</w:t>
      </w:r>
      <w:r>
        <w:rPr>
          <w:sz w:val="28"/>
        </w:rPr>
        <w:t xml:space="preserve"> выбирают равной ширине дорож</w:t>
      </w:r>
      <w:r>
        <w:rPr>
          <w:sz w:val="28"/>
        </w:rPr>
        <w:softHyphen/>
        <w:t>ки качения. Уменьшение высоты бруска приводит к тому, что края желоба остаются необработанными, а увеличе</w:t>
      </w:r>
      <w:r>
        <w:rPr>
          <w:sz w:val="28"/>
        </w:rPr>
        <w:softHyphen/>
        <w:t xml:space="preserve">ние — способствует более интенсивному съему металла по краям желоба и искажению его профиля. Ширина бруска </w:t>
      </w:r>
      <w:r>
        <w:rPr>
          <w:i/>
          <w:sz w:val="28"/>
        </w:rPr>
        <w:t>В</w:t>
      </w:r>
      <w:r>
        <w:rPr>
          <w:sz w:val="28"/>
        </w:rPr>
        <w:t xml:space="preserve"> ==(1—1,3) </w:t>
      </w:r>
      <w:r>
        <w:rPr>
          <w:i/>
          <w:sz w:val="28"/>
        </w:rPr>
        <w:t>Н</w:t>
      </w:r>
      <w:r>
        <w:rPr>
          <w:sz w:val="28"/>
        </w:rPr>
        <w:t xml:space="preserve"> для радиальных и </w:t>
      </w:r>
      <w:r>
        <w:rPr>
          <w:i/>
          <w:sz w:val="28"/>
        </w:rPr>
        <w:t>В</w:t>
      </w:r>
      <w:r>
        <w:rPr>
          <w:sz w:val="28"/>
        </w:rPr>
        <w:t xml:space="preserve"> =(0,8—1) </w:t>
      </w:r>
      <w:r>
        <w:rPr>
          <w:i/>
          <w:sz w:val="28"/>
        </w:rPr>
        <w:t>Н</w:t>
      </w:r>
      <w:r>
        <w:rPr>
          <w:sz w:val="28"/>
        </w:rPr>
        <w:t xml:space="preserve"> для упорных подшипников; уменьшение ширины бруска может привести к тому, что в процесс суперфиниширования не будет в полной мере исправлена исходная волнистость детали, а увеличение — к искажению профиля желоба.</w:t>
      </w:r>
    </w:p>
    <w:p w:rsidR="00C12C2D" w:rsidRDefault="00C12C2D">
      <w:pPr>
        <w:ind w:left="1134"/>
        <w:jc w:val="both"/>
        <w:rPr>
          <w:sz w:val="28"/>
        </w:rPr>
      </w:pPr>
      <w:r>
        <w:rPr>
          <w:sz w:val="28"/>
        </w:rPr>
        <w:t>Общий подход к выбору ширины и длины бруска дол</w:t>
      </w:r>
      <w:r>
        <w:rPr>
          <w:sz w:val="28"/>
        </w:rPr>
        <w:softHyphen/>
        <w:t>жен основываться на том, что для исправления волнисто</w:t>
      </w:r>
      <w:r>
        <w:rPr>
          <w:sz w:val="28"/>
        </w:rPr>
        <w:softHyphen/>
        <w:t>сти и огранки, образовавшихся на поверхности детали пос</w:t>
      </w:r>
      <w:r>
        <w:rPr>
          <w:sz w:val="28"/>
        </w:rPr>
        <w:softHyphen/>
        <w:t>ле предшествующей суперфинишированию обработки, не</w:t>
      </w:r>
      <w:r>
        <w:rPr>
          <w:sz w:val="28"/>
        </w:rPr>
        <w:softHyphen/>
        <w:t>обходимо, чтобы длина и ширина рабочей поверхности бруска были больше длины волны соответственно в про</w:t>
      </w:r>
      <w:r>
        <w:rPr>
          <w:sz w:val="28"/>
        </w:rPr>
        <w:softHyphen/>
        <w:t>дольном и поперечном сечениях детали.</w:t>
      </w:r>
    </w:p>
    <w:p w:rsidR="00C12C2D" w:rsidRDefault="00C12C2D">
      <w:pPr>
        <w:ind w:left="1134"/>
        <w:jc w:val="both"/>
        <w:rPr>
          <w:sz w:val="28"/>
        </w:rPr>
      </w:pPr>
      <w:r>
        <w:rPr>
          <w:sz w:val="28"/>
        </w:rPr>
        <w:t>Обрабатываемые детали поступают для суперфиниши</w:t>
      </w:r>
      <w:r>
        <w:rPr>
          <w:sz w:val="28"/>
        </w:rPr>
        <w:softHyphen/>
        <w:t>рования, как правило, после операций шлифования. В некоторых случаях, например при обработке цветных металлов, суперфиниширование производят после тонкого точения. Поскольку суперфиниширование незначительно исправляет овальность деталей, а исправление конусо-образности, седлообразности, бочкообразности связано</w:t>
      </w:r>
    </w:p>
    <w:p w:rsidR="00C12C2D" w:rsidRDefault="00FC534F">
      <w:pPr>
        <w:jc w:val="center"/>
      </w:pPr>
      <w:r>
        <w:pict>
          <v:shape id="_x0000_i1027" type="#_x0000_t75" style="width:294pt;height:116.25pt" fillcolor="window">
            <v:imagedata r:id="rId9" o:title=""/>
          </v:shape>
        </w:pict>
      </w:r>
    </w:p>
    <w:p w:rsidR="00C12C2D" w:rsidRDefault="00C12C2D">
      <w:pPr>
        <w:spacing w:line="220" w:lineRule="auto"/>
        <w:ind w:left="1134"/>
        <w:rPr>
          <w:sz w:val="28"/>
        </w:rPr>
      </w:pPr>
      <w:r>
        <w:rPr>
          <w:sz w:val="28"/>
        </w:rPr>
        <w:t>с большими затратами времени, то достигать требуемой точности обработки следует на  предшествующих операциях</w:t>
      </w:r>
    </w:p>
    <w:p w:rsidR="00C12C2D" w:rsidRDefault="00C12C2D">
      <w:pPr>
        <w:spacing w:line="220" w:lineRule="auto"/>
        <w:ind w:left="1134"/>
        <w:rPr>
          <w:sz w:val="28"/>
        </w:rPr>
      </w:pPr>
      <w:r>
        <w:rPr>
          <w:sz w:val="28"/>
        </w:rPr>
        <w:t>Припуск /7сф, снимаемый при суперфинишировании, определяется из следующих соотношений:</w:t>
      </w:r>
    </w:p>
    <w:p w:rsidR="00C12C2D" w:rsidRDefault="00C12C2D">
      <w:pPr>
        <w:ind w:left="1134"/>
        <w:rPr>
          <w:sz w:val="28"/>
        </w:rPr>
      </w:pPr>
      <w:r>
        <w:rPr>
          <w:sz w:val="28"/>
        </w:rPr>
        <w:t>при обработке поверхностей вращения</w:t>
      </w:r>
    </w:p>
    <w:p w:rsidR="00C12C2D" w:rsidRDefault="00C12C2D">
      <w:pPr>
        <w:pStyle w:val="FR1"/>
        <w:ind w:left="1134"/>
        <w:rPr>
          <w:sz w:val="28"/>
        </w:rPr>
      </w:pPr>
      <w:r>
        <w:rPr>
          <w:sz w:val="28"/>
        </w:rPr>
        <w:t>/7сф==2(/?„,„+Ав);</w:t>
      </w:r>
    </w:p>
    <w:p w:rsidR="00C12C2D" w:rsidRDefault="00C12C2D">
      <w:pPr>
        <w:spacing w:before="100"/>
        <w:ind w:left="1134"/>
        <w:rPr>
          <w:sz w:val="28"/>
        </w:rPr>
      </w:pPr>
      <w:r>
        <w:rPr>
          <w:sz w:val="28"/>
        </w:rPr>
        <w:t>при обработке торцовых поверхностей</w:t>
      </w:r>
    </w:p>
    <w:p w:rsidR="00C12C2D" w:rsidRDefault="00C12C2D">
      <w:pPr>
        <w:pStyle w:val="FR1"/>
        <w:ind w:left="1134"/>
        <w:rPr>
          <w:sz w:val="28"/>
        </w:rPr>
      </w:pPr>
      <w:r>
        <w:rPr>
          <w:b/>
          <w:sz w:val="28"/>
        </w:rPr>
        <w:t>Ясф =/?,„+ Ив,</w:t>
      </w:r>
    </w:p>
    <w:p w:rsidR="00C12C2D" w:rsidRDefault="00C12C2D">
      <w:pPr>
        <w:spacing w:before="20"/>
        <w:ind w:left="1134"/>
        <w:rPr>
          <w:sz w:val="28"/>
        </w:rPr>
      </w:pPr>
      <w:r>
        <w:rPr>
          <w:sz w:val="28"/>
        </w:rPr>
        <w:t>где /?„1„= (8— 10)/?а—параметр шероховатости поверх</w:t>
      </w:r>
      <w:r>
        <w:rPr>
          <w:sz w:val="28"/>
        </w:rPr>
        <w:softHyphen/>
        <w:t>ности детали после предшествующей обработки; ив — максимальная высота волны после предшествующей обра</w:t>
      </w:r>
      <w:r>
        <w:rPr>
          <w:sz w:val="28"/>
        </w:rPr>
        <w:softHyphen/>
        <w:t>ботки.</w:t>
      </w:r>
    </w:p>
    <w:p w:rsidR="00C12C2D" w:rsidRDefault="00C12C2D">
      <w:pPr>
        <w:ind w:left="1134"/>
        <w:rPr>
          <w:sz w:val="28"/>
        </w:rPr>
      </w:pPr>
      <w:r>
        <w:rPr>
          <w:sz w:val="28"/>
        </w:rPr>
        <w:t>В табл. 4.8 приведены значения припусков на супер</w:t>
      </w:r>
      <w:r>
        <w:rPr>
          <w:sz w:val="28"/>
        </w:rPr>
        <w:softHyphen/>
        <w:t>финиширование в зависимости от исходных волнистости и шероховатости. При необходимости удаления дефектного слоя металла, превосходящего высоту неровностей шеро</w:t>
      </w:r>
      <w:r>
        <w:rPr>
          <w:sz w:val="28"/>
        </w:rPr>
        <w:softHyphen/>
        <w:t>ховатости, припуск следует увеличить на глубину этого слоя.</w:t>
      </w:r>
    </w:p>
    <w:p w:rsidR="00C12C2D" w:rsidRDefault="00C12C2D">
      <w:pPr>
        <w:ind w:left="1134"/>
        <w:rPr>
          <w:sz w:val="28"/>
        </w:rPr>
      </w:pPr>
      <w:r>
        <w:rPr>
          <w:sz w:val="28"/>
        </w:rPr>
        <w:t>Размерная точность детали, достигнутая предшествую</w:t>
      </w:r>
      <w:r>
        <w:rPr>
          <w:sz w:val="28"/>
        </w:rPr>
        <w:softHyphen/>
        <w:t>щей обработкой, как правило, сохраняется при супер</w:t>
      </w:r>
      <w:r>
        <w:rPr>
          <w:sz w:val="28"/>
        </w:rPr>
        <w:softHyphen/>
        <w:t>финишировании, т. е. снятие припуска происходит в пре</w:t>
      </w:r>
      <w:r>
        <w:rPr>
          <w:sz w:val="28"/>
        </w:rPr>
        <w:softHyphen/>
        <w:t>делах допуска на размер. Поэтому целесообразно из</w:t>
      </w:r>
      <w:r>
        <w:rPr>
          <w:sz w:val="28"/>
        </w:rPr>
        <w:softHyphen/>
        <w:t>готовлять детали, подлежащие суперфинишированию, по верхнему предельному размеру.</w:t>
      </w:r>
    </w:p>
    <w:p w:rsidR="00C12C2D" w:rsidRDefault="00C12C2D">
      <w:pPr>
        <w:ind w:left="1134"/>
        <w:jc w:val="both"/>
        <w:rPr>
          <w:sz w:val="28"/>
        </w:rPr>
      </w:pPr>
      <w:r>
        <w:rPr>
          <w:sz w:val="28"/>
        </w:rPr>
        <w:t>Для получения высокого качества поверхности следует обеспечить наименьшее биение детали, что достигается путем тщательной обработки ее центровых отверстий и центров суперфинишного станка, а также за счет наибо</w:t>
      </w:r>
      <w:r>
        <w:rPr>
          <w:sz w:val="28"/>
        </w:rPr>
        <w:softHyphen/>
        <w:t>лее качественного выполнения операции шлифования. Зна</w:t>
      </w:r>
      <w:r>
        <w:rPr>
          <w:sz w:val="28"/>
        </w:rPr>
        <w:softHyphen/>
        <w:t>чительное биение детали при высоких окружных скоростях,</w:t>
      </w:r>
      <w:r>
        <w:t xml:space="preserve"> </w:t>
      </w:r>
      <w:r>
        <w:rPr>
          <w:sz w:val="28"/>
        </w:rPr>
        <w:t>применяемых на заключительных переходах операции су</w:t>
      </w:r>
      <w:r>
        <w:rPr>
          <w:sz w:val="28"/>
        </w:rPr>
        <w:softHyphen/>
        <w:t>перфиниширования, может явиться причиной ударов бруска по обрабатываемой поверхности, что ухудшает ее качество. Некачественно выполненные термообработка и шлифование деталей являются причиной образования при суперфинишировании мелких трещин и так называемых комет, которые представляют собой углубления (пороки металла) с расходящимися пучками глубоких рисок, образовавшихся при попадании в эти углубления свобод</w:t>
      </w:r>
      <w:r>
        <w:rPr>
          <w:sz w:val="28"/>
        </w:rPr>
        <w:softHyphen/>
        <w:t>ных абразивных частиц.</w:t>
      </w:r>
    </w:p>
    <w:p w:rsidR="00C12C2D" w:rsidRDefault="00C12C2D">
      <w:pPr>
        <w:ind w:left="1134"/>
        <w:jc w:val="both"/>
        <w:rPr>
          <w:sz w:val="28"/>
        </w:rPr>
      </w:pPr>
      <w:r>
        <w:rPr>
          <w:sz w:val="28"/>
        </w:rPr>
        <w:t>В качестве абразивного инструмента для суперфини</w:t>
      </w:r>
      <w:r>
        <w:rPr>
          <w:sz w:val="28"/>
        </w:rPr>
        <w:softHyphen/>
        <w:t>ширования используют мелкозернистые бруски, пре</w:t>
      </w:r>
      <w:r>
        <w:rPr>
          <w:sz w:val="28"/>
        </w:rPr>
        <w:softHyphen/>
        <w:t>имущественно на керамической связке. Такие бруски изготовляют методом прессования или литья. На опера</w:t>
      </w:r>
      <w:r>
        <w:rPr>
          <w:sz w:val="28"/>
        </w:rPr>
        <w:softHyphen/>
        <w:t>циях бесцентрового суперфиниширования часто приме</w:t>
      </w:r>
      <w:r>
        <w:rPr>
          <w:sz w:val="28"/>
        </w:rPr>
        <w:softHyphen/>
        <w:t>няют бруски на бакелитовой связке с графитовым напол</w:t>
      </w:r>
      <w:r>
        <w:rPr>
          <w:sz w:val="28"/>
        </w:rPr>
        <w:softHyphen/>
        <w:t>нителем (на последней стадии обработки). При супер</w:t>
      </w:r>
      <w:r>
        <w:rPr>
          <w:sz w:val="28"/>
        </w:rPr>
        <w:softHyphen/>
        <w:t>финишировании прессованные бруски имеют ограничен</w:t>
      </w:r>
      <w:r>
        <w:rPr>
          <w:sz w:val="28"/>
        </w:rPr>
        <w:softHyphen/>
        <w:t>ное применение. Обычно их используют для относительно грубой обработки, когда параметр /?д составляет 0,2 мкм и более. При этом используют, как правило, бруски зер-нистостей М40—М28. Во всех остальных случаях (более низкая шероховатость, отсутствие единичных дефектов) применяют литые бруски, обладающие более однородной структурой, чем прессованные, они быстрее прирабаты</w:t>
      </w:r>
      <w:r>
        <w:rPr>
          <w:sz w:val="28"/>
        </w:rPr>
        <w:softHyphen/>
        <w:t>ваются к поверхности детали и устойчиво работают в режиме затачивания. Поэтому использование литых брусков позволяет увеличить съем металла в 1,6—2,8 раза и уменьшить шероховатость обработанной поверхности в 1,2—3 раза.</w:t>
      </w:r>
    </w:p>
    <w:p w:rsidR="00C12C2D" w:rsidRDefault="00C12C2D">
      <w:pPr>
        <w:ind w:left="1134"/>
        <w:jc w:val="both"/>
        <w:rPr>
          <w:sz w:val="28"/>
        </w:rPr>
      </w:pPr>
      <w:r>
        <w:rPr>
          <w:sz w:val="28"/>
        </w:rPr>
        <w:t>Выбор абразивного материала брусков определяется материалом обрабатываемой детали. 'Суперфиниширо</w:t>
      </w:r>
      <w:r>
        <w:rPr>
          <w:sz w:val="28"/>
        </w:rPr>
        <w:softHyphen/>
        <w:t>вание термообработанных конструкционных сталей твер</w:t>
      </w:r>
      <w:r>
        <w:rPr>
          <w:sz w:val="28"/>
        </w:rPr>
        <w:softHyphen/>
        <w:t>достью 56—64 НКСэ производят брусками из бело</w:t>
      </w:r>
      <w:r>
        <w:rPr>
          <w:sz w:val="28"/>
        </w:rPr>
        <w:softHyphen/>
        <w:t>го электрокорунда и зеленого карбида кремния.</w:t>
      </w:r>
      <w:r>
        <w:rPr>
          <w:b/>
          <w:sz w:val="28"/>
        </w:rPr>
        <w:t xml:space="preserve"> При </w:t>
      </w:r>
      <w:r>
        <w:rPr>
          <w:sz w:val="28"/>
        </w:rPr>
        <w:t>этом, как правило, бруски из белого электрокорунда используют на предварительных операциях (переходах) для обеспечения интенсивного съема металла, а из зеле</w:t>
      </w:r>
      <w:r>
        <w:rPr>
          <w:sz w:val="28"/>
        </w:rPr>
        <w:softHyphen/>
        <w:t>ного карбида кремния — на чистовых операциях (пере</w:t>
      </w:r>
      <w:r>
        <w:rPr>
          <w:sz w:val="28"/>
        </w:rPr>
        <w:softHyphen/>
        <w:t>ходах) для обеспечения требуемой шероховатости. Кроме того, при обработке деталей, имеющих пре</w:t>
      </w:r>
      <w:r>
        <w:rPr>
          <w:sz w:val="28"/>
        </w:rPr>
        <w:softHyphen/>
        <w:t>рывистую поверхность (отверстия, масляные карманы, шлицевые пазы и т. д.), предпочтительнее использовать бруски из электрокорунда 24А, так как он менее хрупкий материал, чем зеленый карбид кремния, и лучше противостоит ударным нагрузкам.</w:t>
      </w:r>
    </w:p>
    <w:p w:rsidR="00C12C2D" w:rsidRDefault="00C12C2D">
      <w:pPr>
        <w:ind w:left="1134"/>
        <w:jc w:val="both"/>
        <w:rPr>
          <w:sz w:val="28"/>
        </w:rPr>
      </w:pPr>
      <w:r>
        <w:rPr>
          <w:sz w:val="28"/>
        </w:rPr>
        <w:t>Бруски из эльбора следует использовать при супер</w:t>
      </w:r>
      <w:r>
        <w:rPr>
          <w:sz w:val="28"/>
        </w:rPr>
        <w:softHyphen/>
        <w:t>финишировании деталей из труднообрабатываемых сталей и сплавов, таких, как быстрорежущие стали Р9Ф5 и Р12Ф5 (975—985 НУ), жаропрочные сплавы ЭИ347 (847 НУ) и ЭИ992 (192 НУ), коррозионно-стойкой стали 9Х18 (824 НУ) и пр. Исследования, про</w:t>
      </w:r>
      <w:r>
        <w:rPr>
          <w:sz w:val="28"/>
        </w:rPr>
        <w:softHyphen/>
        <w:t>веденные во ВНИИАШе, показали, что при обработке закаленных труднообрабатываемых материалов эльбор обеспечивает значительно большую производительность, чем карбид кремния и алмаз. Так, при суперфиниширова</w:t>
      </w:r>
      <w:r>
        <w:rPr>
          <w:sz w:val="28"/>
        </w:rPr>
        <w:softHyphen/>
        <w:t>нии стали ЭИ347 интенсивность съема металла эльборными брусками в 1,4—1,5 раза выше, чем брусками из зеленого карбида кремния, а при обработке быстрорежу</w:t>
      </w:r>
      <w:r>
        <w:rPr>
          <w:sz w:val="28"/>
        </w:rPr>
        <w:softHyphen/>
        <w:t>щих сталей — в 5—7 раз.</w:t>
      </w:r>
    </w:p>
    <w:p w:rsidR="00C12C2D" w:rsidRDefault="00C12C2D">
      <w:pPr>
        <w:ind w:left="1134"/>
        <w:jc w:val="both"/>
        <w:rPr>
          <w:sz w:val="28"/>
        </w:rPr>
      </w:pPr>
    </w:p>
    <w:p w:rsidR="00C12C2D" w:rsidRDefault="00C12C2D">
      <w:pPr>
        <w:ind w:left="1134"/>
        <w:jc w:val="both"/>
        <w:rPr>
          <w:sz w:val="28"/>
        </w:rPr>
      </w:pPr>
    </w:p>
    <w:p w:rsidR="00C12C2D" w:rsidRDefault="00C12C2D">
      <w:pPr>
        <w:ind w:left="1134"/>
        <w:jc w:val="both"/>
        <w:rPr>
          <w:sz w:val="28"/>
        </w:rPr>
      </w:pPr>
    </w:p>
    <w:p w:rsidR="00C12C2D" w:rsidRDefault="00C12C2D">
      <w:pPr>
        <w:ind w:left="1134"/>
        <w:jc w:val="both"/>
        <w:rPr>
          <w:sz w:val="28"/>
        </w:rPr>
      </w:pPr>
    </w:p>
    <w:p w:rsidR="00C12C2D" w:rsidRDefault="00C12C2D">
      <w:pPr>
        <w:ind w:left="1134"/>
        <w:jc w:val="both"/>
        <w:rPr>
          <w:sz w:val="28"/>
        </w:rPr>
      </w:pPr>
    </w:p>
    <w:p w:rsidR="00C12C2D" w:rsidRDefault="00C12C2D">
      <w:pPr>
        <w:ind w:left="1134"/>
        <w:jc w:val="both"/>
        <w:rPr>
          <w:sz w:val="28"/>
        </w:rPr>
      </w:pPr>
    </w:p>
    <w:p w:rsidR="00C12C2D" w:rsidRDefault="00C12C2D">
      <w:pPr>
        <w:pStyle w:val="FR1"/>
        <w:spacing w:before="100" w:line="280" w:lineRule="auto"/>
        <w:ind w:left="240"/>
        <w:rPr>
          <w:sz w:val="32"/>
        </w:rPr>
      </w:pPr>
      <w:r>
        <w:rPr>
          <w:sz w:val="32"/>
        </w:rPr>
        <w:t>ПРОГРЕССИВНЫЕ ПРОЦЕССЫ СУПЕРФИНИШИРОВАНИЯ</w:t>
      </w:r>
    </w:p>
    <w:p w:rsidR="00C12C2D" w:rsidRDefault="00C12C2D">
      <w:pPr>
        <w:pStyle w:val="FR1"/>
        <w:spacing w:line="220" w:lineRule="auto"/>
        <w:ind w:left="1134"/>
        <w:jc w:val="center"/>
        <w:rPr>
          <w:i/>
          <w:sz w:val="32"/>
        </w:rPr>
      </w:pPr>
      <w:r>
        <w:rPr>
          <w:i/>
          <w:sz w:val="32"/>
        </w:rPr>
        <w:t>Суперфиниширование с наложением ультразвуковых колебаний</w:t>
      </w:r>
    </w:p>
    <w:p w:rsidR="00C12C2D" w:rsidRDefault="00C12C2D">
      <w:pPr>
        <w:ind w:left="1134"/>
        <w:jc w:val="both"/>
        <w:rPr>
          <w:sz w:val="28"/>
        </w:rPr>
      </w:pPr>
      <w:r>
        <w:rPr>
          <w:sz w:val="28"/>
        </w:rPr>
        <w:t>Одним из способов интенсификации процесса супер</w:t>
      </w:r>
      <w:r>
        <w:rPr>
          <w:sz w:val="28"/>
        </w:rPr>
        <w:softHyphen/>
        <w:t>финиширования является наложений на брусок ультра</w:t>
      </w:r>
      <w:r>
        <w:rPr>
          <w:sz w:val="28"/>
        </w:rPr>
        <w:softHyphen/>
        <w:t xml:space="preserve">звуковых колебаний. Устройство, обеспечивающее этот метод обработки, приведено на рис. 5.1 и представляет собой акустический узел, состоящий из магнитостриктора </w:t>
      </w:r>
      <w:r>
        <w:rPr>
          <w:i/>
          <w:sz w:val="28"/>
        </w:rPr>
        <w:t>4</w:t>
      </w:r>
      <w:r>
        <w:rPr>
          <w:sz w:val="28"/>
        </w:rPr>
        <w:t xml:space="preserve"> и концентратора 5, который преобразует электрические колебания ультразвукового генератора в механические. Узел крепится к доводочной головке' </w:t>
      </w:r>
      <w:r>
        <w:rPr>
          <w:i/>
          <w:sz w:val="28"/>
        </w:rPr>
        <w:t>3.</w:t>
      </w:r>
      <w:r>
        <w:rPr>
          <w:sz w:val="28"/>
        </w:rPr>
        <w:t xml:space="preserve"> Брусок /, прикле</w:t>
      </w:r>
      <w:r>
        <w:rPr>
          <w:sz w:val="28"/>
        </w:rPr>
        <w:softHyphen/>
        <w:t xml:space="preserve">енный к оправке </w:t>
      </w:r>
      <w:r>
        <w:rPr>
          <w:i/>
          <w:sz w:val="28"/>
        </w:rPr>
        <w:t>2,</w:t>
      </w:r>
      <w:r>
        <w:rPr>
          <w:sz w:val="28"/>
        </w:rPr>
        <w:t xml:space="preserve"> крепится к концентратору 5, который сообщает ему ультразвуковые колебания.</w:t>
      </w:r>
    </w:p>
    <w:p w:rsidR="00C12C2D" w:rsidRDefault="00C12C2D">
      <w:pPr>
        <w:ind w:left="1134"/>
        <w:jc w:val="both"/>
        <w:rPr>
          <w:sz w:val="28"/>
        </w:rPr>
      </w:pPr>
      <w:r>
        <w:rPr>
          <w:sz w:val="28"/>
        </w:rPr>
        <w:t>Использование ультразвука создает более благоприят</w:t>
      </w:r>
      <w:r>
        <w:rPr>
          <w:sz w:val="28"/>
        </w:rPr>
        <w:softHyphen/>
        <w:t>ные условия для срезания и дробления стружки, удаления отходов из зоны резания, способствует улучшению усло</w:t>
      </w:r>
      <w:r>
        <w:rPr>
          <w:sz w:val="28"/>
        </w:rPr>
        <w:softHyphen/>
        <w:t>вий самозатачивания бруска и устранению налипов на его рабочей поверхности. Указанное явление хорошо ил</w:t>
      </w:r>
      <w:r>
        <w:rPr>
          <w:sz w:val="28"/>
        </w:rPr>
        <w:softHyphen/>
        <w:t>люстрируется на примере изучения сил резания при супер</w:t>
      </w:r>
      <w:r>
        <w:rPr>
          <w:sz w:val="28"/>
        </w:rPr>
        <w:softHyphen/>
        <w:t>финишировании. Как видно из рис. 5.2, наложение на бру</w:t>
      </w:r>
      <w:r>
        <w:rPr>
          <w:sz w:val="28"/>
        </w:rPr>
        <w:softHyphen/>
        <w:t>сок ультразвуковых колебаний при одинаковых условиях обработки (иок-=120 м/мин, Пбр=7 Гц, брусок 63СМ10)</w:t>
      </w:r>
    </w:p>
    <w:p w:rsidR="00C12C2D" w:rsidRDefault="00FC534F">
      <w:pPr>
        <w:jc w:val="center"/>
        <w:rPr>
          <w:sz w:val="24"/>
        </w:rPr>
      </w:pPr>
      <w:r>
        <w:pict>
          <v:shape id="_x0000_i1028" type="#_x0000_t75" style="width:288.75pt;height:164.25pt" fillcolor="window">
            <v:imagedata r:id="rId10" o:title=""/>
          </v:shape>
        </w:pict>
      </w:r>
    </w:p>
    <w:p w:rsidR="00C12C2D" w:rsidRDefault="00C12C2D">
      <w:pPr>
        <w:pStyle w:val="FR1"/>
        <w:rPr>
          <w:i/>
          <w:sz w:val="28"/>
        </w:rPr>
      </w:pPr>
      <w:r>
        <w:rPr>
          <w:i/>
          <w:sz w:val="28"/>
        </w:rPr>
        <w:t>Рис. 5.1. Устройство для обработки дорожки каче</w:t>
      </w:r>
      <w:r>
        <w:rPr>
          <w:i/>
          <w:sz w:val="28"/>
        </w:rPr>
        <w:softHyphen/>
        <w:t>ния кольца шарикоподши</w:t>
      </w:r>
      <w:r>
        <w:rPr>
          <w:i/>
          <w:sz w:val="28"/>
        </w:rPr>
        <w:softHyphen/>
        <w:t>пника с наложением на брусок ультразвуковых ко</w:t>
      </w:r>
      <w:r>
        <w:rPr>
          <w:i/>
          <w:sz w:val="28"/>
        </w:rPr>
        <w:softHyphen/>
        <w:t>лебании</w:t>
      </w:r>
    </w:p>
    <w:p w:rsidR="00C12C2D" w:rsidRDefault="00C12C2D">
      <w:pPr>
        <w:ind w:left="1134"/>
        <w:jc w:val="both"/>
        <w:rPr>
          <w:sz w:val="28"/>
        </w:rPr>
      </w:pPr>
      <w:r>
        <w:rPr>
          <w:sz w:val="28"/>
        </w:rPr>
        <w:t>снижает   удельную тангенциальную со</w:t>
      </w:r>
      <w:r>
        <w:rPr>
          <w:sz w:val="28"/>
        </w:rPr>
        <w:softHyphen/>
        <w:t xml:space="preserve">ставляющую   силы резания </w:t>
      </w:r>
      <w:r>
        <w:rPr>
          <w:i/>
          <w:sz w:val="28"/>
        </w:rPr>
        <w:t>Рг</w:t>
      </w:r>
      <w:r>
        <w:rPr>
          <w:sz w:val="28"/>
        </w:rPr>
        <w:t xml:space="preserve"> в 1,3— 2 раза.</w:t>
      </w:r>
    </w:p>
    <w:p w:rsidR="00C12C2D" w:rsidRDefault="00C12C2D">
      <w:pPr>
        <w:ind w:left="1134" w:firstLine="320"/>
        <w:jc w:val="both"/>
        <w:rPr>
          <w:sz w:val="28"/>
        </w:rPr>
      </w:pPr>
      <w:r>
        <w:rPr>
          <w:sz w:val="28"/>
        </w:rPr>
        <w:t>Увеличение амплитуды ультразвуковых колебаний способствует снижению нагрузки на режущие кромки бруска. Так, для случая суперфиниширования с постоян</w:t>
      </w:r>
      <w:r>
        <w:rPr>
          <w:sz w:val="28"/>
        </w:rPr>
        <w:softHyphen/>
        <w:t>ной интенсивностью съема металла, равной 0,8 мм^с, имеют место следующие соотношения между амплитудой ультразвуковых колебаний Оуз и удельной тангенциаль</w:t>
      </w:r>
      <w:r>
        <w:rPr>
          <w:sz w:val="28"/>
        </w:rPr>
        <w:softHyphen/>
        <w:t xml:space="preserve">ной составляющей силы резания </w:t>
      </w:r>
      <w:r>
        <w:rPr>
          <w:i/>
          <w:sz w:val="28"/>
        </w:rPr>
        <w:t>Рг:</w:t>
      </w:r>
      <w:r>
        <w:rPr>
          <w:sz w:val="28"/>
        </w:rPr>
        <w:t xml:space="preserve"> при йуз=2. мкм </w:t>
      </w:r>
      <w:r>
        <w:rPr>
          <w:i/>
          <w:sz w:val="28"/>
        </w:rPr>
        <w:t>Р,=42,5</w:t>
      </w:r>
      <w:r>
        <w:rPr>
          <w:sz w:val="28"/>
        </w:rPr>
        <w:t xml:space="preserve"> Н/см</w:t>
      </w:r>
      <w:r>
        <w:rPr>
          <w:sz w:val="28"/>
          <w:vertAlign w:val="superscript"/>
        </w:rPr>
        <w:t>2</w:t>
      </w:r>
      <w:r>
        <w:rPr>
          <w:sz w:val="28"/>
        </w:rPr>
        <w:t>; при Оуз==3 мкм Р,=25,7 Н/см</w:t>
      </w:r>
      <w:r>
        <w:rPr>
          <w:sz w:val="28"/>
          <w:vertAlign w:val="superscript"/>
        </w:rPr>
        <w:t>2</w:t>
      </w:r>
      <w:r>
        <w:rPr>
          <w:sz w:val="28"/>
        </w:rPr>
        <w:t>; при а„=4 мкм А=23,1 Н/см</w:t>
      </w:r>
      <w:r>
        <w:rPr>
          <w:sz w:val="28"/>
          <w:vertAlign w:val="superscript"/>
        </w:rPr>
        <w:t>2</w:t>
      </w:r>
    </w:p>
    <w:p w:rsidR="00C12C2D" w:rsidRDefault="00FC534F">
      <w:pPr>
        <w:ind w:left="1134"/>
        <w:jc w:val="both"/>
        <w:rPr>
          <w:sz w:val="28"/>
        </w:rPr>
      </w:pPr>
      <w:r>
        <w:rPr>
          <w:sz w:val="28"/>
        </w:rPr>
        <w:pict>
          <v:shape id="_x0000_i1029" type="#_x0000_t75" style="width:331.5pt;height:167.25pt" fillcolor="window">
            <v:imagedata r:id="rId11" o:title=""/>
          </v:shape>
        </w:pict>
      </w:r>
    </w:p>
    <w:p w:rsidR="00C12C2D" w:rsidRDefault="00C12C2D">
      <w:pPr>
        <w:ind w:left="1134"/>
        <w:jc w:val="both"/>
        <w:rPr>
          <w:sz w:val="28"/>
        </w:rPr>
      </w:pPr>
    </w:p>
    <w:p w:rsidR="00C12C2D" w:rsidRDefault="00C12C2D">
      <w:pPr>
        <w:pStyle w:val="FR1"/>
        <w:spacing w:before="0"/>
        <w:ind w:left="1134"/>
        <w:jc w:val="both"/>
        <w:rPr>
          <w:i/>
          <w:sz w:val="28"/>
        </w:rPr>
      </w:pPr>
      <w:r>
        <w:rPr>
          <w:i/>
          <w:sz w:val="28"/>
        </w:rPr>
        <w:t>Рис 5.2. Зависимость удель</w:t>
      </w:r>
      <w:r>
        <w:rPr>
          <w:i/>
          <w:sz w:val="28"/>
        </w:rPr>
        <w:softHyphen/>
        <w:t>ной тангенциальной составляющей силы резания Р, от давления бруска р-</w:t>
      </w:r>
    </w:p>
    <w:p w:rsidR="00C12C2D" w:rsidRDefault="00C12C2D">
      <w:pPr>
        <w:pStyle w:val="FR1"/>
        <w:spacing w:before="0"/>
        <w:ind w:left="1134"/>
        <w:jc w:val="both"/>
        <w:rPr>
          <w:sz w:val="28"/>
        </w:rPr>
      </w:pPr>
      <w:r>
        <w:rPr>
          <w:i/>
          <w:sz w:val="28"/>
        </w:rPr>
        <w:t>1 — суперфиниширование по обычной схеме, 2 — суперфини</w:t>
      </w:r>
      <w:r>
        <w:rPr>
          <w:i/>
          <w:sz w:val="28"/>
        </w:rPr>
        <w:softHyphen/>
        <w:t>ширование с ультразвуковыми колебаниями</w:t>
      </w:r>
    </w:p>
    <w:p w:rsidR="00C12C2D" w:rsidRDefault="00C12C2D">
      <w:pPr>
        <w:ind w:left="1134"/>
        <w:jc w:val="both"/>
        <w:rPr>
          <w:sz w:val="28"/>
        </w:rPr>
      </w:pPr>
    </w:p>
    <w:p w:rsidR="00C12C2D" w:rsidRDefault="00C12C2D">
      <w:pPr>
        <w:ind w:left="1134"/>
        <w:jc w:val="both"/>
        <w:rPr>
          <w:sz w:val="28"/>
        </w:rPr>
      </w:pPr>
      <w:r>
        <w:rPr>
          <w:sz w:val="28"/>
        </w:rPr>
        <w:t>Тот факт, что наложение на брусок ультразвуковых ко</w:t>
      </w:r>
      <w:r>
        <w:rPr>
          <w:sz w:val="28"/>
        </w:rPr>
        <w:softHyphen/>
        <w:t>лебаний облегчает условия резания и улучшает самозата-чивание бруска, указывает на целесообразность исполь</w:t>
      </w:r>
      <w:r>
        <w:rPr>
          <w:sz w:val="28"/>
        </w:rPr>
        <w:softHyphen/>
        <w:t>зования этого метода обработки при суперфинишировании деталей из труднообрабатываемых материалов, имеющих низкую твердость и высокую пластичность (цветные, титановые, жаропрочные сплавы, коррозионно-стойкие стали и др.). Основной проблемой при суперфиниширова</w:t>
      </w:r>
      <w:r>
        <w:rPr>
          <w:sz w:val="28"/>
        </w:rPr>
        <w:softHyphen/>
        <w:t>нии этих материалов по обычной схеме является образо</w:t>
      </w:r>
      <w:r>
        <w:rPr>
          <w:sz w:val="28"/>
        </w:rPr>
        <w:softHyphen/>
        <w:t>вание налипов металла на режущей поверхности бруска, которые приводят к ухудшению качества обрабатываемой поверхности вследствие появления на ней от-</w:t>
      </w:r>
    </w:p>
    <w:p w:rsidR="00C12C2D" w:rsidRDefault="00C12C2D">
      <w:pPr>
        <w:ind w:left="1134"/>
        <w:jc w:val="both"/>
        <w:rPr>
          <w:sz w:val="28"/>
        </w:rPr>
      </w:pPr>
    </w:p>
    <w:p w:rsidR="00C12C2D" w:rsidRDefault="00C12C2D">
      <w:pPr>
        <w:spacing w:before="220"/>
        <w:ind w:left="1134"/>
        <w:jc w:val="center"/>
        <w:rPr>
          <w:sz w:val="28"/>
        </w:rPr>
      </w:pPr>
      <w:r>
        <w:rPr>
          <w:b/>
          <w:i/>
          <w:sz w:val="28"/>
        </w:rPr>
        <w:t>5.4. Торцовое суперфиниширование</w:t>
      </w:r>
    </w:p>
    <w:p w:rsidR="00C12C2D" w:rsidRDefault="00C12C2D">
      <w:pPr>
        <w:ind w:left="1134"/>
        <w:jc w:val="both"/>
        <w:rPr>
          <w:sz w:val="28"/>
        </w:rPr>
      </w:pPr>
      <w:r>
        <w:rPr>
          <w:sz w:val="28"/>
        </w:rPr>
        <w:t>Существующие промышленные методы финишной об</w:t>
      </w:r>
      <w:r>
        <w:rPr>
          <w:sz w:val="28"/>
        </w:rPr>
        <w:softHyphen/>
        <w:t>работки плоских высокоточных поверхностей — доводка монослоем свободного абразивного зерна (пастами, су</w:t>
      </w:r>
      <w:r>
        <w:rPr>
          <w:sz w:val="28"/>
        </w:rPr>
        <w:softHyphen/>
        <w:t>спензиями) или закрепленного зерна (шаржированными притирами) — имеют ряд недостатков. При обработке сво</w:t>
      </w:r>
      <w:r>
        <w:rPr>
          <w:sz w:val="28"/>
        </w:rPr>
        <w:softHyphen/>
        <w:t>бодным зерном производительность процесса и стойкость абразивного слоя ограничены невозможностью повышения скорости и давления выше критических значений (и= =0,5—1 м/с; /?==0,2—0,3 МПа), с увеличением которых происходят удаление абразивной смеси с притира и из</w:t>
      </w:r>
      <w:r>
        <w:rPr>
          <w:sz w:val="28"/>
        </w:rPr>
        <w:softHyphen/>
        <w:t>мельчение зерен. Поверхностный слой металла может на</w:t>
      </w:r>
      <w:r>
        <w:rPr>
          <w:sz w:val="28"/>
        </w:rPr>
        <w:softHyphen/>
        <w:t>сыщаться свободными абразивными частицами, что сни</w:t>
      </w:r>
      <w:r>
        <w:rPr>
          <w:sz w:val="28"/>
        </w:rPr>
        <w:softHyphen/>
        <w:t>жает износостойкость деталей. При обработке шаржиро</w:t>
      </w:r>
      <w:r>
        <w:rPr>
          <w:sz w:val="28"/>
        </w:rPr>
        <w:softHyphen/>
        <w:t>ванными притирами монослой закрепленных зерен быстро затупляется, вследствие чего стойкость его невысока, а производительность с течением времени снижается.</w:t>
      </w:r>
    </w:p>
    <w:p w:rsidR="00C12C2D" w:rsidRDefault="00C12C2D">
      <w:pPr>
        <w:ind w:left="1134"/>
        <w:jc w:val="both"/>
        <w:rPr>
          <w:sz w:val="28"/>
        </w:rPr>
      </w:pPr>
      <w:r>
        <w:rPr>
          <w:sz w:val="28"/>
        </w:rPr>
        <w:t>Способ торцового суперфиниширования, при котором многослойный инструмент с закрепленным зерном пред</w:t>
      </w:r>
      <w:r>
        <w:rPr>
          <w:sz w:val="28"/>
        </w:rPr>
        <w:softHyphen/>
        <w:t>ставляет собой круг чашечной формы (или набор брус</w:t>
      </w:r>
      <w:r>
        <w:rPr>
          <w:sz w:val="28"/>
        </w:rPr>
        <w:softHyphen/>
        <w:t>ков) со сплошной или прерывистой торцовой рабочей поверхностью, таких недостатков не имеет. В этом слу</w:t>
      </w:r>
      <w:r>
        <w:rPr>
          <w:sz w:val="28"/>
        </w:rPr>
        <w:softHyphen/>
        <w:t>чае инструмент вращается и может дополнительно со</w:t>
      </w:r>
      <w:r>
        <w:rPr>
          <w:sz w:val="28"/>
        </w:rPr>
        <w:softHyphen/>
        <w:t>вершать осциллирующее движение; деталь, установ</w:t>
      </w:r>
      <w:r>
        <w:rPr>
          <w:sz w:val="28"/>
        </w:rPr>
        <w:softHyphen/>
        <w:t xml:space="preserve">ленная на магнитном или вакуумном столе, вращается (см. рис. 1.7, </w:t>
      </w:r>
      <w:r>
        <w:rPr>
          <w:i/>
          <w:sz w:val="28"/>
        </w:rPr>
        <w:t>д, е).</w:t>
      </w:r>
      <w:r>
        <w:rPr>
          <w:sz w:val="28"/>
        </w:rPr>
        <w:t xml:space="preserve"> Траектории абразивных зерен по обра</w:t>
      </w:r>
      <w:r>
        <w:rPr>
          <w:sz w:val="28"/>
        </w:rPr>
        <w:softHyphen/>
        <w:t>батываемой поверхности в зависимости от соотношения чисел оборотов круга и детали представляют собой либо циклоидальные кривые (/гд/Пк&lt;1), либо эллиптические кривые («д/Пк&gt; 1). Предпочтительным является встреч</w:t>
      </w:r>
      <w:r>
        <w:rPr>
          <w:sz w:val="28"/>
        </w:rPr>
        <w:softHyphen/>
        <w:t>ное суперфиниширование.</w:t>
      </w:r>
    </w:p>
    <w:p w:rsidR="00C12C2D" w:rsidRDefault="00C12C2D">
      <w:pPr>
        <w:ind w:left="1134"/>
        <w:jc w:val="both"/>
        <w:rPr>
          <w:sz w:val="28"/>
        </w:rPr>
      </w:pPr>
      <w:r>
        <w:rPr>
          <w:sz w:val="28"/>
        </w:rPr>
        <w:t xml:space="preserve">Выбор межцентрового расстояния </w:t>
      </w:r>
      <w:r>
        <w:rPr>
          <w:i/>
          <w:sz w:val="28"/>
        </w:rPr>
        <w:t>А</w:t>
      </w:r>
      <w:r>
        <w:rPr>
          <w:sz w:val="28"/>
        </w:rPr>
        <w:t xml:space="preserve"> и расчет повер</w:t>
      </w:r>
      <w:r>
        <w:rPr>
          <w:sz w:val="28"/>
        </w:rPr>
        <w:softHyphen/>
        <w:t>хности контакта 5к круга с деталью могут быть выпол-ныны с помощью следующих формул:</w:t>
      </w:r>
    </w:p>
    <w:p w:rsidR="00C12C2D" w:rsidRDefault="00FC534F">
      <w:pPr>
        <w:ind w:left="1134"/>
        <w:jc w:val="both"/>
        <w:rPr>
          <w:sz w:val="28"/>
        </w:rPr>
      </w:pPr>
      <w:r>
        <w:rPr>
          <w:sz w:val="28"/>
        </w:rPr>
        <w:pict>
          <v:shape id="_x0000_i1030" type="#_x0000_t75" style="width:303pt;height:182.25pt" fillcolor="window">
            <v:imagedata r:id="rId12" o:title=""/>
          </v:shape>
        </w:pict>
      </w:r>
    </w:p>
    <w:p w:rsidR="00C12C2D" w:rsidRDefault="00C12C2D">
      <w:pPr>
        <w:ind w:left="1134"/>
        <w:jc w:val="both"/>
        <w:rPr>
          <w:sz w:val="28"/>
        </w:rPr>
      </w:pPr>
      <w:r>
        <w:rPr>
          <w:sz w:val="28"/>
        </w:rPr>
        <w:t>Торцовое суперфиниширование осуществляется как в режиме самозатачивания и преобладающего резания, так и в режиме трения — полирования. При обработке чугуна СЧ 21-40 высокие результаты по съему металла (25— 30 мкм/мин) достигнуты кругом 63СМ10МЗКЛ при ско</w:t>
      </w:r>
      <w:r>
        <w:rPr>
          <w:sz w:val="28"/>
        </w:rPr>
        <w:softHyphen/>
        <w:t xml:space="preserve">рости </w:t>
      </w:r>
      <w:r>
        <w:rPr>
          <w:i/>
          <w:sz w:val="28"/>
        </w:rPr>
        <w:t>и =2</w:t>
      </w:r>
      <w:r>
        <w:rPr>
          <w:sz w:val="28"/>
        </w:rPr>
        <w:t xml:space="preserve"> м/с и давлении </w:t>
      </w:r>
      <w:r>
        <w:rPr>
          <w:i/>
          <w:sz w:val="28"/>
        </w:rPr>
        <w:t>р=0,3</w:t>
      </w:r>
      <w:r>
        <w:rPr>
          <w:sz w:val="28"/>
        </w:rPr>
        <w:t xml:space="preserve"> МПа. При обработке деталей из закаленной стали (60—65 НКСэ) лучшие ре</w:t>
      </w:r>
      <w:r>
        <w:rPr>
          <w:sz w:val="28"/>
        </w:rPr>
        <w:softHyphen/>
        <w:t xml:space="preserve">зультаты достигнуты инструментом из эльбора. Круги из эльбора ЛОМ28МЗК 100% при </w:t>
      </w:r>
      <w:r>
        <w:rPr>
          <w:i/>
          <w:sz w:val="28"/>
        </w:rPr>
        <w:t>и=3</w:t>
      </w:r>
      <w:r>
        <w:rPr>
          <w:sz w:val="28"/>
        </w:rPr>
        <w:t xml:space="preserve"> м/с и </w:t>
      </w:r>
      <w:r>
        <w:rPr>
          <w:i/>
          <w:sz w:val="28"/>
        </w:rPr>
        <w:t>р=0,\</w:t>
      </w:r>
      <w:r>
        <w:rPr>
          <w:sz w:val="28"/>
        </w:rPr>
        <w:t xml:space="preserve"> МПа обеспечивают повышенный съем (30—60 мкм/мин), причем износ кругов из эльбора в 50—100 раз меньше, чем электрокорундовых. Круги длительное время сохра</w:t>
      </w:r>
      <w:r>
        <w:rPr>
          <w:sz w:val="28"/>
        </w:rPr>
        <w:softHyphen/>
        <w:t>няют высокую режущую способность, однако повышение твердости сверх оптимальной приводит к быстрому прекращению резания. Снижение давления до 0,05 МПа и увеличение частоты вращения детали до 700— 1000 мин~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переводят процесс в режим трения—поли</w:t>
      </w:r>
      <w:r>
        <w:rPr>
          <w:sz w:val="28"/>
        </w:rPr>
        <w:softHyphen/>
        <w:t>рования. При этом параметр шероховатости /?а=0,02— —0,08 мкм. Шаржирования обработанной поверхности абразивом не происходит.</w:t>
      </w:r>
    </w:p>
    <w:p w:rsidR="00C12C2D" w:rsidRDefault="00C12C2D">
      <w:pPr>
        <w:ind w:left="1134"/>
        <w:jc w:val="both"/>
        <w:rPr>
          <w:sz w:val="28"/>
        </w:rPr>
      </w:pPr>
      <w:r>
        <w:rPr>
          <w:sz w:val="28"/>
        </w:rPr>
        <w:t>Высокая точность формы деталей достигается при тор</w:t>
      </w:r>
      <w:r>
        <w:rPr>
          <w:sz w:val="28"/>
        </w:rPr>
        <w:softHyphen/>
        <w:t>цовом суперфинишировании. Так, при обработке колец диаметром 150 мм отклонение от плоскостности не пре</w:t>
      </w:r>
      <w:r>
        <w:rPr>
          <w:sz w:val="28"/>
        </w:rPr>
        <w:softHyphen/>
        <w:t>вышает 3—5 мкм. В настоящее время проводятся ра</w:t>
      </w:r>
      <w:r>
        <w:rPr>
          <w:sz w:val="28"/>
        </w:rPr>
        <w:softHyphen/>
        <w:t>боты по применению торцового суперфиниширования для обработки колец упорных роликоподшипников, концевых мер длины, сферических поверхностей.</w:t>
      </w:r>
    </w:p>
    <w:p w:rsidR="00C12C2D" w:rsidRDefault="00C12C2D">
      <w:pPr>
        <w:pStyle w:val="2"/>
        <w:spacing w:line="480" w:lineRule="auto"/>
      </w:pPr>
    </w:p>
    <w:p w:rsidR="00C12C2D" w:rsidRDefault="00C12C2D">
      <w:pPr>
        <w:pStyle w:val="2"/>
        <w:spacing w:line="480" w:lineRule="auto"/>
      </w:pPr>
    </w:p>
    <w:p w:rsidR="00C12C2D" w:rsidRDefault="00C12C2D">
      <w:pPr>
        <w:pStyle w:val="2"/>
        <w:spacing w:line="480" w:lineRule="auto"/>
      </w:pPr>
    </w:p>
    <w:p w:rsidR="00C12C2D" w:rsidRDefault="00C12C2D">
      <w:pPr>
        <w:pStyle w:val="2"/>
        <w:spacing w:line="480" w:lineRule="auto"/>
      </w:pPr>
      <w:r>
        <w:t>Список используемой литературы</w:t>
      </w:r>
    </w:p>
    <w:p w:rsidR="00C12C2D" w:rsidRDefault="00C12C2D">
      <w:pPr>
        <w:numPr>
          <w:ilvl w:val="0"/>
          <w:numId w:val="1"/>
        </w:numPr>
        <w:tabs>
          <w:tab w:val="clear" w:pos="360"/>
          <w:tab w:val="num" w:pos="680"/>
        </w:tabs>
        <w:spacing w:line="480" w:lineRule="auto"/>
        <w:ind w:left="680"/>
        <w:rPr>
          <w:b/>
          <w:sz w:val="28"/>
        </w:rPr>
      </w:pPr>
      <w:r>
        <w:rPr>
          <w:sz w:val="28"/>
        </w:rPr>
        <w:t>З.И. Кремень, И.Х. Страшевский '' Хонингование и суперфиниширование деталей'' Ленинград, ''Машиностроение'' 1988г.</w:t>
      </w:r>
    </w:p>
    <w:p w:rsidR="00C12C2D" w:rsidRDefault="00C12C2D">
      <w:pPr>
        <w:pStyle w:val="FR1"/>
        <w:spacing w:before="100" w:line="280" w:lineRule="auto"/>
        <w:ind w:left="1134"/>
        <w:jc w:val="both"/>
        <w:rPr>
          <w:sz w:val="28"/>
        </w:rPr>
      </w:pPr>
    </w:p>
    <w:p w:rsidR="00C12C2D" w:rsidRDefault="00C12C2D">
      <w:pPr>
        <w:pStyle w:val="FR1"/>
        <w:spacing w:before="100" w:line="280" w:lineRule="auto"/>
        <w:ind w:left="1134"/>
        <w:jc w:val="both"/>
        <w:rPr>
          <w:sz w:val="28"/>
        </w:rPr>
      </w:pPr>
      <w:bookmarkStart w:id="0" w:name="_GoBack"/>
      <w:bookmarkEnd w:id="0"/>
    </w:p>
    <w:sectPr w:rsidR="00C12C2D">
      <w:type w:val="continuous"/>
      <w:pgSz w:w="11900" w:h="16820"/>
      <w:pgMar w:top="1440" w:right="843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75A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AB2"/>
    <w:rsid w:val="00BC0AB2"/>
    <w:rsid w:val="00C00C80"/>
    <w:rsid w:val="00C12C2D"/>
    <w:rsid w:val="00FC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8FAD49A7-86C0-4CB0-82D6-61E349F6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w="2940" w:h="640" w:hRule="exact" w:hSpace="80" w:vSpace="40" w:wrap="auto" w:vAnchor="text" w:hAnchor="margin" w:x="2841" w:y="3861" w:anchorLock="1"/>
      <w:widowControl w:val="0"/>
      <w:jc w:val="both"/>
      <w:outlineLvl w:val="0"/>
    </w:pPr>
    <w:rPr>
      <w:i/>
      <w:snapToGrid w:val="0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32"/>
    </w:rPr>
  </w:style>
  <w:style w:type="paragraph" w:styleId="3">
    <w:name w:val="heading 3"/>
    <w:basedOn w:val="a"/>
    <w:next w:val="a"/>
    <w:qFormat/>
    <w:pPr>
      <w:keepNext/>
      <w:widowControl w:val="0"/>
      <w:spacing w:line="260" w:lineRule="auto"/>
      <w:ind w:firstLine="320"/>
      <w:jc w:val="center"/>
      <w:outlineLvl w:val="2"/>
    </w:pPr>
    <w:rPr>
      <w:snapToGrid w:val="0"/>
      <w:sz w:val="14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40"/>
      <w:jc w:val="right"/>
    </w:pPr>
    <w:rPr>
      <w:snapToGrid w:val="0"/>
      <w:sz w:val="16"/>
    </w:rPr>
  </w:style>
  <w:style w:type="paragraph" w:styleId="a3">
    <w:name w:val="Block Text"/>
    <w:basedOn w:val="a"/>
    <w:semiHidden/>
    <w:pPr>
      <w:widowControl w:val="0"/>
      <w:ind w:left="1000" w:right="800"/>
      <w:jc w:val="center"/>
    </w:pPr>
    <w:rPr>
      <w:b/>
      <w:i/>
      <w:snapToGrid w:val="0"/>
      <w:sz w:val="24"/>
    </w:rPr>
  </w:style>
  <w:style w:type="paragraph" w:styleId="a4">
    <w:name w:val="caption"/>
    <w:basedOn w:val="a"/>
    <w:next w:val="a"/>
    <w:qFormat/>
    <w:pPr>
      <w:widowControl w:val="0"/>
      <w:jc w:val="both"/>
    </w:pPr>
    <w:rPr>
      <w:snapToGrid w:val="0"/>
      <w:sz w:val="24"/>
    </w:rPr>
  </w:style>
  <w:style w:type="paragraph" w:styleId="a5">
    <w:name w:val="Body Text"/>
    <w:basedOn w:val="a"/>
    <w:semiHidden/>
    <w:pPr>
      <w:widowControl w:val="0"/>
      <w:spacing w:before="360"/>
      <w:jc w:val="both"/>
    </w:pPr>
    <w:rPr>
      <w:snapToGrid w:val="0"/>
      <w:sz w:val="24"/>
    </w:rPr>
  </w:style>
  <w:style w:type="paragraph" w:styleId="20">
    <w:name w:val="Body Text 2"/>
    <w:basedOn w:val="a"/>
    <w:semiHidden/>
    <w:pPr>
      <w:framePr w:w="2940" w:h="640" w:hRule="exact" w:hSpace="80" w:vSpace="40" w:wrap="auto" w:vAnchor="text" w:hAnchor="page" w:x="3842" w:y="3834" w:anchorLock="1"/>
      <w:widowControl w:val="0"/>
      <w:jc w:val="both"/>
    </w:pPr>
    <w:rPr>
      <w:b/>
      <w:snapToGrid w:val="0"/>
      <w:sz w:val="24"/>
    </w:rPr>
  </w:style>
  <w:style w:type="paragraph" w:styleId="a6">
    <w:name w:val="Body Text Indent"/>
    <w:basedOn w:val="a"/>
    <w:semiHidden/>
    <w:pPr>
      <w:ind w:left="1134"/>
      <w:jc w:val="both"/>
    </w:pPr>
    <w:rPr>
      <w:sz w:val="28"/>
    </w:rPr>
  </w:style>
  <w:style w:type="paragraph" w:customStyle="1" w:styleId="10">
    <w:name w:val="Стиль1"/>
    <w:basedOn w:val="2"/>
    <w:pPr>
      <w:widowControl w:val="0"/>
      <w:ind w:firstLine="320"/>
    </w:pPr>
    <w:rPr>
      <w:i w:val="0"/>
      <w:snapToGrid w:val="0"/>
    </w:rPr>
  </w:style>
  <w:style w:type="character" w:styleId="a7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Суперфиниширование</vt:lpstr>
    </vt:vector>
  </TitlesOfParts>
  <Company>Крутой и К</Company>
  <LinksUpToDate>false</LinksUpToDate>
  <CharactersWithSpaces>22112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Суперфиниширование</dc:title>
  <dc:subject/>
  <dc:creator>Просин Д.А.</dc:creator>
  <cp:keywords/>
  <dc:description>Продаю диплом по проектированию литейных цехов  с чертежами цеха серийного производства сталелитейного цеха. Keen1@yandex.ru</dc:description>
  <cp:lastModifiedBy>Irina</cp:lastModifiedBy>
  <cp:revision>2</cp:revision>
  <dcterms:created xsi:type="dcterms:W3CDTF">2014-08-03T13:34:00Z</dcterms:created>
  <dcterms:modified xsi:type="dcterms:W3CDTF">2014-08-03T13:34:00Z</dcterms:modified>
</cp:coreProperties>
</file>