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C5" w:rsidRDefault="00914BC5" w:rsidP="00BE0CE6">
      <w:pPr>
        <w:spacing w:after="0"/>
        <w:jc w:val="center"/>
        <w:outlineLvl w:val="0"/>
        <w:rPr>
          <w:rFonts w:ascii="Times New Roman" w:hAnsi="Times New Roman"/>
          <w:b/>
          <w:bCs/>
          <w:kern w:val="36"/>
          <w:sz w:val="28"/>
          <w:szCs w:val="28"/>
          <w:lang w:eastAsia="ru-RU"/>
        </w:rPr>
      </w:pPr>
    </w:p>
    <w:p w:rsidR="00470263" w:rsidRDefault="00470263" w:rsidP="00BE0CE6">
      <w:pPr>
        <w:spacing w:after="0"/>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ВВЕДЕНИЕ</w:t>
      </w:r>
    </w:p>
    <w:p w:rsidR="00470263" w:rsidRDefault="00470263" w:rsidP="00BE0CE6">
      <w:pPr>
        <w:spacing w:after="0"/>
        <w:jc w:val="center"/>
        <w:outlineLvl w:val="0"/>
        <w:rPr>
          <w:rFonts w:ascii="Times New Roman" w:hAnsi="Times New Roman"/>
          <w:b/>
          <w:bCs/>
          <w:kern w:val="36"/>
          <w:sz w:val="28"/>
          <w:szCs w:val="28"/>
          <w:lang w:eastAsia="ru-RU"/>
        </w:rPr>
      </w:pPr>
    </w:p>
    <w:p w:rsidR="00470263" w:rsidRPr="00074005" w:rsidRDefault="00470263" w:rsidP="007705E8">
      <w:pPr>
        <w:spacing w:after="0"/>
        <w:ind w:firstLine="708"/>
        <w:jc w:val="both"/>
        <w:outlineLvl w:val="0"/>
        <w:rPr>
          <w:rFonts w:ascii="Times New Roman" w:hAnsi="Times New Roman"/>
          <w:bCs/>
          <w:color w:val="000000"/>
          <w:kern w:val="36"/>
          <w:sz w:val="28"/>
          <w:szCs w:val="28"/>
          <w:lang w:eastAsia="ru-RU"/>
        </w:rPr>
      </w:pPr>
      <w:r w:rsidRPr="007705E8">
        <w:rPr>
          <w:rFonts w:ascii="Times New Roman" w:hAnsi="Times New Roman"/>
          <w:bCs/>
          <w:kern w:val="36"/>
          <w:sz w:val="28"/>
          <w:szCs w:val="28"/>
          <w:lang w:eastAsia="ru-RU"/>
        </w:rPr>
        <w:t xml:space="preserve">В ходе организации и осуществления сельскохозяйственной деятельности возникают и развиваются земельные, имущественные, трудовые, организационно-управленческие, производственные и иные отношения. С учетом специфики ведения сельского хозяйства эти </w:t>
      </w:r>
      <w:r w:rsidRPr="00074005">
        <w:rPr>
          <w:rFonts w:ascii="Times New Roman" w:hAnsi="Times New Roman"/>
          <w:bCs/>
          <w:color w:val="000000"/>
          <w:kern w:val="36"/>
          <w:sz w:val="28"/>
          <w:szCs w:val="28"/>
          <w:lang w:eastAsia="ru-RU"/>
        </w:rPr>
        <w:t>общественные отношения приобретают особое содержание, что позволяет выделить их в своей совокупности в новый вид общественных отношений – аграрные отношения, которые, в свою  очередь, будучи урегулированы нормами права, приобретают характер правовых отношений.</w:t>
      </w:r>
    </w:p>
    <w:p w:rsidR="00470263" w:rsidRPr="00074005" w:rsidRDefault="00470263" w:rsidP="007705E8">
      <w:pPr>
        <w:spacing w:after="0"/>
        <w:ind w:firstLine="708"/>
        <w:jc w:val="both"/>
        <w:outlineLvl w:val="0"/>
        <w:rPr>
          <w:rFonts w:ascii="Times New Roman" w:hAnsi="Times New Roman"/>
          <w:bCs/>
          <w:color w:val="000000"/>
          <w:kern w:val="36"/>
          <w:sz w:val="28"/>
          <w:szCs w:val="28"/>
          <w:lang w:eastAsia="ru-RU"/>
        </w:rPr>
      </w:pPr>
      <w:r w:rsidRPr="00074005">
        <w:rPr>
          <w:rFonts w:ascii="Times New Roman" w:hAnsi="Times New Roman"/>
          <w:b/>
          <w:color w:val="000000"/>
          <w:sz w:val="28"/>
          <w:szCs w:val="28"/>
        </w:rPr>
        <w:t>АГРАРНОЕ ПРАВО</w:t>
      </w:r>
      <w:r w:rsidRPr="00074005">
        <w:rPr>
          <w:rFonts w:ascii="Times New Roman" w:hAnsi="Times New Roman"/>
          <w:color w:val="000000"/>
          <w:sz w:val="28"/>
          <w:szCs w:val="28"/>
        </w:rPr>
        <w:t xml:space="preserve"> – это комплексная специализированная </w:t>
      </w:r>
      <w:hyperlink r:id="rId7" w:history="1">
        <w:r w:rsidRPr="00074005">
          <w:rPr>
            <w:rStyle w:val="a8"/>
            <w:rFonts w:ascii="Times New Roman" w:hAnsi="Times New Roman"/>
            <w:color w:val="000000"/>
            <w:sz w:val="28"/>
            <w:szCs w:val="28"/>
            <w:u w:val="none"/>
          </w:rPr>
          <w:t>отрасль права</w:t>
        </w:r>
      </w:hyperlink>
      <w:r w:rsidRPr="00074005">
        <w:rPr>
          <w:rFonts w:ascii="Times New Roman" w:hAnsi="Times New Roman"/>
          <w:color w:val="000000"/>
          <w:sz w:val="28"/>
          <w:szCs w:val="28"/>
        </w:rPr>
        <w:t>, система правовых норм, регулирующих аграрные (земельные, имущественные, трудовые, организационно-управленческие) общественные отношения, возникающие в сфере сельскохозяйственной деятельности. В юридической науке употребляется также термин "сельскохозяйственное право", который является синонимом термина « Аграрное право".</w:t>
      </w:r>
    </w:p>
    <w:p w:rsidR="00470263" w:rsidRDefault="00470263" w:rsidP="007705E8">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 xml:space="preserve">К </w:t>
      </w:r>
      <w:r w:rsidRPr="00074005">
        <w:rPr>
          <w:rFonts w:ascii="Times New Roman" w:hAnsi="Times New Roman"/>
          <w:b/>
          <w:sz w:val="28"/>
          <w:szCs w:val="28"/>
          <w:lang w:eastAsia="ru-RU"/>
        </w:rPr>
        <w:t>предмету</w:t>
      </w:r>
      <w:r w:rsidRPr="00173D3E">
        <w:rPr>
          <w:rFonts w:ascii="Times New Roman" w:hAnsi="Times New Roman"/>
          <w:sz w:val="28"/>
          <w:szCs w:val="28"/>
          <w:lang w:eastAsia="ru-RU"/>
        </w:rPr>
        <w:t xml:space="preserve"> аграрного права относятся растениеводство, животноводство, в некоторых государствах – лесное хозяйство, рыболовство, производство и сбыт сельскохозяйственной продукции и т.д.</w:t>
      </w:r>
    </w:p>
    <w:p w:rsidR="00470263" w:rsidRDefault="00470263" w:rsidP="00575EEC">
      <w:pPr>
        <w:spacing w:after="0"/>
        <w:ind w:firstLine="708"/>
        <w:jc w:val="both"/>
        <w:outlineLvl w:val="0"/>
        <w:rPr>
          <w:rFonts w:ascii="Times New Roman" w:hAnsi="Times New Roman"/>
          <w:sz w:val="28"/>
          <w:szCs w:val="28"/>
          <w:lang w:eastAsia="ru-RU"/>
        </w:rPr>
      </w:pPr>
      <w:r w:rsidRPr="00074005">
        <w:rPr>
          <w:rFonts w:ascii="Times New Roman" w:hAnsi="Times New Roman"/>
          <w:b/>
          <w:sz w:val="28"/>
          <w:szCs w:val="28"/>
          <w:lang w:eastAsia="ru-RU"/>
        </w:rPr>
        <w:t>Субъектами</w:t>
      </w:r>
      <w:r w:rsidRPr="00173D3E">
        <w:rPr>
          <w:rFonts w:ascii="Times New Roman" w:hAnsi="Times New Roman"/>
          <w:sz w:val="28"/>
          <w:szCs w:val="28"/>
          <w:lang w:eastAsia="ru-RU"/>
        </w:rPr>
        <w:t xml:space="preserve"> аграрных правоотношений признаются физические и юридические лица, наделенные правами и обязанностями в сфере производства, переработки и реализации сельскохозяйственной продукции. В качестве субъектов аграрных правоотношений могут выступать не только сельскохозяйственные товаропроизводители, но и государственные органы, различные коммерческие и некоммерческие организации, предприниматели </w:t>
      </w:r>
      <w:r w:rsidRPr="00074005">
        <w:rPr>
          <w:rFonts w:ascii="Times New Roman" w:hAnsi="Times New Roman"/>
          <w:sz w:val="28"/>
          <w:szCs w:val="28"/>
          <w:lang w:eastAsia="ru-RU"/>
        </w:rPr>
        <w:t>и граждане, подпадающие под действие норм аграрного законодательства.</w:t>
      </w:r>
    </w:p>
    <w:p w:rsidR="00470263" w:rsidRDefault="00470263" w:rsidP="00575EEC">
      <w:pPr>
        <w:spacing w:after="0"/>
        <w:ind w:firstLine="708"/>
        <w:jc w:val="both"/>
        <w:outlineLvl w:val="0"/>
        <w:rPr>
          <w:rFonts w:ascii="Times New Roman" w:hAnsi="Times New Roman"/>
          <w:sz w:val="28"/>
          <w:szCs w:val="28"/>
          <w:lang w:eastAsia="ru-RU"/>
        </w:rPr>
      </w:pPr>
      <w:r w:rsidRPr="00074005">
        <w:rPr>
          <w:rFonts w:ascii="Times New Roman" w:hAnsi="Times New Roman"/>
          <w:sz w:val="28"/>
          <w:szCs w:val="28"/>
          <w:lang w:eastAsia="ru-RU"/>
        </w:rPr>
        <w:t>Основная</w:t>
      </w:r>
      <w:r>
        <w:rPr>
          <w:rFonts w:ascii="Times New Roman" w:hAnsi="Times New Roman"/>
          <w:sz w:val="28"/>
          <w:szCs w:val="28"/>
          <w:lang w:eastAsia="ru-RU"/>
        </w:rPr>
        <w:t xml:space="preserve"> цель аграрных правоотношений – </w:t>
      </w:r>
      <w:r w:rsidRPr="00074005">
        <w:rPr>
          <w:rFonts w:ascii="Times New Roman" w:hAnsi="Times New Roman"/>
          <w:sz w:val="28"/>
          <w:szCs w:val="28"/>
          <w:lang w:eastAsia="ru-RU"/>
        </w:rPr>
        <w:t>правовое  обеспечение  развития</w:t>
      </w:r>
      <w:r>
        <w:rPr>
          <w:rFonts w:ascii="Times New Roman" w:hAnsi="Times New Roman"/>
          <w:sz w:val="28"/>
          <w:szCs w:val="28"/>
          <w:lang w:eastAsia="ru-RU"/>
        </w:rPr>
        <w:t xml:space="preserve"> </w:t>
      </w:r>
      <w:r w:rsidRPr="00074005">
        <w:rPr>
          <w:rFonts w:ascii="Times New Roman" w:hAnsi="Times New Roman"/>
          <w:sz w:val="28"/>
          <w:szCs w:val="28"/>
          <w:lang w:eastAsia="ru-RU"/>
        </w:rPr>
        <w:t>сельскохозяйственного  производства.  Именно  это   является   цементирующей</w:t>
      </w:r>
      <w:r>
        <w:rPr>
          <w:rFonts w:ascii="Times New Roman" w:hAnsi="Times New Roman"/>
          <w:sz w:val="28"/>
          <w:szCs w:val="28"/>
          <w:lang w:eastAsia="ru-RU"/>
        </w:rPr>
        <w:t xml:space="preserve"> </w:t>
      </w:r>
      <w:r w:rsidRPr="00074005">
        <w:rPr>
          <w:rFonts w:ascii="Times New Roman" w:hAnsi="Times New Roman"/>
          <w:sz w:val="28"/>
          <w:szCs w:val="28"/>
          <w:lang w:eastAsia="ru-RU"/>
        </w:rPr>
        <w:t>основой для формирования всех аграрных правоотношений в  единую  комплексную</w:t>
      </w:r>
      <w:r>
        <w:rPr>
          <w:rFonts w:ascii="Times New Roman" w:hAnsi="Times New Roman"/>
          <w:sz w:val="28"/>
          <w:szCs w:val="28"/>
          <w:lang w:eastAsia="ru-RU"/>
        </w:rPr>
        <w:t xml:space="preserve"> </w:t>
      </w:r>
      <w:r w:rsidRPr="00074005">
        <w:rPr>
          <w:rFonts w:ascii="Times New Roman" w:hAnsi="Times New Roman"/>
          <w:sz w:val="28"/>
          <w:szCs w:val="28"/>
          <w:lang w:eastAsia="ru-RU"/>
        </w:rPr>
        <w:t>правовую общность.</w:t>
      </w:r>
    </w:p>
    <w:p w:rsidR="00470263" w:rsidRDefault="00470263" w:rsidP="0007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Pr>
          <w:rFonts w:ascii="Times New Roman" w:hAnsi="Times New Roman"/>
          <w:b/>
          <w:bCs/>
          <w:sz w:val="28"/>
          <w:szCs w:val="28"/>
          <w:lang w:eastAsia="ru-RU"/>
        </w:rPr>
        <w:tab/>
      </w:r>
      <w:r w:rsidRPr="00173D3E">
        <w:rPr>
          <w:rFonts w:ascii="Times New Roman" w:hAnsi="Times New Roman"/>
          <w:b/>
          <w:bCs/>
          <w:sz w:val="28"/>
          <w:szCs w:val="28"/>
          <w:lang w:eastAsia="ru-RU"/>
        </w:rPr>
        <w:t>Принципы аграрного права</w:t>
      </w:r>
      <w:r w:rsidRPr="00173D3E">
        <w:rPr>
          <w:rFonts w:ascii="Times New Roman" w:hAnsi="Times New Roman"/>
          <w:sz w:val="28"/>
          <w:szCs w:val="28"/>
          <w:lang w:eastAsia="ru-RU"/>
        </w:rPr>
        <w:t xml:space="preserve"> – это основополагающие начала, определяющие как основные направления, так и характер правового регулирования аграрных отношений. Они имеют экономико-политическую сущность и не остаются неизменными. Решающую роль в установлении единых принципов играет государство, и, хотя их содержание определяется сущностью аграрных отношений, принципы не могут формироваться и действовать вне аграрной политики и правотворч</w:t>
      </w:r>
      <w:r>
        <w:rPr>
          <w:rFonts w:ascii="Times New Roman" w:hAnsi="Times New Roman"/>
          <w:sz w:val="28"/>
          <w:szCs w:val="28"/>
          <w:lang w:eastAsia="ru-RU"/>
        </w:rPr>
        <w:t>еской деятельности государства.</w:t>
      </w:r>
    </w:p>
    <w:p w:rsidR="00470263" w:rsidRPr="007705E8" w:rsidRDefault="00470263" w:rsidP="007705E8">
      <w:pPr>
        <w:spacing w:after="0"/>
        <w:ind w:firstLine="708"/>
        <w:jc w:val="both"/>
        <w:outlineLvl w:val="0"/>
        <w:rPr>
          <w:rFonts w:ascii="Times New Roman" w:hAnsi="Times New Roman"/>
          <w:bCs/>
          <w:kern w:val="36"/>
          <w:sz w:val="28"/>
          <w:szCs w:val="28"/>
          <w:lang w:eastAsia="ru-RU"/>
        </w:rPr>
      </w:pPr>
    </w:p>
    <w:p w:rsidR="00470263" w:rsidRDefault="00470263" w:rsidP="00BE0CE6">
      <w:pPr>
        <w:spacing w:after="0"/>
        <w:jc w:val="center"/>
        <w:outlineLvl w:val="0"/>
        <w:rPr>
          <w:rFonts w:ascii="Times New Roman" w:hAnsi="Times New Roman"/>
          <w:b/>
          <w:bCs/>
          <w:kern w:val="36"/>
          <w:sz w:val="28"/>
          <w:szCs w:val="28"/>
          <w:lang w:eastAsia="ru-RU"/>
        </w:rPr>
      </w:pPr>
    </w:p>
    <w:p w:rsidR="00470263" w:rsidRDefault="00470263" w:rsidP="00074005">
      <w:pPr>
        <w:jc w:val="center"/>
        <w:rPr>
          <w:rFonts w:ascii="Times New Roman" w:hAnsi="Times New Roman"/>
          <w:b/>
          <w:bCs/>
          <w:kern w:val="36"/>
          <w:sz w:val="28"/>
          <w:szCs w:val="28"/>
          <w:lang w:eastAsia="ru-RU"/>
        </w:rPr>
      </w:pPr>
      <w:r>
        <w:rPr>
          <w:rFonts w:ascii="Times New Roman" w:hAnsi="Times New Roman"/>
          <w:b/>
          <w:bCs/>
          <w:kern w:val="36"/>
          <w:sz w:val="28"/>
          <w:szCs w:val="28"/>
          <w:lang w:eastAsia="ru-RU"/>
        </w:rPr>
        <w:br w:type="page"/>
        <w:t>ГЛАВА 1</w:t>
      </w:r>
    </w:p>
    <w:p w:rsidR="00470263" w:rsidRPr="00F23ABC" w:rsidRDefault="00470263" w:rsidP="00BE0CE6">
      <w:pPr>
        <w:spacing w:after="0"/>
        <w:jc w:val="center"/>
        <w:outlineLvl w:val="0"/>
        <w:rPr>
          <w:rFonts w:ascii="Times New Roman" w:hAnsi="Times New Roman"/>
          <w:b/>
          <w:bCs/>
          <w:kern w:val="36"/>
          <w:sz w:val="28"/>
          <w:szCs w:val="28"/>
          <w:lang w:eastAsia="ru-RU"/>
        </w:rPr>
      </w:pPr>
      <w:r w:rsidRPr="00173D3E">
        <w:rPr>
          <w:rFonts w:ascii="Times New Roman" w:hAnsi="Times New Roman"/>
          <w:b/>
          <w:bCs/>
          <w:kern w:val="36"/>
          <w:sz w:val="28"/>
          <w:szCs w:val="28"/>
          <w:lang w:eastAsia="ru-RU"/>
        </w:rPr>
        <w:t>А</w:t>
      </w:r>
      <w:r>
        <w:rPr>
          <w:rFonts w:ascii="Times New Roman" w:hAnsi="Times New Roman"/>
          <w:b/>
          <w:bCs/>
          <w:kern w:val="36"/>
          <w:sz w:val="28"/>
          <w:szCs w:val="28"/>
          <w:lang w:eastAsia="ru-RU"/>
        </w:rPr>
        <w:t xml:space="preserve">ГРАРНОЕ ПРАВО </w:t>
      </w:r>
    </w:p>
    <w:p w:rsidR="00470263" w:rsidRPr="00173D3E" w:rsidRDefault="00470263" w:rsidP="00BE0CE6">
      <w:pPr>
        <w:spacing w:after="0"/>
        <w:jc w:val="center"/>
        <w:outlineLvl w:val="0"/>
        <w:rPr>
          <w:rFonts w:ascii="Times New Roman" w:hAnsi="Times New Roman"/>
          <w:b/>
          <w:bCs/>
          <w:kern w:val="36"/>
          <w:sz w:val="28"/>
          <w:szCs w:val="28"/>
          <w:lang w:eastAsia="ru-RU"/>
        </w:rPr>
      </w:pPr>
    </w:p>
    <w:p w:rsidR="00470263"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Аграрное право как отрасль следует отличать от науки и учебной дисциплины. Задача отрасли заключается в урегулировании аграрных отношений, а задача науки – в исследовании закономерностей и механизмов этого регулирования, поэтому предметом науки являются теории, представления и идеи, в которых отражается аграрное право как объективная реальность. Изучается практика применения аграрного права органами власти и управления, субъектами сельскохозяйственной деятел</w:t>
      </w:r>
      <w:r>
        <w:rPr>
          <w:rFonts w:ascii="Times New Roman" w:hAnsi="Times New Roman"/>
          <w:sz w:val="28"/>
          <w:szCs w:val="28"/>
          <w:lang w:eastAsia="ru-RU"/>
        </w:rPr>
        <w:t>ьности.</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Аграрное право как учебная дисциплина имеет свой предмет, систему и задачи. Предмет – аграрно-правовые нормы и практика их применения, аграрно-пр</w:t>
      </w:r>
      <w:r>
        <w:rPr>
          <w:rFonts w:ascii="Times New Roman" w:hAnsi="Times New Roman"/>
          <w:sz w:val="28"/>
          <w:szCs w:val="28"/>
          <w:lang w:eastAsia="ru-RU"/>
        </w:rPr>
        <w:t>авовые отношения</w:t>
      </w:r>
      <w:r w:rsidRPr="00173D3E">
        <w:rPr>
          <w:rFonts w:ascii="Times New Roman" w:hAnsi="Times New Roman"/>
          <w:sz w:val="28"/>
          <w:szCs w:val="28"/>
          <w:lang w:eastAsia="ru-RU"/>
        </w:rPr>
        <w:t>. Система включает общую и особенную части, а также специальную (аграрное право зарубежных стран). Задача – общее представление об источниках аграрного права, аграрных правоотношения</w:t>
      </w:r>
      <w:r w:rsidRPr="00F23ABC">
        <w:rPr>
          <w:rFonts w:ascii="Times New Roman" w:hAnsi="Times New Roman"/>
          <w:sz w:val="28"/>
          <w:szCs w:val="28"/>
          <w:lang w:eastAsia="ru-RU"/>
        </w:rPr>
        <w:t>х, правовой политике субъектов.</w:t>
      </w:r>
    </w:p>
    <w:p w:rsidR="00470263"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Аграрное право как учебная дисциплина, наука и отрасль существует во многих зарубежных государствах. Как правило, оно подразделяется на частное и публичное. Вторая часть связана с активным вмешательством государства в сельскохозяйственные отношения, регулирование цен, земельного оборота, создание и поддержание сельскохозяйственной инфраструктуры, развитие рядя</w:t>
      </w:r>
      <w:r>
        <w:rPr>
          <w:rFonts w:ascii="Times New Roman" w:hAnsi="Times New Roman"/>
          <w:sz w:val="28"/>
          <w:szCs w:val="28"/>
          <w:lang w:eastAsia="ru-RU"/>
        </w:rPr>
        <w:t xml:space="preserve"> отраслей сельскохозяйственного </w:t>
      </w:r>
      <w:r w:rsidRPr="00173D3E">
        <w:rPr>
          <w:rFonts w:ascii="Times New Roman" w:hAnsi="Times New Roman"/>
          <w:sz w:val="28"/>
          <w:szCs w:val="28"/>
          <w:lang w:eastAsia="ru-RU"/>
        </w:rPr>
        <w:t>производства. В основе отрасли лежит Аграрный кодекс (Франция, Мексика, Аргентина) и обширные специальные законы (США, Германия). К предмету аграрного права относятся растениеводство, животноводство, в некоторых государствах – лесное хозяйство, рыболовство, производство и сбыт сельскохозяйственной продукции и т.д.</w:t>
      </w:r>
    </w:p>
    <w:p w:rsidR="00470263" w:rsidRPr="00173D3E" w:rsidRDefault="00470263" w:rsidP="00BE0CE6">
      <w:pPr>
        <w:spacing w:after="0"/>
        <w:ind w:firstLine="567"/>
        <w:jc w:val="both"/>
        <w:rPr>
          <w:rFonts w:ascii="Times New Roman" w:hAnsi="Times New Roman"/>
          <w:sz w:val="28"/>
          <w:szCs w:val="28"/>
          <w:lang w:eastAsia="ru-RU"/>
        </w:rPr>
      </w:pPr>
    </w:p>
    <w:p w:rsidR="00470263" w:rsidRPr="00D55FCE" w:rsidRDefault="00470263" w:rsidP="00D55FCE">
      <w:pPr>
        <w:pStyle w:val="11"/>
        <w:numPr>
          <w:ilvl w:val="1"/>
          <w:numId w:val="1"/>
        </w:numPr>
        <w:spacing w:before="100" w:beforeAutospacing="1" w:after="100" w:afterAutospacing="1"/>
        <w:jc w:val="center"/>
        <w:outlineLvl w:val="0"/>
        <w:rPr>
          <w:rFonts w:ascii="Times New Roman" w:hAnsi="Times New Roman"/>
          <w:b/>
          <w:bCs/>
          <w:kern w:val="36"/>
          <w:sz w:val="28"/>
          <w:szCs w:val="28"/>
          <w:lang w:eastAsia="ru-RU"/>
        </w:rPr>
      </w:pPr>
      <w:r w:rsidRPr="00D55FCE">
        <w:rPr>
          <w:rFonts w:ascii="Times New Roman" w:hAnsi="Times New Roman"/>
          <w:b/>
          <w:bCs/>
          <w:kern w:val="36"/>
          <w:sz w:val="28"/>
          <w:szCs w:val="28"/>
          <w:lang w:eastAsia="ru-RU"/>
        </w:rPr>
        <w:t>Аграрные правоотношения (понятие, виды, особенности)</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 xml:space="preserve">В ходе организации и осуществления сельскохозяйственной деятельности возникают и развиваются земельные, имущественные, трудовые, организационно-управленческие, производственные и иные отношения. С учетом специфики ведения сельского хозяйства эти общественные отношения приобретают особое содержание, что позволяет выделить их в своей совокупности в новый вид общественных отношений – аграрные отношения, которые, в свою </w:t>
      </w:r>
      <w:r>
        <w:rPr>
          <w:rFonts w:ascii="Times New Roman" w:hAnsi="Times New Roman"/>
          <w:sz w:val="28"/>
          <w:szCs w:val="28"/>
          <w:lang w:eastAsia="ru-RU"/>
        </w:rPr>
        <w:t xml:space="preserve"> </w:t>
      </w:r>
      <w:r w:rsidRPr="00173D3E">
        <w:rPr>
          <w:rFonts w:ascii="Times New Roman" w:hAnsi="Times New Roman"/>
          <w:sz w:val="28"/>
          <w:szCs w:val="28"/>
          <w:lang w:eastAsia="ru-RU"/>
        </w:rPr>
        <w:t>очередь, будучи урегулированы нормами права, приобрета</w:t>
      </w:r>
      <w:r w:rsidRPr="00F23ABC">
        <w:rPr>
          <w:rFonts w:ascii="Times New Roman" w:hAnsi="Times New Roman"/>
          <w:sz w:val="28"/>
          <w:szCs w:val="28"/>
          <w:lang w:eastAsia="ru-RU"/>
        </w:rPr>
        <w:t>ют характер правовых отношений.</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Аграрные правоотношения – правовая форма, выражающая и закрепляющая аграрные общественные отношения как экономическую категорию и как разновидность производственных отношений, складывающихся и развивающихся в процессе организации и ведения сель</w:t>
      </w:r>
      <w:r w:rsidRPr="00F23ABC">
        <w:rPr>
          <w:rFonts w:ascii="Times New Roman" w:hAnsi="Times New Roman"/>
          <w:sz w:val="28"/>
          <w:szCs w:val="28"/>
          <w:lang w:eastAsia="ru-RU"/>
        </w:rPr>
        <w:t xml:space="preserve">скохозяйственного производства. </w:t>
      </w:r>
      <w:r w:rsidRPr="00173D3E">
        <w:rPr>
          <w:rFonts w:ascii="Times New Roman" w:hAnsi="Times New Roman"/>
          <w:sz w:val="28"/>
          <w:szCs w:val="28"/>
          <w:lang w:eastAsia="ru-RU"/>
        </w:rPr>
        <w:t>Специфика аграрных правоотношений обусловлена спецификой отрасли сельского хозя</w:t>
      </w:r>
      <w:r w:rsidRPr="00F23ABC">
        <w:rPr>
          <w:rFonts w:ascii="Times New Roman" w:hAnsi="Times New Roman"/>
          <w:sz w:val="28"/>
          <w:szCs w:val="28"/>
          <w:lang w:eastAsia="ru-RU"/>
        </w:rPr>
        <w:t>йства и определяется следующим:</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 использованием земли не только в качестве территориального базиса, но и основного средства производства, при этом земля не является собственностью сельскохозя</w:t>
      </w:r>
      <w:r w:rsidRPr="00F23ABC">
        <w:rPr>
          <w:rFonts w:ascii="Times New Roman" w:hAnsi="Times New Roman"/>
          <w:sz w:val="28"/>
          <w:szCs w:val="28"/>
          <w:lang w:eastAsia="ru-RU"/>
        </w:rPr>
        <w:t>йственных товаропроизводителей;</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 разнообразие почвенных, природно-климатических условий оказывает существенное влияние на размещение и специализацию сельскохозяйственных организаций, требует разработки специальных мер по стабилизации рынка сельскохозяйственного сырья и продовольствия и государственной поддержке производителей сельскохозяйственной продукц</w:t>
      </w:r>
      <w:r w:rsidRPr="00F23ABC">
        <w:rPr>
          <w:rFonts w:ascii="Times New Roman" w:hAnsi="Times New Roman"/>
          <w:sz w:val="28"/>
          <w:szCs w:val="28"/>
          <w:lang w:eastAsia="ru-RU"/>
        </w:rPr>
        <w:t>ии;</w:t>
      </w:r>
    </w:p>
    <w:p w:rsidR="00470263" w:rsidRPr="00F23ABC" w:rsidRDefault="00470263" w:rsidP="00BE0CE6">
      <w:pPr>
        <w:spacing w:after="0"/>
        <w:jc w:val="both"/>
        <w:rPr>
          <w:rFonts w:ascii="Times New Roman" w:hAnsi="Times New Roman"/>
          <w:sz w:val="28"/>
          <w:szCs w:val="28"/>
          <w:lang w:eastAsia="ru-RU"/>
        </w:rPr>
      </w:pPr>
      <w:r w:rsidRPr="00173D3E">
        <w:rPr>
          <w:rFonts w:ascii="Times New Roman" w:hAnsi="Times New Roman"/>
          <w:sz w:val="28"/>
          <w:szCs w:val="28"/>
          <w:lang w:eastAsia="ru-RU"/>
        </w:rPr>
        <w:t>• использованием в качестве средства п</w:t>
      </w:r>
      <w:r w:rsidRPr="00F23ABC">
        <w:rPr>
          <w:rFonts w:ascii="Times New Roman" w:hAnsi="Times New Roman"/>
          <w:sz w:val="28"/>
          <w:szCs w:val="28"/>
          <w:lang w:eastAsia="ru-RU"/>
        </w:rPr>
        <w:t>роизводства живых организмов;</w:t>
      </w:r>
    </w:p>
    <w:p w:rsidR="00470263" w:rsidRPr="00F23ABC" w:rsidRDefault="00470263" w:rsidP="00BE0CE6">
      <w:pPr>
        <w:spacing w:after="0"/>
        <w:jc w:val="both"/>
        <w:rPr>
          <w:rFonts w:ascii="Times New Roman" w:hAnsi="Times New Roman"/>
          <w:sz w:val="28"/>
          <w:szCs w:val="28"/>
          <w:lang w:eastAsia="ru-RU"/>
        </w:rPr>
      </w:pPr>
      <w:r w:rsidRPr="00F23ABC">
        <w:rPr>
          <w:rFonts w:ascii="Times New Roman" w:hAnsi="Times New Roman"/>
          <w:sz w:val="28"/>
          <w:szCs w:val="28"/>
          <w:lang w:eastAsia="ru-RU"/>
        </w:rPr>
        <w:t xml:space="preserve">• </w:t>
      </w:r>
      <w:r w:rsidRPr="00173D3E">
        <w:rPr>
          <w:rFonts w:ascii="Times New Roman" w:hAnsi="Times New Roman"/>
          <w:sz w:val="28"/>
          <w:szCs w:val="28"/>
          <w:lang w:eastAsia="ru-RU"/>
        </w:rPr>
        <w:t>сезонным характе</w:t>
      </w:r>
      <w:r w:rsidRPr="00F23ABC">
        <w:rPr>
          <w:rFonts w:ascii="Times New Roman" w:hAnsi="Times New Roman"/>
          <w:sz w:val="28"/>
          <w:szCs w:val="28"/>
          <w:lang w:eastAsia="ru-RU"/>
        </w:rPr>
        <w:t xml:space="preserve">ром труда в сельском хозяйстве. </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Особенности сельскохозяйственного производства оказывают влияние и на организационно-правовые формы хозяйствования. В аграрном секторе экономики наибольшее распространение получили кооперативная и семейная формы организации производства, не характерные для других отраслей (колхозы, крестьянские (фермерские) хозяйства, личны</w:t>
      </w:r>
      <w:r w:rsidRPr="00F23ABC">
        <w:rPr>
          <w:rFonts w:ascii="Times New Roman" w:hAnsi="Times New Roman"/>
          <w:sz w:val="28"/>
          <w:szCs w:val="28"/>
          <w:lang w:eastAsia="ru-RU"/>
        </w:rPr>
        <w:t>е подсобные хозяйства граждан).</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Специальное правовое регулирование аграрных отношений обусловлено необходимостью решения не только экономических задач, но и социальных. Различия между городом и деревней, слабо развитая инфраструктура, разбросанность деревень, особенности расселения, традиции и психология, сохранившиеся в сельской местности, требуют, с одной стороны, создания достойных социально-экономических условий проживания для крестьян, а с другой – сохранения деревни как определенного образа жизни, культуры, традици</w:t>
      </w:r>
      <w:r w:rsidRPr="00F23ABC">
        <w:rPr>
          <w:rFonts w:ascii="Times New Roman" w:hAnsi="Times New Roman"/>
          <w:sz w:val="28"/>
          <w:szCs w:val="28"/>
          <w:lang w:eastAsia="ru-RU"/>
        </w:rPr>
        <w:t xml:space="preserve">й, основы самобытности народа. </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Основными элементами аг</w:t>
      </w:r>
      <w:r w:rsidRPr="00F23ABC">
        <w:rPr>
          <w:rFonts w:ascii="Times New Roman" w:hAnsi="Times New Roman"/>
          <w:sz w:val="28"/>
          <w:szCs w:val="28"/>
          <w:lang w:eastAsia="ru-RU"/>
        </w:rPr>
        <w:t>рарных правоотношений являются:</w:t>
      </w:r>
    </w:p>
    <w:p w:rsidR="00470263" w:rsidRPr="00F23ABC" w:rsidRDefault="00470263" w:rsidP="00BE0CE6">
      <w:pPr>
        <w:spacing w:after="0"/>
        <w:ind w:firstLine="567"/>
        <w:jc w:val="both"/>
        <w:rPr>
          <w:rFonts w:ascii="Times New Roman" w:hAnsi="Times New Roman"/>
          <w:sz w:val="28"/>
          <w:szCs w:val="28"/>
          <w:lang w:eastAsia="ru-RU"/>
        </w:rPr>
      </w:pPr>
      <w:r w:rsidRPr="00F23ABC">
        <w:rPr>
          <w:rFonts w:ascii="Times New Roman" w:hAnsi="Times New Roman"/>
          <w:sz w:val="28"/>
          <w:szCs w:val="28"/>
          <w:lang w:eastAsia="ru-RU"/>
        </w:rPr>
        <w:t>• субъекты правоотношения;</w:t>
      </w:r>
    </w:p>
    <w:p w:rsidR="00470263" w:rsidRPr="00F23ABC" w:rsidRDefault="00470263" w:rsidP="00BE0CE6">
      <w:pPr>
        <w:spacing w:after="0"/>
        <w:ind w:firstLine="567"/>
        <w:jc w:val="both"/>
        <w:rPr>
          <w:rFonts w:ascii="Times New Roman" w:hAnsi="Times New Roman"/>
          <w:sz w:val="28"/>
          <w:szCs w:val="28"/>
          <w:lang w:eastAsia="ru-RU"/>
        </w:rPr>
      </w:pPr>
      <w:r w:rsidRPr="00F23ABC">
        <w:rPr>
          <w:rFonts w:ascii="Times New Roman" w:hAnsi="Times New Roman"/>
          <w:sz w:val="28"/>
          <w:szCs w:val="28"/>
          <w:lang w:eastAsia="ru-RU"/>
        </w:rPr>
        <w:t>• объекты правоотношения;</w:t>
      </w:r>
    </w:p>
    <w:p w:rsidR="00470263" w:rsidRDefault="00470263" w:rsidP="00074005">
      <w:pPr>
        <w:spacing w:after="0"/>
        <w:ind w:firstLine="567"/>
        <w:jc w:val="both"/>
        <w:rPr>
          <w:rFonts w:ascii="Times New Roman" w:hAnsi="Times New Roman"/>
          <w:sz w:val="28"/>
          <w:szCs w:val="28"/>
          <w:lang w:eastAsia="ru-RU"/>
        </w:rPr>
      </w:pPr>
      <w:r w:rsidRPr="00F23ABC">
        <w:rPr>
          <w:rFonts w:ascii="Times New Roman" w:hAnsi="Times New Roman"/>
          <w:sz w:val="28"/>
          <w:szCs w:val="28"/>
          <w:lang w:eastAsia="ru-RU"/>
        </w:rPr>
        <w:t>• содержание правоотношения;</w:t>
      </w:r>
    </w:p>
    <w:p w:rsidR="00470263" w:rsidRPr="00F23ABC" w:rsidRDefault="00470263" w:rsidP="00074005">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 основания возникновения, изменения или прекращения право</w:t>
      </w:r>
      <w:r w:rsidRPr="00F23ABC">
        <w:rPr>
          <w:rFonts w:ascii="Times New Roman" w:hAnsi="Times New Roman"/>
          <w:sz w:val="28"/>
          <w:szCs w:val="28"/>
          <w:lang w:eastAsia="ru-RU"/>
        </w:rPr>
        <w:t xml:space="preserve">отношений (юридические факты). </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Субъектами аграрных правоотношений признаются физические и юридические лица, наделенные правами и обязанностями в сфере производства, переработки и реализации сельскохозяйственной продукции. В качестве субъектов аграрных правоотношений могут выступать не только сельскохозяйственные товаропроизводители, но и государственные органы, различные коммерческие и некоммерческие организации, предприниматели и граждане, подпадающие под действие н</w:t>
      </w:r>
      <w:r w:rsidRPr="00F23ABC">
        <w:rPr>
          <w:rFonts w:ascii="Times New Roman" w:hAnsi="Times New Roman"/>
          <w:sz w:val="28"/>
          <w:szCs w:val="28"/>
          <w:lang w:eastAsia="ru-RU"/>
        </w:rPr>
        <w:t>орм аграрного законодательства.</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Объектами аграрных правоотношений являются разнообразные блага, на достижение, использование и охрану которых направлены интересы сторон правоотношения и ради чего они реализуют свои субъективные права и обязанности. Так как аграрные правоотношения не представляют собой единого, однородного правоотношения, разнообразием отличаются и объекты п</w:t>
      </w:r>
      <w:r w:rsidRPr="00F23ABC">
        <w:rPr>
          <w:rFonts w:ascii="Times New Roman" w:hAnsi="Times New Roman"/>
          <w:sz w:val="28"/>
          <w:szCs w:val="28"/>
          <w:lang w:eastAsia="ru-RU"/>
        </w:rPr>
        <w:t>равоотношений в аграрном праве.</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В зависимости от конкретного вида аграрных правоотношений, объектом может выступать, например, земля как основное средство производства и пространственный базис. Ее уникальные свойства (плодородие, ограниченность и неперемещаемость) оказывают существенное влияние на правовое положение субъектов, их спе</w:t>
      </w:r>
      <w:r w:rsidRPr="00F23ABC">
        <w:rPr>
          <w:rFonts w:ascii="Times New Roman" w:hAnsi="Times New Roman"/>
          <w:sz w:val="28"/>
          <w:szCs w:val="28"/>
          <w:lang w:eastAsia="ru-RU"/>
        </w:rPr>
        <w:t xml:space="preserve">циализацию и правоспособность. </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Объектами аграрных правоотношений могут быть и другие природные ресурсы (леса,</w:t>
      </w:r>
      <w:r w:rsidRPr="00F23ABC">
        <w:rPr>
          <w:rFonts w:ascii="Times New Roman" w:hAnsi="Times New Roman"/>
          <w:sz w:val="28"/>
          <w:szCs w:val="28"/>
          <w:lang w:eastAsia="ru-RU"/>
        </w:rPr>
        <w:t xml:space="preserve"> водоемы, полезные ископаемые).</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 xml:space="preserve">Одним из характерных объектов аграрных правоотношений являются животные. Именно на регламентацию отношений, связанных с использованием животных, направлено законодательство о племенном и ветеринарном деле. </w:t>
      </w:r>
      <w:r w:rsidRPr="00173D3E">
        <w:rPr>
          <w:rFonts w:ascii="Times New Roman" w:hAnsi="Times New Roman"/>
          <w:sz w:val="28"/>
          <w:szCs w:val="28"/>
          <w:lang w:eastAsia="ru-RU"/>
        </w:rPr>
        <w:br/>
        <w:t>Примером объектов аграрных правоотношений могут служить также семена, селекционные достижения в области растениеводства и животноводства, трудовая деятельнос</w:t>
      </w:r>
      <w:r w:rsidRPr="00F23ABC">
        <w:rPr>
          <w:rFonts w:ascii="Times New Roman" w:hAnsi="Times New Roman"/>
          <w:sz w:val="28"/>
          <w:szCs w:val="28"/>
          <w:lang w:eastAsia="ru-RU"/>
        </w:rPr>
        <w:t>ть, социальная сфера села и др.</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Содержание аграрных правоотношений составляют права и обязанности его субъектов. Объем прав и обязанностей определяется нормативными правовыми актами и зависит от совокупности общественных отношений, участниками которых они становятся, а также от прав</w:t>
      </w:r>
      <w:r w:rsidRPr="00F23ABC">
        <w:rPr>
          <w:rFonts w:ascii="Times New Roman" w:hAnsi="Times New Roman"/>
          <w:sz w:val="28"/>
          <w:szCs w:val="28"/>
          <w:lang w:eastAsia="ru-RU"/>
        </w:rPr>
        <w:t xml:space="preserve">ового статуса самого субъекта. </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Так, являясь землепользователями, субъекты аграрных правоотношений имеют право самостоятельно хозяйствовать на земле, право собственности на посевы, посадки сельскохозяйственных культур и насаждений, произведенную сельскохозяйственную продукцию и доходы от ее реализации, право использовать в установленном порядке для своих нужд имеющиеся на земельном участке общераспространенные полезные ископаемые, торф, водные объекты, а также эксплуатировать другие полезные свойства земли и многие другие права. Соответственно они наделяются и целым рядом обязанностей: эффективно использовать предоставленные им земельные участки, повышать их плодородие, применять природоохранные технологии производства, не допускать ухудшения экологической обстановки в результате своей хозяйственной деятельности, своевременно уп</w:t>
      </w:r>
      <w:r w:rsidRPr="00F23ABC">
        <w:rPr>
          <w:rFonts w:ascii="Times New Roman" w:hAnsi="Times New Roman"/>
          <w:sz w:val="28"/>
          <w:szCs w:val="28"/>
          <w:lang w:eastAsia="ru-RU"/>
        </w:rPr>
        <w:t xml:space="preserve">лачивать земельный налог и др. </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В области семеноводства участники аграрных правоотношений имеют право производить, заготавливать, реализовывать, использовать для посева семена, организовывать выведение новых сортов и древесно-кустарниковых пород. Одновременно они обязаны использовать для реализации и посева только качественные семена, вести документацию на семена по установленной форме, соблюдать технологические и методические требования к семенам, по сохранению сорта, их биологических и урожай</w:t>
      </w:r>
      <w:r w:rsidRPr="00F23ABC">
        <w:rPr>
          <w:rFonts w:ascii="Times New Roman" w:hAnsi="Times New Roman"/>
          <w:sz w:val="28"/>
          <w:szCs w:val="28"/>
          <w:lang w:eastAsia="ru-RU"/>
        </w:rPr>
        <w:t>ных свойств и посевных качеств.</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 xml:space="preserve">Не менее детально регламентируются права и обязанности субъектов аграрных правоотношений в процессе использования животных. Юридические и физические лица, занимающиеся животноводством, хранением и реализацией продуктов животного происхождения, обязаны соблюдать зоогигиенические нормы, ветеринарные правила и мероприятия, направленные на предупреждение заболеваний и падежа животных, соблюдать зоогигиенические и ветеринарно-санитарные нормы и правила при строительстве и эксплуатации животноводческих помещений, других объектов и сооружений, связанных с содержанием животных, переработкой и хранением продуктов животного происхождения. Физические и юридические лица независимо от формы собственности имеют право заниматься племенным делом (самостоятельно выбирать формы осуществления указанной деятельности) при условии ведения учета происхождения и продуктивности племенных животных, которых они разводят; отчуждать и приобретать племенных животных и племенную продукцию при наличии на них </w:t>
      </w:r>
      <w:r w:rsidRPr="00F23ABC">
        <w:rPr>
          <w:rFonts w:ascii="Times New Roman" w:hAnsi="Times New Roman"/>
          <w:sz w:val="28"/>
          <w:szCs w:val="28"/>
          <w:lang w:eastAsia="ru-RU"/>
        </w:rPr>
        <w:t xml:space="preserve">племенных свидетельств и т. д. </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Участники агарных правоотношений наделяются широкими правами в области производства, переработки и реализации сельскохозяйственной продукции. Конкретизация прав и обязанностей содержится в специальных нормативных правовых актах, регламентирующих наиболее важные виды и стороны сел</w:t>
      </w:r>
      <w:r w:rsidRPr="00F23ABC">
        <w:rPr>
          <w:rFonts w:ascii="Times New Roman" w:hAnsi="Times New Roman"/>
          <w:sz w:val="28"/>
          <w:szCs w:val="28"/>
          <w:lang w:eastAsia="ru-RU"/>
        </w:rPr>
        <w:t>ьскохозяйственной деятельности.</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Основаниями возникновения, изменения и прекращения аграрных правоотношений могут выступать различные юридические факты (действия и события) в зависимости от вида рассматриваемых отношений: гражданско-правовые сделки, акты государственных органов, стихийные бедствия и др. Нередко для возникновения аграрных правоотношений требуется целая совокупность юридических фактов (юридический состав), например при предоставлении земельного участка для ведения сельского хозяйства, создании сельскохозяйственной организации, организации определенных видов сельскохоз</w:t>
      </w:r>
      <w:r w:rsidRPr="00F23ABC">
        <w:rPr>
          <w:rFonts w:ascii="Times New Roman" w:hAnsi="Times New Roman"/>
          <w:sz w:val="28"/>
          <w:szCs w:val="28"/>
          <w:lang w:eastAsia="ru-RU"/>
        </w:rPr>
        <w:t>яйственной деятельности и т. д.</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Юридические факты, влекущие за собой возникновение, изменение и прекращение аграрных правоотношений, предусмотрены не только в нормах аграрного законодательства, но и других отраслей права. Универсальное значение в этом отношении имеют, например, нормы ст. 7 ГК Республики Беларусь, устанавливающие основания возникновения гражданских прав и обязанностей, носителями которых являются, в том числе и суб</w:t>
      </w:r>
      <w:r w:rsidRPr="00F23ABC">
        <w:rPr>
          <w:rFonts w:ascii="Times New Roman" w:hAnsi="Times New Roman"/>
          <w:sz w:val="28"/>
          <w:szCs w:val="28"/>
          <w:lang w:eastAsia="ru-RU"/>
        </w:rPr>
        <w:t xml:space="preserve">ъекты аграрных правоотношений. </w:t>
      </w: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В основе классификации аграрных правоотношений могут использоваться различные критерии. Например, в зависимости от объекта можно выделить земельные, трудовые, предпринимательские, финансовые, административные и другие правоотношения. Аграрные правоотношения могут быть классифицированы по видам деятельности, по организационно</w:t>
      </w:r>
      <w:r w:rsidRPr="00F23ABC">
        <w:rPr>
          <w:rFonts w:ascii="Times New Roman" w:hAnsi="Times New Roman"/>
          <w:sz w:val="28"/>
          <w:szCs w:val="28"/>
          <w:lang w:eastAsia="ru-RU"/>
        </w:rPr>
        <w:t xml:space="preserve">-правовой форме их участников. </w:t>
      </w:r>
    </w:p>
    <w:p w:rsidR="00470263"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Однако в аграрном праве наибольшее распространение получила классификация аграрных правоотношений в зависимости от сферы, уровня их возникновения применительно к основным субъектам рассматриваемых правоотношений: на внутренние (внутрихозяйственные), возникающие в рамках сельскохозяйственной организации, и внешние, возникающие в результате взаимодействия их с иными участниками аграрных правоотношений в процессе осуществления ими сельскохозяйственной деятельности. Данные группы аграрных правоотношений различаются по своему содержанию, субъектному составу, характеру нормативных актов, их регулирующих, методам правового регулирования.</w:t>
      </w:r>
    </w:p>
    <w:p w:rsidR="00470263" w:rsidRDefault="00470263" w:rsidP="00BE0CE6">
      <w:pPr>
        <w:spacing w:after="0"/>
        <w:ind w:firstLine="567"/>
        <w:jc w:val="both"/>
        <w:rPr>
          <w:rFonts w:ascii="Times New Roman" w:hAnsi="Times New Roman"/>
          <w:sz w:val="28"/>
          <w:szCs w:val="28"/>
          <w:lang w:eastAsia="ru-RU"/>
        </w:rPr>
      </w:pPr>
    </w:p>
    <w:p w:rsidR="00470263" w:rsidRDefault="00470263" w:rsidP="00D55FCE">
      <w:pPr>
        <w:spacing w:after="0"/>
        <w:jc w:val="center"/>
        <w:rPr>
          <w:rFonts w:ascii="Times New Roman" w:hAnsi="Times New Roman"/>
          <w:b/>
          <w:bCs/>
          <w:sz w:val="28"/>
          <w:szCs w:val="28"/>
        </w:rPr>
      </w:pPr>
    </w:p>
    <w:p w:rsidR="00470263" w:rsidRDefault="00470263" w:rsidP="00D55FCE">
      <w:pPr>
        <w:pStyle w:val="11"/>
        <w:numPr>
          <w:ilvl w:val="1"/>
          <w:numId w:val="1"/>
        </w:numPr>
        <w:spacing w:after="0"/>
        <w:jc w:val="center"/>
        <w:rPr>
          <w:rFonts w:ascii="Times New Roman" w:hAnsi="Times New Roman"/>
          <w:b/>
          <w:bCs/>
          <w:sz w:val="28"/>
          <w:szCs w:val="28"/>
        </w:rPr>
      </w:pPr>
      <w:r w:rsidRPr="00D55FCE">
        <w:rPr>
          <w:rFonts w:ascii="Times New Roman" w:hAnsi="Times New Roman"/>
          <w:b/>
          <w:bCs/>
          <w:sz w:val="28"/>
          <w:szCs w:val="28"/>
        </w:rPr>
        <w:t>Классификация источников аграрного права</w:t>
      </w:r>
    </w:p>
    <w:p w:rsidR="00470263" w:rsidRPr="00D55FCE" w:rsidRDefault="00470263" w:rsidP="00D55FCE">
      <w:pPr>
        <w:pStyle w:val="11"/>
        <w:spacing w:after="0"/>
        <w:rPr>
          <w:rFonts w:ascii="Times New Roman" w:hAnsi="Times New Roman"/>
          <w:b/>
          <w:bCs/>
          <w:sz w:val="28"/>
          <w:szCs w:val="28"/>
        </w:rPr>
      </w:pP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Источники аграрного права делятся на акты унифицированного и дифференцированного характера. Особенность актов унифицированного характера состоит в том, что они одновременно адресуются ряду или группе субъектов, провозглашают и юридически закрепляют принципы, которые лежат в основе правового положения и правового регулирования их деятельности. Унификация в аграрном праве позволяет охватить всю совокупность общественных отношений, составляющих предмет аграрного права, учитывая его комплексный характер, более полно и детально осуществлять их правовое регулирование.  Возрастание роли унифицированных нормативных актов среди источников аграрного права обусловлено необходимостью создания единых правовых условий осуществления сельскохозяйственной деятельности для всех участников аграрных правоотношений. Процесс унификации нашел свое отражение в законодательстве о земельной и аграрной реформе, разгосударствлении и приватизации предприятий АПК, о селекции, животноводстве и растениеводстве. Унифицированный подход имеет место при регламентации отношений по реализации сельскохозяйственной продукции и материально-техническом обеспечении сельскохозяйственных предприятий.</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 xml:space="preserve">К унифицированным источникам аграрного права относятся, например, Гражданский кодекс Республики Беларусь, Кодекс Республики Беларусь о земле, Закон от 12 декабря 1990 г. «Об аренде», Закон от 29 мая 1991 г. «О приоритетном социально-культурном и экономическом развитии села и агропромышленного комплекса», Закон от 2 декабря 1994 г. «О ветеринарном деле», Закон от 14 февраля 1997 г. «О семенах». Примером унифицированных нормативных актов могут также служить Декрет Президента Республики Беларусь № 27 от 13 июля 1999 г. «О введении единого налога для производителей сельскохозяйственной продукции», Указ Президента Республики Беларусь № 51 от 6 февраля 1995 г. «О мерах по дальнейшему развитию сельскохозяйственного производства», Постановление Совета Министров Республики Беларусь № 1653 от 13 ноября 2001 г. «О дополнительных мерах по реализации Программы совершенствования агропромышленного комплекса Республики Беларусь на 2001–2005 годы», одобренной Указом Президента Республики Беларусь 14 мая 2001 г. № 256 и многие другие. </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Именно акты унифицированного характера, направленные на интеграцию правового регулирования аграрных отношений, составляют ядро аграрного законодательства.</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В отличие от унификации, которая осуществляется, как правило, по предмету правового регулирования, дифференциация в аграрном праве имеет противоположную направленность и осуществляется по субъектам аграрных правоотношений. Дифференцированные акты законодательства – это нормативно-правовые акты, в основе которых лежит дифференциация правового регулирования аграрных отношений с учетом специфики и особенностей в статусе и деятельности субъектов аграрного предпринимательства.</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Дифференциация источников обусловлена наличием объективной необходимости в выделении совокупности однородных общественных отношений в рамках аграрного права с целью их специального правового регулирования с учетом специфических особенностей данных отношений.</w:t>
      </w:r>
      <w:r w:rsidRPr="00F23ABC">
        <w:rPr>
          <w:rFonts w:ascii="Times New Roman" w:hAnsi="Times New Roman"/>
          <w:sz w:val="28"/>
          <w:szCs w:val="28"/>
        </w:rPr>
        <w:br/>
        <w:t>Важнейшим дифференцированным актом аграрного законодательства является, в частности, Закон «О крестьянском (фермерском) хозяйстве», который фактически положил начало развитию аграрного предпринимательства, реализации принципа многообразия форм собственности и хозяйствования на земле. К дифференцированным источникам аграрного права относятся также указы Президента Республики Беларусь № 95 от 3 марта 1998 г. «О мерах по развитию крестьянских (фермерских) хозяйств и усилению их государственной поддержки» и № 193 от 1 апреля 1998 г. «О некоторых мерах по совершенствованию регулирования деятельности крестьянских (фермерских) хозяйств». Важное место среди дифференцированных актов аграрного законодательства занимает Указ Президента Республики Беларусь № 49 от 2 февраля 2001 г.</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«О некоторых вопросах организационно-правового обеспечения деятельности колхозов», которым утвержден Примерный устав колхоза (сельскохозяйственного производственного кооператива).</w:t>
      </w:r>
      <w:r w:rsidRPr="00F23ABC">
        <w:rPr>
          <w:rFonts w:ascii="Times New Roman" w:hAnsi="Times New Roman"/>
          <w:sz w:val="28"/>
          <w:szCs w:val="28"/>
        </w:rPr>
        <w:br/>
        <w:t>Для многих источников аграрного права характерно также наличие в них одновременно как норм унифицированного, так и дифференцированного характера.</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Таким образом, источники аграрного права можно рассматривать как внешнюю форму выражения норм права в унифицированных и дифференцированных нормативно-правовых актах компетентных органов государства, сельскохозяйственных организаций, предназначенных для урегулирования аграрных отношений, возникающих в процессе осуществления сельскохозяйственной деятельности.</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 xml:space="preserve">Помимо классификации источников аграрного права на акты унифицированного и дифференцированного характера в аграрно-правовой теории получила распространение классификация источников по способу правотворчества: на нормативные правовые акты государства, акты санкционированного и акты делегированного правотворчества. </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Под санкционирующей деятельностью понимается многообразная правовая деятельность государства по утверждению, рассмотрению, одобрению нормативных актов сельскохозяйственных организаций, их объединений, союзов и ассоциаций (Белорусского союза фермеров, Белорусского агропромышленного союза (ранее Белорусский совет колхозов)). Например, регистрация уставов, изменений и дополнений, вносимых в них, коллективных трудовых договоров.</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Делегированное правотворчество имеет место, когда по поручению государства сельскохозяйственными организациями и организациями общественного самоуправления крестьян разрабатываются нормативные правовые акты, направленные на регулирование аграрных отношений. К актам делегированного правотворчества можно отнести большинство локальных нормативных актов.</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 xml:space="preserve">Ярким примером делегированного правотворчества среди источников аграрного права был Примерный устав колхоза, правовая природа которого в свое время и легла в основу данной классификации. Особенность Примерных уставов колхоза советского периода заключалась в том, что в их разработке активное участие принимали представительные органы крестьян. В результате Примерные уставы сельскохозяйственной артели 1930 г. и 1935 г., а также Примерный устав колхоза 1969 г. были приняты на Всесоюзном съезде колхозников и только после этого утверждались со стороны правительства и партийных органов. Последний же советский Примерный устав колхоза, принятый Четвертым Всесоюзным съездом колхозников 25 апреля 1988 г., и вовсе не был утвержден со стороны государственных органов, в связи с чем даже возник вопрос о юридической силе его норм. Право представительных органов крестьян принимать непосредственное участие в правотворческой деятельности нашло отражение в союзном законе «О кооперации в СССР» 1988 г., в соответствии с которым Всесоюзный съезд колхозников имел право принимать, изменять и дополнять Примерный устав колхоза, а также другие нормативные акты по важнейшим вопросам развития колхозного строя (ст. 38). </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Особенность Примерного устава колхоза (сельскохозяйственного производственного кооператива), действующего в настоящее время в Республике Беларусь, заключается в том, что он был утвержден указом Президента.</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 xml:space="preserve">В основе классификации источников аграрного права могут использоваться и иные критерии. Например, по субъектам аграрных правоотношений можно выделить нормативные правовые акты, определяющие правовое положение крестьянских (фермерских) хозяйств, сельскохозяйственных производственных кооперативов, личных подсобных хозяйств граждан и т. д. </w:t>
      </w:r>
    </w:p>
    <w:p w:rsidR="00470263"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По предмету правового регулирования источники аграрного права могут быть классифицированы на акты о государственном регулировании сельского хозяйства, сельскохозяйственном землепользовании, производственно-хозяйственной деятельности сельскохозяйственных организаций, договорных отнош</w:t>
      </w:r>
      <w:r>
        <w:rPr>
          <w:rFonts w:ascii="Times New Roman" w:hAnsi="Times New Roman"/>
          <w:sz w:val="28"/>
          <w:szCs w:val="28"/>
        </w:rPr>
        <w:t>ениях и др.</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Особое значение имеет классификация источников аграрного права по их юридической силе. В соответствии с иерархией нормативных правовых актов можно выделить:</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 Конституцию Республики Беларусь;</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 декреты и указы Президента Республики Беларусь;</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 кодексы и другие законы;</w:t>
      </w:r>
    </w:p>
    <w:p w:rsidR="00470263" w:rsidRDefault="00470263" w:rsidP="00780946">
      <w:pPr>
        <w:spacing w:after="0"/>
        <w:ind w:firstLine="708"/>
        <w:jc w:val="both"/>
        <w:rPr>
          <w:rFonts w:ascii="Times New Roman" w:hAnsi="Times New Roman"/>
          <w:sz w:val="28"/>
          <w:szCs w:val="28"/>
        </w:rPr>
      </w:pPr>
      <w:r w:rsidRPr="00F23ABC">
        <w:rPr>
          <w:rFonts w:ascii="Times New Roman" w:hAnsi="Times New Roman"/>
          <w:sz w:val="28"/>
          <w:szCs w:val="28"/>
        </w:rPr>
        <w:t>• постановления Правительства Республики Беларусь;</w:t>
      </w:r>
    </w:p>
    <w:p w:rsidR="00470263" w:rsidRPr="00F23ABC" w:rsidRDefault="00470263" w:rsidP="00780946">
      <w:pPr>
        <w:spacing w:after="0"/>
        <w:ind w:firstLine="708"/>
        <w:jc w:val="both"/>
        <w:rPr>
          <w:rFonts w:ascii="Times New Roman" w:hAnsi="Times New Roman"/>
          <w:sz w:val="28"/>
          <w:szCs w:val="28"/>
        </w:rPr>
      </w:pPr>
      <w:r>
        <w:rPr>
          <w:rFonts w:ascii="Times New Roman" w:hAnsi="Times New Roman"/>
          <w:sz w:val="28"/>
          <w:szCs w:val="28"/>
        </w:rPr>
        <w:t xml:space="preserve">• </w:t>
      </w:r>
      <w:r w:rsidRPr="00F23ABC">
        <w:rPr>
          <w:rFonts w:ascii="Times New Roman" w:hAnsi="Times New Roman"/>
          <w:sz w:val="28"/>
          <w:szCs w:val="28"/>
        </w:rPr>
        <w:t>акты Конституционного Суда Ре</w:t>
      </w:r>
      <w:r>
        <w:rPr>
          <w:rFonts w:ascii="Times New Roman" w:hAnsi="Times New Roman"/>
          <w:sz w:val="28"/>
          <w:szCs w:val="28"/>
        </w:rPr>
        <w:t xml:space="preserve">спублики Беларусь, Генерального </w:t>
      </w:r>
      <w:r w:rsidRPr="00F23ABC">
        <w:rPr>
          <w:rFonts w:ascii="Times New Roman" w:hAnsi="Times New Roman"/>
          <w:sz w:val="28"/>
          <w:szCs w:val="28"/>
        </w:rPr>
        <w:t>прокурора Республики Беларусь, Верховного Суда Республики Беларусь и Высшего Хозяйственного Суда Республики Беларусь;</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 акты республиканских органов государственного управления;</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 решения органов местного управления и самоуправления;</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 локальные нормативные правовые акты.</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При этом самостоятельную группу нормативных правовых актов, занимающих особое место в системе законодательства, составляют законодательные акты, к которым относятся: Конституция Республики Беларусь, законы Республики Беларусь, декреты и указы Президента Республики Беларусь.</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В качестве источников аграрного права могут выступать и нормы международных договоров. Республика Беларусь признает приоритет общепризнанных принципов международного права. Поэтому нормы права, содержащиеся в международных договорах Республики Беларусь, вступивших в силу, являются частью действующего законодательства.</w:t>
      </w:r>
      <w:r w:rsidRPr="00F23ABC">
        <w:rPr>
          <w:rFonts w:ascii="Times New Roman" w:hAnsi="Times New Roman"/>
          <w:sz w:val="28"/>
          <w:szCs w:val="28"/>
        </w:rPr>
        <w:br/>
        <w:t>Активно развивается сотрудничество с другими странами в области ветеринарии, карантина и защиты растений, а также в экономической сфере.</w:t>
      </w:r>
      <w:r w:rsidRPr="00F23ABC">
        <w:rPr>
          <w:rFonts w:ascii="Times New Roman" w:hAnsi="Times New Roman"/>
          <w:sz w:val="28"/>
          <w:szCs w:val="28"/>
        </w:rPr>
        <w:br/>
        <w:t>Особо следует отметить Соглашение об общем аграрном рынке государств – участников Содружества Независимых Государств от 6 марта 1998 г.</w:t>
      </w:r>
    </w:p>
    <w:p w:rsidR="00470263" w:rsidRPr="00F23ABC" w:rsidRDefault="00470263" w:rsidP="00D55FCE">
      <w:pPr>
        <w:spacing w:after="0"/>
        <w:ind w:firstLine="708"/>
        <w:jc w:val="both"/>
        <w:rPr>
          <w:rFonts w:ascii="Times New Roman" w:hAnsi="Times New Roman"/>
          <w:sz w:val="28"/>
          <w:szCs w:val="28"/>
        </w:rPr>
      </w:pPr>
      <w:r w:rsidRPr="00F23ABC">
        <w:rPr>
          <w:rFonts w:ascii="Times New Roman" w:hAnsi="Times New Roman"/>
          <w:sz w:val="28"/>
          <w:szCs w:val="28"/>
        </w:rPr>
        <w:t xml:space="preserve">Данным Соглашением предусмотрено создание общего аграрного рынка стран СНГ с целью обеспечения свободного движения сельскохозяйственной продукции, продовольственных товаров, научно-технической продукции, технологий, средств производства и услуг для агропромышленных комплексов, а также проведение общей аграрной политики, предусматривающей повышение эффективности использования ресурсов, рациональное размещение сельскохозяйственного производства, улучшение обеспечения населения продовольствием и промышленности сырьем, стабилизацию рынков сельскохозяйственной продукции и продовольствия, поддержку и защиту товаропроизводителей агропромышленного комплекса, стимулирование взаимного товарообмена, повышение жизненного уровня сельского населения. </w:t>
      </w:r>
    </w:p>
    <w:p w:rsidR="00470263" w:rsidRDefault="00470263" w:rsidP="00BE0CE6">
      <w:pPr>
        <w:spacing w:after="0"/>
        <w:ind w:firstLine="567"/>
        <w:jc w:val="both"/>
        <w:rPr>
          <w:rFonts w:ascii="Times New Roman" w:hAnsi="Times New Roman"/>
          <w:sz w:val="28"/>
          <w:szCs w:val="28"/>
          <w:lang w:eastAsia="ru-RU"/>
        </w:rPr>
      </w:pPr>
    </w:p>
    <w:p w:rsidR="00470263" w:rsidRPr="00F23ABC" w:rsidRDefault="00470263" w:rsidP="00BE0CE6">
      <w:pPr>
        <w:spacing w:after="0"/>
        <w:ind w:firstLine="567"/>
        <w:jc w:val="both"/>
        <w:rPr>
          <w:rFonts w:ascii="Times New Roman" w:hAnsi="Times New Roman"/>
          <w:sz w:val="28"/>
          <w:szCs w:val="28"/>
          <w:lang w:eastAsia="ru-RU"/>
        </w:rPr>
      </w:pPr>
      <w:r w:rsidRPr="00173D3E">
        <w:rPr>
          <w:rFonts w:ascii="Times New Roman" w:hAnsi="Times New Roman"/>
          <w:sz w:val="28"/>
          <w:szCs w:val="28"/>
          <w:lang w:eastAsia="ru-RU"/>
        </w:rPr>
        <w:t xml:space="preserve"> </w:t>
      </w:r>
    </w:p>
    <w:p w:rsidR="00470263" w:rsidRDefault="00470263" w:rsidP="00D55FCE">
      <w:pPr>
        <w:pStyle w:val="11"/>
        <w:numPr>
          <w:ilvl w:val="1"/>
          <w:numId w:val="1"/>
        </w:numPr>
        <w:spacing w:after="0"/>
        <w:jc w:val="center"/>
        <w:outlineLvl w:val="0"/>
        <w:rPr>
          <w:rFonts w:ascii="Times New Roman" w:hAnsi="Times New Roman"/>
          <w:b/>
          <w:bCs/>
          <w:kern w:val="36"/>
          <w:sz w:val="28"/>
          <w:szCs w:val="28"/>
          <w:lang w:eastAsia="ru-RU"/>
        </w:rPr>
      </w:pPr>
      <w:r w:rsidRPr="00D55FCE">
        <w:rPr>
          <w:rFonts w:ascii="Times New Roman" w:hAnsi="Times New Roman"/>
          <w:b/>
          <w:bCs/>
          <w:kern w:val="36"/>
          <w:sz w:val="28"/>
          <w:szCs w:val="28"/>
          <w:lang w:eastAsia="ru-RU"/>
        </w:rPr>
        <w:t>Принципы аграрного права</w:t>
      </w:r>
    </w:p>
    <w:p w:rsidR="00470263" w:rsidRPr="00D55FCE" w:rsidRDefault="00470263" w:rsidP="00D55FCE">
      <w:pPr>
        <w:pStyle w:val="11"/>
        <w:spacing w:after="0"/>
        <w:outlineLvl w:val="0"/>
        <w:rPr>
          <w:rFonts w:ascii="Times New Roman" w:hAnsi="Times New Roman"/>
          <w:b/>
          <w:bCs/>
          <w:kern w:val="36"/>
          <w:sz w:val="28"/>
          <w:szCs w:val="28"/>
          <w:lang w:eastAsia="ru-RU"/>
        </w:rPr>
      </w:pPr>
    </w:p>
    <w:p w:rsidR="00470263" w:rsidRDefault="00470263" w:rsidP="00074005">
      <w:pPr>
        <w:spacing w:after="0"/>
        <w:ind w:firstLine="708"/>
        <w:jc w:val="both"/>
        <w:outlineLvl w:val="0"/>
        <w:rPr>
          <w:rFonts w:ascii="Times New Roman" w:hAnsi="Times New Roman"/>
          <w:sz w:val="28"/>
          <w:szCs w:val="28"/>
          <w:lang w:eastAsia="ru-RU"/>
        </w:rPr>
      </w:pPr>
      <w:r w:rsidRPr="00173D3E">
        <w:rPr>
          <w:rFonts w:ascii="Times New Roman" w:hAnsi="Times New Roman"/>
          <w:b/>
          <w:bCs/>
          <w:sz w:val="28"/>
          <w:szCs w:val="28"/>
          <w:lang w:eastAsia="ru-RU"/>
        </w:rPr>
        <w:t>Принципы аграрного права</w:t>
      </w:r>
      <w:r w:rsidRPr="00173D3E">
        <w:rPr>
          <w:rFonts w:ascii="Times New Roman" w:hAnsi="Times New Roman"/>
          <w:sz w:val="28"/>
          <w:szCs w:val="28"/>
          <w:lang w:eastAsia="ru-RU"/>
        </w:rPr>
        <w:t xml:space="preserve"> – это основополагающие начала, определяющие как основные направления, так и характер правового регулирования аграрных отношений. Они имеют экономико-политическую сущность и не остаются неизменными. Решающую роль в установлении единых принципов играет государство, и, хотя их содержание определяется сущностью аграрных отношений, принципы не могут формироваться и действовать вне аграрной политики и правотворч</w:t>
      </w:r>
      <w:r>
        <w:rPr>
          <w:rFonts w:ascii="Times New Roman" w:hAnsi="Times New Roman"/>
          <w:sz w:val="28"/>
          <w:szCs w:val="28"/>
          <w:lang w:eastAsia="ru-RU"/>
        </w:rPr>
        <w:t>еской деятельности государства.</w:t>
      </w:r>
    </w:p>
    <w:p w:rsidR="00470263" w:rsidRPr="00F23ABC" w:rsidRDefault="00470263" w:rsidP="00074005">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Принципы аграрного права находят свое выражение в нормах права, регулирующих аграрные отношения, представляют собой нормативно-руководящие идеи и положения, которые определяют содержание и придают целостность и единство совокупности правовых норм</w:t>
      </w:r>
      <w:r w:rsidRPr="00F23ABC">
        <w:rPr>
          <w:rFonts w:ascii="Times New Roman" w:hAnsi="Times New Roman"/>
          <w:sz w:val="28"/>
          <w:szCs w:val="28"/>
          <w:lang w:eastAsia="ru-RU"/>
        </w:rPr>
        <w:t xml:space="preserve">, составляющих аграрное право. </w:t>
      </w: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К основным принципам аграрного</w:t>
      </w:r>
      <w:r w:rsidRPr="00F23ABC">
        <w:rPr>
          <w:rFonts w:ascii="Times New Roman" w:hAnsi="Times New Roman"/>
          <w:sz w:val="28"/>
          <w:szCs w:val="28"/>
          <w:lang w:eastAsia="ru-RU"/>
        </w:rPr>
        <w:t xml:space="preserve"> права можно отнести следующие:</w:t>
      </w:r>
    </w:p>
    <w:p w:rsidR="00470263" w:rsidRPr="00F23ABC" w:rsidRDefault="00470263" w:rsidP="00780946">
      <w:pPr>
        <w:spacing w:after="0"/>
        <w:jc w:val="both"/>
        <w:outlineLvl w:val="0"/>
        <w:rPr>
          <w:rFonts w:ascii="Times New Roman" w:hAnsi="Times New Roman"/>
          <w:sz w:val="28"/>
          <w:szCs w:val="28"/>
          <w:lang w:eastAsia="ru-RU"/>
        </w:rPr>
      </w:pPr>
      <w:r w:rsidRPr="00173D3E">
        <w:rPr>
          <w:rFonts w:ascii="Times New Roman" w:hAnsi="Times New Roman"/>
          <w:sz w:val="28"/>
          <w:szCs w:val="28"/>
          <w:lang w:eastAsia="ru-RU"/>
        </w:rPr>
        <w:t>• обеспечение законности в деятельности всех</w:t>
      </w:r>
      <w:r w:rsidRPr="00F23ABC">
        <w:rPr>
          <w:rFonts w:ascii="Times New Roman" w:hAnsi="Times New Roman"/>
          <w:sz w:val="28"/>
          <w:szCs w:val="28"/>
          <w:lang w:eastAsia="ru-RU"/>
        </w:rPr>
        <w:t xml:space="preserve"> участников аграрных отношений;</w:t>
      </w:r>
    </w:p>
    <w:p w:rsidR="00470263" w:rsidRPr="00F23ABC" w:rsidRDefault="00470263" w:rsidP="00780946">
      <w:pPr>
        <w:spacing w:after="0"/>
        <w:jc w:val="both"/>
        <w:outlineLvl w:val="0"/>
        <w:rPr>
          <w:rFonts w:ascii="Times New Roman" w:hAnsi="Times New Roman"/>
          <w:sz w:val="28"/>
          <w:szCs w:val="28"/>
          <w:lang w:eastAsia="ru-RU"/>
        </w:rPr>
      </w:pPr>
      <w:r w:rsidRPr="00173D3E">
        <w:rPr>
          <w:rFonts w:ascii="Times New Roman" w:hAnsi="Times New Roman"/>
          <w:sz w:val="28"/>
          <w:szCs w:val="28"/>
          <w:lang w:eastAsia="ru-RU"/>
        </w:rPr>
        <w:t>• равенство</w:t>
      </w:r>
      <w:r w:rsidRPr="00F23ABC">
        <w:rPr>
          <w:rFonts w:ascii="Times New Roman" w:hAnsi="Times New Roman"/>
          <w:sz w:val="28"/>
          <w:szCs w:val="28"/>
          <w:lang w:eastAsia="ru-RU"/>
        </w:rPr>
        <w:t xml:space="preserve"> участников аграрных отношений;</w:t>
      </w:r>
    </w:p>
    <w:p w:rsidR="00470263" w:rsidRPr="00F23ABC" w:rsidRDefault="00470263" w:rsidP="00780946">
      <w:pPr>
        <w:spacing w:after="0"/>
        <w:jc w:val="both"/>
        <w:outlineLvl w:val="0"/>
        <w:rPr>
          <w:rFonts w:ascii="Times New Roman" w:hAnsi="Times New Roman"/>
          <w:sz w:val="28"/>
          <w:szCs w:val="28"/>
          <w:lang w:eastAsia="ru-RU"/>
        </w:rPr>
      </w:pPr>
      <w:r w:rsidRPr="00173D3E">
        <w:rPr>
          <w:rFonts w:ascii="Times New Roman" w:hAnsi="Times New Roman"/>
          <w:sz w:val="28"/>
          <w:szCs w:val="28"/>
          <w:lang w:eastAsia="ru-RU"/>
        </w:rPr>
        <w:t>• множественно</w:t>
      </w:r>
      <w:r w:rsidRPr="00F23ABC">
        <w:rPr>
          <w:rFonts w:ascii="Times New Roman" w:hAnsi="Times New Roman"/>
          <w:sz w:val="28"/>
          <w:szCs w:val="28"/>
          <w:lang w:eastAsia="ru-RU"/>
        </w:rPr>
        <w:t>сть форм и видов собственности;</w:t>
      </w:r>
    </w:p>
    <w:p w:rsidR="00470263" w:rsidRDefault="00470263" w:rsidP="00780946">
      <w:pPr>
        <w:spacing w:after="0"/>
        <w:jc w:val="both"/>
        <w:outlineLvl w:val="0"/>
        <w:rPr>
          <w:rFonts w:ascii="Times New Roman" w:hAnsi="Times New Roman"/>
          <w:sz w:val="28"/>
          <w:szCs w:val="28"/>
          <w:lang w:eastAsia="ru-RU"/>
        </w:rPr>
      </w:pPr>
      <w:r w:rsidRPr="00173D3E">
        <w:rPr>
          <w:rFonts w:ascii="Times New Roman" w:hAnsi="Times New Roman"/>
          <w:sz w:val="28"/>
          <w:szCs w:val="28"/>
          <w:lang w:eastAsia="ru-RU"/>
        </w:rPr>
        <w:t>• демократизация системы управлен</w:t>
      </w:r>
      <w:r w:rsidRPr="00F23ABC">
        <w:rPr>
          <w:rFonts w:ascii="Times New Roman" w:hAnsi="Times New Roman"/>
          <w:sz w:val="28"/>
          <w:szCs w:val="28"/>
          <w:lang w:eastAsia="ru-RU"/>
        </w:rPr>
        <w:t>ия агропромышленным комплексом;</w:t>
      </w:r>
    </w:p>
    <w:p w:rsidR="00470263" w:rsidRDefault="00470263" w:rsidP="00780946">
      <w:pPr>
        <w:spacing w:after="0"/>
        <w:jc w:val="both"/>
        <w:outlineLvl w:val="0"/>
        <w:rPr>
          <w:rFonts w:ascii="Times New Roman" w:hAnsi="Times New Roman"/>
          <w:sz w:val="28"/>
          <w:szCs w:val="28"/>
          <w:lang w:eastAsia="ru-RU"/>
        </w:rPr>
      </w:pPr>
      <w:r w:rsidRPr="00173D3E">
        <w:rPr>
          <w:rFonts w:ascii="Times New Roman" w:hAnsi="Times New Roman"/>
          <w:sz w:val="28"/>
          <w:szCs w:val="28"/>
          <w:lang w:eastAsia="ru-RU"/>
        </w:rPr>
        <w:t>• право добровольного выбора организационно-правовых ф</w:t>
      </w:r>
      <w:r>
        <w:rPr>
          <w:rFonts w:ascii="Times New Roman" w:hAnsi="Times New Roman"/>
          <w:sz w:val="28"/>
          <w:szCs w:val="28"/>
          <w:lang w:eastAsia="ru-RU"/>
        </w:rPr>
        <w:t>орм</w:t>
      </w:r>
    </w:p>
    <w:p w:rsidR="00470263" w:rsidRPr="00F23ABC" w:rsidRDefault="00470263" w:rsidP="00780946">
      <w:pPr>
        <w:spacing w:after="0"/>
        <w:jc w:val="both"/>
        <w:outlineLvl w:val="0"/>
        <w:rPr>
          <w:rFonts w:ascii="Times New Roman" w:hAnsi="Times New Roman"/>
          <w:sz w:val="28"/>
          <w:szCs w:val="28"/>
          <w:lang w:eastAsia="ru-RU"/>
        </w:rPr>
      </w:pPr>
      <w:r w:rsidRPr="00F23ABC">
        <w:rPr>
          <w:rFonts w:ascii="Times New Roman" w:hAnsi="Times New Roman"/>
          <w:sz w:val="28"/>
          <w:szCs w:val="28"/>
          <w:lang w:eastAsia="ru-RU"/>
        </w:rPr>
        <w:t>хозяйственной деятельности;</w:t>
      </w:r>
    </w:p>
    <w:p w:rsidR="00470263" w:rsidRPr="00F23ABC" w:rsidRDefault="00470263" w:rsidP="00780946">
      <w:pPr>
        <w:spacing w:after="0"/>
        <w:jc w:val="both"/>
        <w:outlineLvl w:val="0"/>
        <w:rPr>
          <w:rFonts w:ascii="Times New Roman" w:hAnsi="Times New Roman"/>
          <w:sz w:val="28"/>
          <w:szCs w:val="28"/>
          <w:lang w:eastAsia="ru-RU"/>
        </w:rPr>
      </w:pPr>
      <w:r w:rsidRPr="00173D3E">
        <w:rPr>
          <w:rFonts w:ascii="Times New Roman" w:hAnsi="Times New Roman"/>
          <w:sz w:val="28"/>
          <w:szCs w:val="28"/>
          <w:lang w:eastAsia="ru-RU"/>
        </w:rPr>
        <w:t>• стабильность и устой</w:t>
      </w:r>
      <w:r w:rsidRPr="00F23ABC">
        <w:rPr>
          <w:rFonts w:ascii="Times New Roman" w:hAnsi="Times New Roman"/>
          <w:sz w:val="28"/>
          <w:szCs w:val="28"/>
          <w:lang w:eastAsia="ru-RU"/>
        </w:rPr>
        <w:t>чивость земельных отношений;</w:t>
      </w:r>
    </w:p>
    <w:p w:rsidR="00470263" w:rsidRPr="00F23ABC" w:rsidRDefault="00470263" w:rsidP="00780946">
      <w:pPr>
        <w:spacing w:after="0"/>
        <w:jc w:val="both"/>
        <w:outlineLvl w:val="0"/>
        <w:rPr>
          <w:rFonts w:ascii="Times New Roman" w:hAnsi="Times New Roman"/>
          <w:sz w:val="28"/>
          <w:szCs w:val="28"/>
          <w:lang w:eastAsia="ru-RU"/>
        </w:rPr>
      </w:pPr>
      <w:r w:rsidRPr="00173D3E">
        <w:rPr>
          <w:rFonts w:ascii="Times New Roman" w:hAnsi="Times New Roman"/>
          <w:sz w:val="28"/>
          <w:szCs w:val="28"/>
          <w:lang w:eastAsia="ru-RU"/>
        </w:rPr>
        <w:t>• государственное регулирование сел</w:t>
      </w:r>
      <w:r w:rsidRPr="00F23ABC">
        <w:rPr>
          <w:rFonts w:ascii="Times New Roman" w:hAnsi="Times New Roman"/>
          <w:sz w:val="28"/>
          <w:szCs w:val="28"/>
          <w:lang w:eastAsia="ru-RU"/>
        </w:rPr>
        <w:t>ьскохозяйственной деятельности;</w:t>
      </w:r>
    </w:p>
    <w:p w:rsidR="00470263" w:rsidRDefault="00470263" w:rsidP="00780946">
      <w:pPr>
        <w:spacing w:after="0"/>
        <w:jc w:val="both"/>
        <w:outlineLvl w:val="0"/>
        <w:rPr>
          <w:rFonts w:ascii="Times New Roman" w:hAnsi="Times New Roman"/>
          <w:sz w:val="28"/>
          <w:szCs w:val="28"/>
          <w:lang w:eastAsia="ru-RU"/>
        </w:rPr>
      </w:pPr>
      <w:r>
        <w:rPr>
          <w:rFonts w:ascii="Times New Roman" w:hAnsi="Times New Roman"/>
          <w:sz w:val="28"/>
          <w:szCs w:val="28"/>
          <w:lang w:eastAsia="ru-RU"/>
        </w:rPr>
        <w:t xml:space="preserve">• </w:t>
      </w:r>
      <w:r w:rsidRPr="00173D3E">
        <w:rPr>
          <w:rFonts w:ascii="Times New Roman" w:hAnsi="Times New Roman"/>
          <w:sz w:val="28"/>
          <w:szCs w:val="28"/>
          <w:lang w:eastAsia="ru-RU"/>
        </w:rPr>
        <w:t>хозяйственная само</w:t>
      </w:r>
      <w:r>
        <w:rPr>
          <w:rFonts w:ascii="Times New Roman" w:hAnsi="Times New Roman"/>
          <w:sz w:val="28"/>
          <w:szCs w:val="28"/>
          <w:lang w:eastAsia="ru-RU"/>
        </w:rPr>
        <w:t xml:space="preserve">стоятельность и ответственность </w:t>
      </w:r>
      <w:r w:rsidRPr="00173D3E">
        <w:rPr>
          <w:rFonts w:ascii="Times New Roman" w:hAnsi="Times New Roman"/>
          <w:sz w:val="28"/>
          <w:szCs w:val="28"/>
          <w:lang w:eastAsia="ru-RU"/>
        </w:rPr>
        <w:t>сельскохозя</w:t>
      </w:r>
      <w:r w:rsidRPr="00F23ABC">
        <w:rPr>
          <w:rFonts w:ascii="Times New Roman" w:hAnsi="Times New Roman"/>
          <w:sz w:val="28"/>
          <w:szCs w:val="28"/>
          <w:lang w:eastAsia="ru-RU"/>
        </w:rPr>
        <w:t>йственных товаропроизводителей;</w:t>
      </w:r>
    </w:p>
    <w:p w:rsidR="00470263" w:rsidRDefault="00470263" w:rsidP="00780946">
      <w:pPr>
        <w:spacing w:after="0"/>
        <w:jc w:val="both"/>
        <w:outlineLvl w:val="0"/>
        <w:rPr>
          <w:rFonts w:ascii="Times New Roman" w:hAnsi="Times New Roman"/>
          <w:sz w:val="28"/>
          <w:szCs w:val="28"/>
          <w:lang w:eastAsia="ru-RU"/>
        </w:rPr>
      </w:pPr>
      <w:r w:rsidRPr="00173D3E">
        <w:rPr>
          <w:rFonts w:ascii="Times New Roman" w:hAnsi="Times New Roman"/>
          <w:sz w:val="28"/>
          <w:szCs w:val="28"/>
          <w:lang w:eastAsia="ru-RU"/>
        </w:rPr>
        <w:t>• отражение в нормах законодательства специфики сельскохозяйственного производства (учета правом биологических, климатических, погодных и социальных условий сельскохозяйственного производства).</w:t>
      </w:r>
    </w:p>
    <w:p w:rsidR="00470263" w:rsidRDefault="00470263" w:rsidP="00BE0CE6">
      <w:pPr>
        <w:spacing w:after="0"/>
        <w:ind w:firstLine="708"/>
        <w:jc w:val="both"/>
        <w:outlineLvl w:val="0"/>
        <w:rPr>
          <w:rFonts w:ascii="Times New Roman" w:hAnsi="Times New Roman"/>
          <w:sz w:val="28"/>
          <w:szCs w:val="28"/>
          <w:lang w:eastAsia="ru-RU"/>
        </w:rPr>
      </w:pPr>
    </w:p>
    <w:p w:rsidR="00470263" w:rsidRDefault="00470263" w:rsidP="00BE0CE6">
      <w:pPr>
        <w:spacing w:after="0"/>
        <w:ind w:firstLine="708"/>
        <w:jc w:val="both"/>
        <w:outlineLvl w:val="0"/>
        <w:rPr>
          <w:rFonts w:ascii="Times New Roman" w:hAnsi="Times New Roman"/>
          <w:b/>
          <w:bCs/>
          <w:kern w:val="36"/>
          <w:sz w:val="28"/>
          <w:szCs w:val="28"/>
          <w:lang w:eastAsia="ru-RU"/>
        </w:rPr>
      </w:pPr>
    </w:p>
    <w:p w:rsidR="00470263" w:rsidRDefault="00470263" w:rsidP="00BE0CE6">
      <w:pPr>
        <w:spacing w:after="0"/>
        <w:ind w:firstLine="708"/>
        <w:jc w:val="both"/>
        <w:outlineLvl w:val="0"/>
        <w:rPr>
          <w:rFonts w:ascii="Times New Roman" w:hAnsi="Times New Roman"/>
          <w:b/>
          <w:bCs/>
          <w:kern w:val="36"/>
          <w:sz w:val="28"/>
          <w:szCs w:val="28"/>
          <w:lang w:eastAsia="ru-RU"/>
        </w:rPr>
      </w:pPr>
    </w:p>
    <w:p w:rsidR="00470263" w:rsidRPr="00173D3E" w:rsidRDefault="00470263" w:rsidP="00BE0CE6">
      <w:pPr>
        <w:spacing w:after="0"/>
        <w:ind w:firstLine="708"/>
        <w:jc w:val="both"/>
        <w:outlineLvl w:val="0"/>
        <w:rPr>
          <w:rFonts w:ascii="Times New Roman" w:hAnsi="Times New Roman"/>
          <w:b/>
          <w:bCs/>
          <w:kern w:val="36"/>
          <w:sz w:val="28"/>
          <w:szCs w:val="28"/>
          <w:lang w:eastAsia="ru-RU"/>
        </w:rPr>
      </w:pPr>
    </w:p>
    <w:p w:rsidR="00470263" w:rsidRDefault="00470263" w:rsidP="00BE0CE6">
      <w:pPr>
        <w:spacing w:after="0"/>
        <w:jc w:val="center"/>
        <w:outlineLvl w:val="0"/>
        <w:rPr>
          <w:rFonts w:ascii="Times New Roman" w:hAnsi="Times New Roman"/>
          <w:b/>
          <w:bCs/>
          <w:kern w:val="36"/>
          <w:sz w:val="28"/>
          <w:szCs w:val="28"/>
          <w:lang w:eastAsia="ru-RU"/>
        </w:rPr>
      </w:pPr>
    </w:p>
    <w:p w:rsidR="00470263" w:rsidRDefault="00470263" w:rsidP="00BE0CE6">
      <w:pPr>
        <w:spacing w:after="0"/>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ГЛАВА 2</w:t>
      </w:r>
    </w:p>
    <w:p w:rsidR="00470263" w:rsidRDefault="00470263" w:rsidP="00BE0CE6">
      <w:pPr>
        <w:spacing w:after="0"/>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 xml:space="preserve">РАЗВИТИЕ АГРАРНОГО ЗАКОНОДАТЕЛЬСТВА </w:t>
      </w:r>
    </w:p>
    <w:p w:rsidR="00470263" w:rsidRDefault="00470263" w:rsidP="00BE0CE6">
      <w:pPr>
        <w:spacing w:after="0"/>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В РЕСПУБЛИКЕ БЕЛАРУСЬ</w:t>
      </w:r>
    </w:p>
    <w:p w:rsidR="00470263" w:rsidRPr="00173D3E" w:rsidRDefault="00470263" w:rsidP="00BE0CE6">
      <w:pPr>
        <w:spacing w:after="0"/>
        <w:jc w:val="center"/>
        <w:outlineLvl w:val="0"/>
        <w:rPr>
          <w:rFonts w:ascii="Times New Roman" w:hAnsi="Times New Roman"/>
          <w:b/>
          <w:bCs/>
          <w:kern w:val="36"/>
          <w:sz w:val="28"/>
          <w:szCs w:val="28"/>
          <w:lang w:eastAsia="ru-RU"/>
        </w:rPr>
      </w:pP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Аграрная политика государства, ее цели, принципы, методы и формы решения продовольственной проблемы, обеспечения аграрной реформы находят свое отражение в первую очередь в актах аграрного законодательства, формируемого специально для регулирован</w:t>
      </w:r>
      <w:r w:rsidRPr="00F23ABC">
        <w:rPr>
          <w:rFonts w:ascii="Times New Roman" w:hAnsi="Times New Roman"/>
          <w:sz w:val="28"/>
          <w:szCs w:val="28"/>
          <w:lang w:eastAsia="ru-RU"/>
        </w:rPr>
        <w:t>ия и охраны аграрных отношений.</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 xml:space="preserve">Формирование аграрного законодательства нашло отражение в Едином правовом классификаторе Республики Беларусь, утвержденном Указом Президента Республики Беларусь 4 января 1999 г. № 1, в котором в качестве самостоятельного раздела выделено законодательство о сельском хозяйстве и заготовке </w:t>
      </w:r>
      <w:r w:rsidRPr="00F23ABC">
        <w:rPr>
          <w:rFonts w:ascii="Times New Roman" w:hAnsi="Times New Roman"/>
          <w:sz w:val="28"/>
          <w:szCs w:val="28"/>
          <w:lang w:eastAsia="ru-RU"/>
        </w:rPr>
        <w:t>сельскохозяйственной продукции.</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В данный раздел включены как общие вопросы сельского хозяйства, так и законодательство о государственных сельскохозяйственных предприятиях (совхозах), сельск</w:t>
      </w:r>
      <w:r w:rsidRPr="00F23ABC">
        <w:rPr>
          <w:rFonts w:ascii="Times New Roman" w:hAnsi="Times New Roman"/>
          <w:sz w:val="28"/>
          <w:szCs w:val="28"/>
          <w:lang w:eastAsia="ru-RU"/>
        </w:rPr>
        <w:t xml:space="preserve">охозяйственных производственных </w:t>
      </w:r>
      <w:r w:rsidRPr="00173D3E">
        <w:rPr>
          <w:rFonts w:ascii="Times New Roman" w:hAnsi="Times New Roman"/>
          <w:sz w:val="28"/>
          <w:szCs w:val="28"/>
          <w:lang w:eastAsia="ru-RU"/>
        </w:rPr>
        <w:t>кооперативах (колхозах), крестьянских (фермерских) хозяйствах и их ассоциациях, личных подсобных хозяйствах, подсобных хозяйствах предприятий и организаций, опытных, опытно-показательных, опытно-производственных, учебных и других хозяйствах и станциях, коллективном садоводстве и огородничестве, предприятиях и организац</w:t>
      </w:r>
      <w:r w:rsidRPr="00F23ABC">
        <w:rPr>
          <w:rFonts w:ascii="Times New Roman" w:hAnsi="Times New Roman"/>
          <w:sz w:val="28"/>
          <w:szCs w:val="28"/>
          <w:lang w:eastAsia="ru-RU"/>
        </w:rPr>
        <w:t>иях потребительской кооперации.</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К законодательству о сельском хозяйстве относятся также вопросы, связанные с инженерно-техническим, производственным обслуживанием и материально-техническим обеспечением сельского хозяйства, осуществлением агрономических, ветеринарных и зоотехнических мероприятий. Самостоятельные подразделы составляет законодательство о закупках и поставках сельскохозяйственной продукции, договоре контрактации, формировании цен на сельскохозяйственную продукцию.</w:t>
      </w:r>
      <w:r w:rsidRPr="00173D3E">
        <w:rPr>
          <w:rFonts w:ascii="Times New Roman" w:hAnsi="Times New Roman"/>
          <w:sz w:val="28"/>
          <w:szCs w:val="28"/>
          <w:lang w:eastAsia="ru-RU"/>
        </w:rPr>
        <w:br/>
        <w:t>В системе аграрного законодательства (законодательства о сельском хозяйстве) в качестве крупных подотраслей можно выделить совокупность нормативных правовых актов, определяющих развитие отдельных отраслей сельскохозяйственного производства, таких как растениеводство, животноводство, пчеловодство, семеноводство, рыбоводство, птицеводство, племенн</w:t>
      </w:r>
      <w:r w:rsidRPr="00F23ABC">
        <w:rPr>
          <w:rFonts w:ascii="Times New Roman" w:hAnsi="Times New Roman"/>
          <w:sz w:val="28"/>
          <w:szCs w:val="28"/>
          <w:lang w:eastAsia="ru-RU"/>
        </w:rPr>
        <w:t>ое дело и др.</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К разделу законодательства о сельском хозяйстве и заготовке сельскохозяйственной продукции отнесены и некоторые другие вопросы: селекции, сельскохозяйственных работах, сельско</w:t>
      </w:r>
      <w:r w:rsidRPr="00F23ABC">
        <w:rPr>
          <w:rFonts w:ascii="Times New Roman" w:hAnsi="Times New Roman"/>
          <w:sz w:val="28"/>
          <w:szCs w:val="28"/>
          <w:lang w:eastAsia="ru-RU"/>
        </w:rPr>
        <w:t>хозяйственном переселении и др.</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Стержневую основу формирования аграрного законодательства составляют аграрные законы. Закон является основным инструментом регулирования аграрных отношений. Законы рассчитаны, как правило, на длительный срок действия и определяют концептуальные положения, принципы и нормы регулирования наиболее</w:t>
      </w:r>
      <w:r w:rsidRPr="00F23ABC">
        <w:rPr>
          <w:rFonts w:ascii="Times New Roman" w:hAnsi="Times New Roman"/>
          <w:sz w:val="28"/>
          <w:szCs w:val="28"/>
          <w:lang w:eastAsia="ru-RU"/>
        </w:rPr>
        <w:t xml:space="preserve"> важных общественных отношений.</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Среди источников аграрного права к аграрным Законам можно отнести:</w:t>
      </w:r>
      <w:r w:rsidRPr="00173D3E">
        <w:rPr>
          <w:rFonts w:ascii="Times New Roman" w:hAnsi="Times New Roman"/>
          <w:sz w:val="28"/>
          <w:szCs w:val="28"/>
          <w:lang w:eastAsia="ru-RU"/>
        </w:rPr>
        <w:br/>
        <w:t xml:space="preserve">Закон «О крестьянском (фермерском) хозяйстве» от 18 февраля 1991 г., который определяет правовые, социальные, организационные и экономические основы функционирования крестьянских (фермерских) хозяйств и направлен на создание условий для их равноправного развития наряду с </w:t>
      </w:r>
      <w:r w:rsidRPr="00F23ABC">
        <w:rPr>
          <w:rFonts w:ascii="Times New Roman" w:hAnsi="Times New Roman"/>
          <w:sz w:val="28"/>
          <w:szCs w:val="28"/>
          <w:lang w:eastAsia="ru-RU"/>
        </w:rPr>
        <w:t>другими формами хозяйствования.</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Закон «О приоритетном социально-культурном и экономическом развитии села и агропромышленного комплекса» от 29 мая 1991 г. В соответствии с данным законом государство гарантирует приоритетность развития села и агропромышленного комплекса проводимой экономической, с</w:t>
      </w:r>
      <w:r w:rsidRPr="00F23ABC">
        <w:rPr>
          <w:rFonts w:ascii="Times New Roman" w:hAnsi="Times New Roman"/>
          <w:sz w:val="28"/>
          <w:szCs w:val="28"/>
          <w:lang w:eastAsia="ru-RU"/>
        </w:rPr>
        <w:t>оциальной и правовой политикой.</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Закон «О племенном деле в животноводстве» от 28 сентября 1994 г. определяет экономические и правовые основы осуществления племенного дела в животноводстве, взаимоотношения государства и владельцев племенных животных и племенной продукции. Основными задачами данного закона являются: государственное стимулирование и регулирование деятельности по совершенствованию существующих и созданию новых пород; сохранение генофонда; размножение сельскохозяйственных животных, пушных зверей, птицы, рыбы и пчел. Нормы указанного закона распространяются на физических и юридических лиц, независимо от форм собственности, содержащих племенных животных, использующих племенную продукцию, занимающихся воспроизводством животных на территории Республики Беларусь, а также на органы, осуществляющие государственное управление и государственный контро</w:t>
      </w:r>
      <w:r w:rsidRPr="00F23ABC">
        <w:rPr>
          <w:rFonts w:ascii="Times New Roman" w:hAnsi="Times New Roman"/>
          <w:sz w:val="28"/>
          <w:szCs w:val="28"/>
          <w:lang w:eastAsia="ru-RU"/>
        </w:rPr>
        <w:t>ль в области племенного дела.</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Закон «О ветеринарном деле» от 2 декабря 1994 г. направлен на охрану здоровья животных, защиту людей от болезней, общих для человека и животных или передаваемых человеку через животных, обеспечение выпуска доброкачественных в ветеринарно-санитарном отношении про</w:t>
      </w:r>
      <w:r w:rsidRPr="00F23ABC">
        <w:rPr>
          <w:rFonts w:ascii="Times New Roman" w:hAnsi="Times New Roman"/>
          <w:sz w:val="28"/>
          <w:szCs w:val="28"/>
          <w:lang w:eastAsia="ru-RU"/>
        </w:rPr>
        <w:t>дуктов животного происхождения.</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Закон «О патентах на сорта растений» от 13 апреля 1995 г. регулирует имущественные и личные неимущественные отношения, возникающие в связи с созданием, правовой охраной и использованием сортов расте</w:t>
      </w:r>
      <w:r w:rsidRPr="00F23ABC">
        <w:rPr>
          <w:rFonts w:ascii="Times New Roman" w:hAnsi="Times New Roman"/>
          <w:sz w:val="28"/>
          <w:szCs w:val="28"/>
          <w:lang w:eastAsia="ru-RU"/>
        </w:rPr>
        <w:t>ний, на которые выданы патенты.</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Закон «О семенах» от 14 февраля 1997 г. устанавливает основы правового регулирования отношений по производству, заготовке, реализации, использованию для посева семян, отношений между производителями, заготовителями, потребителями семян и направлен на обеспечение контроля со стороны государства в этой сфере.</w:t>
      </w:r>
      <w:r w:rsidRPr="00173D3E">
        <w:rPr>
          <w:rFonts w:ascii="Times New Roman" w:hAnsi="Times New Roman"/>
          <w:sz w:val="28"/>
          <w:szCs w:val="28"/>
          <w:lang w:eastAsia="ru-RU"/>
        </w:rPr>
        <w:br/>
        <w:t>Процесс становления аграрного законодательства не завершен. В условиях проведения аграрной реформы, направленной на изменение социально-экономических условий хозяйствования, развитие аграрного предпринимательства, существует объективная необходимость в совершенствовании не только действующих, но и принятии новых аграрных законов. Основные направления развития аграрного законодательства определены в Концепции совершенствования законодательства Республики Беларусь, одобренной указом Президента Республики Бе</w:t>
      </w:r>
      <w:r w:rsidRPr="00F23ABC">
        <w:rPr>
          <w:rFonts w:ascii="Times New Roman" w:hAnsi="Times New Roman"/>
          <w:sz w:val="28"/>
          <w:szCs w:val="28"/>
          <w:lang w:eastAsia="ru-RU"/>
        </w:rPr>
        <w:t>ларусь 10 апреля 2002 г. № 205.</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 xml:space="preserve">В соответствии с данной Концепцией в целях совершенствования правового регулирования </w:t>
      </w:r>
      <w:r w:rsidRPr="00F23ABC">
        <w:rPr>
          <w:rFonts w:ascii="Times New Roman" w:hAnsi="Times New Roman"/>
          <w:sz w:val="28"/>
          <w:szCs w:val="28"/>
          <w:lang w:eastAsia="ru-RU"/>
        </w:rPr>
        <w:t>аграрных отношений планируется:</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 установить правовой статус сельскохозяйственных производственных и сельскохозяйственных потребительских кооперативов (перерабатывающих, сбытовых (торговых), обслуживающих, снабженческих, садоводческих, огороднических, животноводческих, кредитных и иных), а также определить правовой режим имущества крестьянского (фермерского) хозяйства как организационно-пр</w:t>
      </w:r>
      <w:r w:rsidRPr="00F23ABC">
        <w:rPr>
          <w:rFonts w:ascii="Times New Roman" w:hAnsi="Times New Roman"/>
          <w:sz w:val="28"/>
          <w:szCs w:val="28"/>
          <w:lang w:eastAsia="ru-RU"/>
        </w:rPr>
        <w:t>авовой формы юридического лица;</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 подготовить и принять законодательные акты в области государственного регулирования агропромышленного производства, сохранения и повышения пл</w:t>
      </w:r>
      <w:r w:rsidRPr="00F23ABC">
        <w:rPr>
          <w:rFonts w:ascii="Times New Roman" w:hAnsi="Times New Roman"/>
          <w:sz w:val="28"/>
          <w:szCs w:val="28"/>
          <w:lang w:eastAsia="ru-RU"/>
        </w:rPr>
        <w:t>одородия почв, защиты растений;</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 определить правила заключения и выполнения договоров поставки сельскохозяйственной продукции для государственных нужд, контрактации, финансовой аренды (лизинга</w:t>
      </w:r>
      <w:r w:rsidRPr="00F23ABC">
        <w:rPr>
          <w:rFonts w:ascii="Times New Roman" w:hAnsi="Times New Roman"/>
          <w:sz w:val="28"/>
          <w:szCs w:val="28"/>
          <w:lang w:eastAsia="ru-RU"/>
        </w:rPr>
        <w:t>) сельскохозяйственной техники;</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 урегулировать отношения в области страхования имущества се</w:t>
      </w:r>
      <w:r w:rsidRPr="00F23ABC">
        <w:rPr>
          <w:rFonts w:ascii="Times New Roman" w:hAnsi="Times New Roman"/>
          <w:sz w:val="28"/>
          <w:szCs w:val="28"/>
          <w:lang w:eastAsia="ru-RU"/>
        </w:rPr>
        <w:t>льскохозяйственных организаций;</w:t>
      </w:r>
    </w:p>
    <w:p w:rsidR="00470263" w:rsidRPr="00F23ABC"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 в перспективе подготовить и принять Аграр</w:t>
      </w:r>
      <w:r w:rsidRPr="00F23ABC">
        <w:rPr>
          <w:rFonts w:ascii="Times New Roman" w:hAnsi="Times New Roman"/>
          <w:sz w:val="28"/>
          <w:szCs w:val="28"/>
          <w:lang w:eastAsia="ru-RU"/>
        </w:rPr>
        <w:t>ный кодекс Республики Беларусь.</w:t>
      </w:r>
    </w:p>
    <w:p w:rsidR="00470263" w:rsidRPr="00173D3E" w:rsidRDefault="00470263" w:rsidP="00BE0CE6">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Планом подготовки законопроектов на 2002 г., утвержденным указом Президента Республики Беларусь 20 декабря 2001 г. № 764 предусмотрено принятие в ближайшее время целого пакета аграрных законов: «О сельскохозяйственной кооперации», «О личном подсобном хозяйстве граждан», «О реформировании сельскохозяйственных организаций», «О государственном регулировании агропромышленного производства».</w:t>
      </w:r>
    </w:p>
    <w:p w:rsidR="00470263" w:rsidRDefault="00470263" w:rsidP="00BE0CE6">
      <w:pPr>
        <w:spacing w:after="0"/>
        <w:jc w:val="both"/>
        <w:rPr>
          <w:rFonts w:ascii="Times New Roman" w:hAnsi="Times New Roman"/>
          <w:b/>
          <w:bCs/>
          <w:sz w:val="28"/>
          <w:szCs w:val="28"/>
        </w:rPr>
      </w:pPr>
    </w:p>
    <w:p w:rsidR="00470263" w:rsidRPr="00F23ABC" w:rsidRDefault="00470263" w:rsidP="00BE0CE6">
      <w:pPr>
        <w:spacing w:after="0"/>
        <w:jc w:val="both"/>
        <w:rPr>
          <w:rFonts w:ascii="Times New Roman" w:hAnsi="Times New Roman"/>
          <w:b/>
          <w:bCs/>
          <w:sz w:val="28"/>
          <w:szCs w:val="28"/>
        </w:rPr>
      </w:pPr>
    </w:p>
    <w:p w:rsidR="00470263" w:rsidRDefault="00470263" w:rsidP="00BE0CE6">
      <w:pPr>
        <w:spacing w:after="0"/>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 xml:space="preserve">2.1. </w:t>
      </w:r>
      <w:r w:rsidRPr="00173D3E">
        <w:rPr>
          <w:rFonts w:ascii="Times New Roman" w:hAnsi="Times New Roman"/>
          <w:b/>
          <w:bCs/>
          <w:kern w:val="36"/>
          <w:sz w:val="28"/>
          <w:szCs w:val="28"/>
          <w:lang w:eastAsia="ru-RU"/>
        </w:rPr>
        <w:t>Правовое обеспечение аграрной реформы</w:t>
      </w:r>
    </w:p>
    <w:p w:rsidR="00470263" w:rsidRPr="00F23ABC" w:rsidRDefault="00470263" w:rsidP="00BE0CE6">
      <w:pPr>
        <w:spacing w:after="0"/>
        <w:jc w:val="center"/>
        <w:outlineLvl w:val="0"/>
        <w:rPr>
          <w:rFonts w:ascii="Times New Roman" w:hAnsi="Times New Roman"/>
          <w:b/>
          <w:bCs/>
          <w:kern w:val="36"/>
          <w:sz w:val="28"/>
          <w:szCs w:val="28"/>
          <w:lang w:eastAsia="ru-RU"/>
        </w:rPr>
      </w:pP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Особенность преобразования аграрных отношений в Республике Беларусь заключается в том, что они рассчитаны на длительный период реализации. В этой связи в процессе формирования правовой основы проведения аграрной реформы м</w:t>
      </w:r>
      <w:r w:rsidRPr="00F23ABC">
        <w:rPr>
          <w:rFonts w:ascii="Times New Roman" w:hAnsi="Times New Roman"/>
          <w:sz w:val="28"/>
          <w:szCs w:val="28"/>
          <w:lang w:eastAsia="ru-RU"/>
        </w:rPr>
        <w:t>ожно выделить несколько этапов.</w:t>
      </w: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1-й этап (начало 90-х гг.). Первым документом, положившим начало реформированию экономики, стала Программа перехода Белорусской ССР к рыночной экономике, одобренная Постановлением Верховного Совета БССР от 13 октября 1990 г., в которой были определены основные направления построения рыночной экономики посредством развития предпринимательства, конкуренции, разгосударствления собственности, формирования новой денежно-финансовой политики и т. д. Одновременно (в 1990 г.) была разработана и первая Программа перехода агропромышленного комплекса Белорусской ССР к регулируемой рыночной экономике. Ее проект был одобрен Коллегией Государственного комитета по сельскому хозяйству и продовольствию и содержал предложения по формированию новой аграрной политики в период перехода к рыночной экономике. Предлагалось создать равные условия хозяйствования для государственных, кооперативных и личных хозяйств граждан; признать право собственности за сельскохозяйственными предприятиями на производимую продукцию и доходы, право выбора форм ее реализации, право частной собственности на землю; создать условия для развития крестьянских (фермерских) хозяйств и др. Во многом положения вышеназванных Программ нашли свое отражение в принятых в дальнейшем нормативно-правовых актах: Законе «О собственности», «О предприятии», «О предпринимательстве», «Об аренде». В этот же период были приняты важные аграрные законы: «О крестьянском (фермерском) хозяйстве» и «О приоритетном социально-культурном и экономическом развитии села и агропромышленного комплекса». Активно осуществлялись преобразования земельных отношений. Кодекс Республики Беларусь о земле 1990 г. закрепил право пожизненного наследуемого владения для крестьянских (фермерских) хозяйств, личных подсобных хозяйств граждан, право постоянного владения для сельскохозяйственных предприятий, а также возможность дополнительно арендовать землю для ведения сельского хозяйства. С принятием Постановления Верховного Совета Республики Беларусь от 18 февраля 1991 г. «О проведении земельной реформы в республике» начался процесс перераспределения земель с целью создания условий равноправного развития различных форм хозяйствования на земле, формирования многоукладной экономики в аграрном секторе; был поставлен вопрос о необходимости преобразования неэффективно работающих колхозов и совхозов в ассоциации крестьянских хозяйств, кооперативы, а также предоставления их земель арендаторам, крестьянским хозяйствам, промышленным и другим предприятиям. Одновременно закреплялся принцип недопустимости принудительного расформирования колхозов, совхозов и других сел</w:t>
      </w:r>
      <w:r w:rsidRPr="00F23ABC">
        <w:rPr>
          <w:rFonts w:ascii="Times New Roman" w:hAnsi="Times New Roman"/>
          <w:sz w:val="28"/>
          <w:szCs w:val="28"/>
          <w:lang w:eastAsia="ru-RU"/>
        </w:rPr>
        <w:t xml:space="preserve">ьскохозяйственных предприятий. </w:t>
      </w: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Таким образом, в результате начатых преобразований была разрушена монополия колхозно-совхозной системы ведения сельскохозяйственного производства, появилась возможность развития аграрного предпринимательства, создания крестьянских (фермерских) хозяйств, коллективных предприятий и других организационно-правовых форм. А принятие 16 июня 1993 г. Закона «О праве собственности на землю» ознаменовало собой ликвидацию и государственной монополии на землю (граждане получили возможность приобретать в частную собственность земельные участки для целей,</w:t>
      </w:r>
      <w:r w:rsidRPr="00F23ABC">
        <w:rPr>
          <w:rFonts w:ascii="Times New Roman" w:hAnsi="Times New Roman"/>
          <w:sz w:val="28"/>
          <w:szCs w:val="28"/>
          <w:lang w:eastAsia="ru-RU"/>
        </w:rPr>
        <w:t xml:space="preserve"> указанных в законодательстве).</w:t>
      </w: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2-й этап (середина 90-х гг.) связан с принятием Конституции Республики Беларусь, закрепившей две формы собственности: государственную и частную; право государственной собственности на земли сельскохозяйственного назначения; положения о равных возможностях свободного использования способностей и имущества для предпринимательской и иной, не запрещенной законом экономической деятельности, о гарантировании со стороны государства равной защиты и равных условий для раз</w:t>
      </w:r>
      <w:r w:rsidRPr="00F23ABC">
        <w:rPr>
          <w:rFonts w:ascii="Times New Roman" w:hAnsi="Times New Roman"/>
          <w:sz w:val="28"/>
          <w:szCs w:val="28"/>
          <w:lang w:eastAsia="ru-RU"/>
        </w:rPr>
        <w:t xml:space="preserve">вития всех форм собственности. </w:t>
      </w: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 xml:space="preserve">В 1994 г. была разработана Концепция аграрной реформы в Республике Беларусь (рассмотрена и одобрена на совместном заседании Коллегии Минсельхозпрода и Президиума Академии аграрных наук Республики Беларусь (постановление 25 апреля 1994 г. № 14/20), в которой содержались предложения и рекомендации по реформированию финансовой и кредитной политики, земельных отношений, системы ценообразования, снабжения АПК, закупок и сбыта сельскохозяйственной продукции и </w:t>
      </w:r>
      <w:r w:rsidRPr="00F23ABC">
        <w:rPr>
          <w:rFonts w:ascii="Times New Roman" w:hAnsi="Times New Roman"/>
          <w:sz w:val="28"/>
          <w:szCs w:val="28"/>
          <w:lang w:eastAsia="ru-RU"/>
        </w:rPr>
        <w:t xml:space="preserve">многим другим вопросам. </w:t>
      </w: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В 1996 г. Коллегией Кабинета Министров Республики Беларусь была одобрена Государственная программа реформирования АПК Республики Беларусь. Основной целью аграрной реформы Программа ставила постепенный переход в сфере агропромышленного производства от командно-административной к рыночной системе хозяйствования, предполагающее свободное функционирование хозяйствующих субъектов в рамках правового коридора при государственном регулировании от</w:t>
      </w:r>
      <w:r w:rsidRPr="00F23ABC">
        <w:rPr>
          <w:rFonts w:ascii="Times New Roman" w:hAnsi="Times New Roman"/>
          <w:sz w:val="28"/>
          <w:szCs w:val="28"/>
          <w:lang w:eastAsia="ru-RU"/>
        </w:rPr>
        <w:t>дельных сторон их деятельности.</w:t>
      </w: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Следует отметить, что, несмотря на разработку и принятие большого количества различных концепций и программ по проблемам аграрной реформы, многие положения данных документов так и не были востребованы и до настоящего времени не нашли своей реализации на практике. Еще одна особенность указанных документов – они не обладали достаточной юридической силой, так как не приобрели характера нормативно-правовых актов, что также не способствовало пр</w:t>
      </w:r>
      <w:r w:rsidRPr="00F23ABC">
        <w:rPr>
          <w:rFonts w:ascii="Times New Roman" w:hAnsi="Times New Roman"/>
          <w:sz w:val="28"/>
          <w:szCs w:val="28"/>
          <w:lang w:eastAsia="ru-RU"/>
        </w:rPr>
        <w:t>етворению в жизнь их положений.</w:t>
      </w:r>
    </w:p>
    <w:p w:rsidR="00470263"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В рассматриваемый период начался процесс приватизации и разгосударствления предприятий, перерабатывающих сельскохозяйственную продукцию и обслуживающих сельское хозяйство, а также получило развитие законодательство по отдельным отраслям сельскохозяйственного производства. Были приняты Законы «О племенном деле в животноводстве», «О ветеринарном деле», «О семенах», «</w:t>
      </w:r>
      <w:r>
        <w:rPr>
          <w:rFonts w:ascii="Times New Roman" w:hAnsi="Times New Roman"/>
          <w:sz w:val="28"/>
          <w:szCs w:val="28"/>
          <w:lang w:eastAsia="ru-RU"/>
        </w:rPr>
        <w:t>О патентах на сорта растений».</w:t>
      </w:r>
    </w:p>
    <w:p w:rsidR="00470263" w:rsidRPr="00F23ABC" w:rsidRDefault="00470263" w:rsidP="00BE0CE6">
      <w:pPr>
        <w:spacing w:after="0"/>
        <w:ind w:firstLine="708"/>
        <w:jc w:val="both"/>
        <w:outlineLvl w:val="0"/>
        <w:rPr>
          <w:rFonts w:ascii="Times New Roman" w:hAnsi="Times New Roman"/>
          <w:sz w:val="28"/>
          <w:szCs w:val="28"/>
          <w:lang w:eastAsia="ru-RU"/>
        </w:rPr>
      </w:pPr>
      <w:r>
        <w:rPr>
          <w:rFonts w:ascii="Times New Roman" w:hAnsi="Times New Roman"/>
          <w:sz w:val="28"/>
          <w:szCs w:val="28"/>
          <w:lang w:eastAsia="ru-RU"/>
        </w:rPr>
        <w:t>Однако в целом данный этап характеризуется замедлением процессов реформирования в аграрной сфере:</w:t>
      </w:r>
      <w:r w:rsidRPr="00D55FCE">
        <w:rPr>
          <w:rFonts w:ascii="Times New Roman" w:hAnsi="Times New Roman"/>
          <w:sz w:val="28"/>
          <w:szCs w:val="28"/>
          <w:lang w:eastAsia="ru-RU"/>
        </w:rPr>
        <w:t xml:space="preserve"> </w:t>
      </w:r>
      <w:r>
        <w:rPr>
          <w:rFonts w:ascii="Times New Roman" w:hAnsi="Times New Roman"/>
          <w:sz w:val="28"/>
          <w:szCs w:val="28"/>
          <w:lang w:eastAsia="ru-RU"/>
        </w:rPr>
        <w:t>основными производителями сельскохозяйственной продукции остаются колхозы и совхозы</w:t>
      </w:r>
      <w:r w:rsidRPr="00D55FCE">
        <w:rPr>
          <w:rFonts w:ascii="Times New Roman" w:hAnsi="Times New Roman"/>
          <w:sz w:val="28"/>
          <w:szCs w:val="28"/>
          <w:lang w:eastAsia="ru-RU"/>
        </w:rPr>
        <w:t>,</w:t>
      </w:r>
      <w:r>
        <w:rPr>
          <w:rFonts w:ascii="Times New Roman" w:hAnsi="Times New Roman"/>
          <w:sz w:val="28"/>
          <w:szCs w:val="28"/>
          <w:lang w:eastAsia="ru-RU"/>
        </w:rPr>
        <w:t xml:space="preserve"> отрицательно решен вопрос о праве собственности на землю для </w:t>
      </w:r>
      <w:r w:rsidRPr="00D55FCE">
        <w:rPr>
          <w:rFonts w:ascii="Times New Roman" w:hAnsi="Times New Roman"/>
          <w:sz w:val="28"/>
          <w:szCs w:val="28"/>
          <w:lang w:eastAsia="ru-RU"/>
        </w:rPr>
        <w:t xml:space="preserve"> </w:t>
      </w:r>
      <w:r>
        <w:rPr>
          <w:rFonts w:ascii="Times New Roman" w:hAnsi="Times New Roman"/>
          <w:sz w:val="28"/>
          <w:szCs w:val="28"/>
          <w:lang w:eastAsia="ru-RU"/>
        </w:rPr>
        <w:t>сельскохозяйственных предприятий</w:t>
      </w:r>
      <w:r w:rsidRPr="00D55FCE">
        <w:rPr>
          <w:rFonts w:ascii="Times New Roman" w:hAnsi="Times New Roman"/>
          <w:sz w:val="28"/>
          <w:szCs w:val="28"/>
          <w:lang w:eastAsia="ru-RU"/>
        </w:rPr>
        <w:t>.</w:t>
      </w: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 xml:space="preserve">Начало 3-го этапа положило принятие Гражданского кодекса Республики Беларусь 1998 г., в котором был установлен исчерпывающий перечень организационно-правовых форм коммерческих организаций. В связи с этим возникла необходимость приведения учредительных документов субъектов хозяйствования в соответствие с требованиями нового законодательства. Таким образом, встал вопрос о реформировании сельскохозяйственных предприятий, так как в Гражданском кодексе не предусматривались такие организационно-правовые формы, как колхоз, совхоз, межхозяйственное предприятие, агропромышленное объединение. Кроме этого, требовала разрешения проблема неплатежеспособных сельскохозяйственных предприятий. Поэтому процесс реформирования аграрных отношений существенно активизировался. С 1 января 1999 г. также вступил в силу новый Кодекс Республики Беларусь о земле, и, несмотря на то, что его принятие не повлекло принципиальных изменений в правах на землю для сельскохозяйственных организаций (для них предусмотрено лишь право постоянного пользования и аренды), существенно расширились права граждан в области земельных правоотношений, более детально регламентированы вопросы права частной собственности на землю. </w:t>
      </w:r>
      <w:r w:rsidRPr="00173D3E">
        <w:rPr>
          <w:rFonts w:ascii="Times New Roman" w:hAnsi="Times New Roman"/>
          <w:sz w:val="28"/>
          <w:szCs w:val="28"/>
          <w:lang w:eastAsia="ru-RU"/>
        </w:rPr>
        <w:br/>
        <w:t xml:space="preserve">С 2000 г. в целях упрощения системы налогообложения для сельскохозяйственных товаропроизводителей введен единый сельскохозяйственный налог, а в 2001 г. утвержден Примерный устав колхоза (сельскохозяйственного производственного кооператива) , который определил правовой статус колхозов с учетом нового гражданского законодательства. В этот же период были приняты две новые Программы: Республиканская программа повышения эффективности агропромышленного комплекса на 2000–2005 годы и Программа совершенствования агропромышленного комплекса Республики Беларусь на 2001–2005 годы. </w:t>
      </w:r>
      <w:r w:rsidRPr="00173D3E">
        <w:rPr>
          <w:rFonts w:ascii="Times New Roman" w:hAnsi="Times New Roman"/>
          <w:sz w:val="28"/>
          <w:szCs w:val="28"/>
          <w:lang w:eastAsia="ru-RU"/>
        </w:rPr>
        <w:br/>
        <w:t>В отличие от предшествующих программ Программа совершенствования агропромышленного комплекса Республики Беларусь на 2001–2005 годы, одобренная Указом Президента Республики Беларусь, оказалась более востребованной. В целях ее исполнения было принято Постановление Совета Министров Республики Беларусь , определившее дополнительные меры по реализации ее основных положе</w:t>
      </w:r>
      <w:r w:rsidRPr="00F23ABC">
        <w:rPr>
          <w:rFonts w:ascii="Times New Roman" w:hAnsi="Times New Roman"/>
          <w:sz w:val="28"/>
          <w:szCs w:val="28"/>
          <w:lang w:eastAsia="ru-RU"/>
        </w:rPr>
        <w:t xml:space="preserve">ний. В соответствии с данным Постановлением предусмотрено: </w:t>
      </w: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 разработать соответствующие областные и районные программы совершенствован</w:t>
      </w:r>
      <w:r w:rsidRPr="00F23ABC">
        <w:rPr>
          <w:rFonts w:ascii="Times New Roman" w:hAnsi="Times New Roman"/>
          <w:sz w:val="28"/>
          <w:szCs w:val="28"/>
          <w:lang w:eastAsia="ru-RU"/>
        </w:rPr>
        <w:t>ия агропромышленного комплекса;</w:t>
      </w: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 xml:space="preserve">• определить и утвердить перечень сельскохозяйственных организаций для их реформирования с учетом </w:t>
      </w:r>
      <w:r w:rsidRPr="00F23ABC">
        <w:rPr>
          <w:rFonts w:ascii="Times New Roman" w:hAnsi="Times New Roman"/>
          <w:sz w:val="28"/>
          <w:szCs w:val="28"/>
          <w:lang w:eastAsia="ru-RU"/>
        </w:rPr>
        <w:t>моделей, указанных в Программе;</w:t>
      </w:r>
    </w:p>
    <w:p w:rsidR="00470263" w:rsidRPr="00F23ABC"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 создать республиканскую и областные комиссии по аттестации юридических и физических лиц, претендующих на получение в собственность либо аренду сельскохозяйственных и перерабатывающих сельскохозяйственную продукцию организаци</w:t>
      </w:r>
      <w:r w:rsidRPr="00F23ABC">
        <w:rPr>
          <w:rFonts w:ascii="Times New Roman" w:hAnsi="Times New Roman"/>
          <w:sz w:val="28"/>
          <w:szCs w:val="28"/>
          <w:lang w:eastAsia="ru-RU"/>
        </w:rPr>
        <w:t>й, подлежащих реструктуризации;</w:t>
      </w:r>
    </w:p>
    <w:p w:rsidR="00470263" w:rsidRDefault="00470263" w:rsidP="00BE0CE6">
      <w:pPr>
        <w:spacing w:after="0"/>
        <w:ind w:firstLine="708"/>
        <w:jc w:val="both"/>
        <w:outlineLvl w:val="0"/>
        <w:rPr>
          <w:rFonts w:ascii="Times New Roman" w:hAnsi="Times New Roman"/>
          <w:sz w:val="28"/>
          <w:szCs w:val="28"/>
          <w:lang w:eastAsia="ru-RU"/>
        </w:rPr>
      </w:pPr>
      <w:r w:rsidRPr="00173D3E">
        <w:rPr>
          <w:rFonts w:ascii="Times New Roman" w:hAnsi="Times New Roman"/>
          <w:sz w:val="28"/>
          <w:szCs w:val="28"/>
          <w:lang w:eastAsia="ru-RU"/>
        </w:rPr>
        <w:t>• разработать проекты законов Республики Беларусь «О сельскохозяйственной кооперации», «О государственном регулировании агропромышленного производства», «О личных подсобных хозяйствах граждан», а также осуществить целый ряд других мероприятий.</w:t>
      </w:r>
      <w:r w:rsidRPr="00173D3E">
        <w:rPr>
          <w:rFonts w:ascii="Times New Roman" w:hAnsi="Times New Roman"/>
          <w:sz w:val="28"/>
          <w:szCs w:val="28"/>
          <w:lang w:eastAsia="ru-RU"/>
        </w:rPr>
        <w:br/>
        <w:t>Необходимость продолжения преобразований в АПК была подтверждена и в рекомендациях Палаты представителей Национального собрания Республики Беларусь, принятых по итогам парламентских слушаний на тему «Состояние агропромышленного комплекса республики, проблемы и пути их решения» 20 декабря 2001 г.</w:t>
      </w:r>
    </w:p>
    <w:p w:rsidR="00470263" w:rsidRDefault="00470263" w:rsidP="00BE0CE6">
      <w:pPr>
        <w:spacing w:after="0"/>
        <w:ind w:firstLine="708"/>
        <w:jc w:val="both"/>
        <w:outlineLvl w:val="0"/>
        <w:rPr>
          <w:rFonts w:ascii="Times New Roman" w:hAnsi="Times New Roman"/>
          <w:sz w:val="28"/>
          <w:szCs w:val="28"/>
          <w:lang w:eastAsia="ru-RU"/>
        </w:rPr>
      </w:pPr>
    </w:p>
    <w:p w:rsidR="00470263" w:rsidRDefault="00470263" w:rsidP="00BE0CE6">
      <w:pPr>
        <w:spacing w:after="0"/>
        <w:ind w:firstLine="708"/>
        <w:jc w:val="both"/>
        <w:outlineLvl w:val="0"/>
        <w:rPr>
          <w:rFonts w:ascii="Times New Roman" w:hAnsi="Times New Roman"/>
          <w:sz w:val="28"/>
          <w:szCs w:val="28"/>
          <w:lang w:eastAsia="ru-RU"/>
        </w:rPr>
      </w:pPr>
    </w:p>
    <w:p w:rsidR="00470263" w:rsidRDefault="00470263">
      <w:pPr>
        <w:rPr>
          <w:rFonts w:ascii="Times New Roman" w:hAnsi="Times New Roman"/>
          <w:sz w:val="28"/>
          <w:szCs w:val="28"/>
          <w:lang w:eastAsia="ru-RU"/>
        </w:rPr>
      </w:pPr>
      <w:r>
        <w:rPr>
          <w:rFonts w:ascii="Times New Roman" w:hAnsi="Times New Roman"/>
          <w:sz w:val="28"/>
          <w:szCs w:val="28"/>
          <w:lang w:eastAsia="ru-RU"/>
        </w:rPr>
        <w:br w:type="page"/>
      </w:r>
    </w:p>
    <w:p w:rsidR="00470263" w:rsidRPr="00575EEC" w:rsidRDefault="00470263" w:rsidP="00575EEC">
      <w:pPr>
        <w:spacing w:after="0"/>
        <w:ind w:firstLine="708"/>
        <w:jc w:val="center"/>
        <w:outlineLvl w:val="0"/>
        <w:rPr>
          <w:rFonts w:ascii="Times New Roman" w:hAnsi="Times New Roman"/>
          <w:b/>
          <w:sz w:val="28"/>
          <w:szCs w:val="28"/>
          <w:lang w:eastAsia="ru-RU"/>
        </w:rPr>
      </w:pPr>
      <w:r w:rsidRPr="00575EEC">
        <w:rPr>
          <w:rFonts w:ascii="Times New Roman" w:hAnsi="Times New Roman"/>
          <w:b/>
          <w:sz w:val="28"/>
          <w:szCs w:val="28"/>
          <w:lang w:eastAsia="ru-RU"/>
        </w:rPr>
        <w:t>ЗАКЛЮЧЕНИЕ</w:t>
      </w:r>
    </w:p>
    <w:p w:rsidR="00470263" w:rsidRDefault="00470263" w:rsidP="00BE0CE6">
      <w:pPr>
        <w:spacing w:after="0" w:line="240" w:lineRule="auto"/>
        <w:jc w:val="both"/>
        <w:rPr>
          <w:rFonts w:ascii="Times New Roman" w:hAnsi="Times New Roman"/>
          <w:sz w:val="28"/>
          <w:szCs w:val="28"/>
        </w:rPr>
      </w:pPr>
    </w:p>
    <w:p w:rsidR="00470263" w:rsidRPr="00F23ABC" w:rsidRDefault="00470263" w:rsidP="00575EEC">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Аграрная политика государства, ее цели, принципы, методы и формы решения продовольственной проблемы, обеспечения аграрной реформы находят свое отражение в первую очередь в актах аграрного законодательства, формируемого специально для регулирован</w:t>
      </w:r>
      <w:r w:rsidRPr="00F23ABC">
        <w:rPr>
          <w:rFonts w:ascii="Times New Roman" w:hAnsi="Times New Roman"/>
          <w:sz w:val="28"/>
          <w:szCs w:val="28"/>
          <w:lang w:eastAsia="ru-RU"/>
        </w:rPr>
        <w:t>ия и охраны аграрных отношений.</w:t>
      </w:r>
    </w:p>
    <w:p w:rsidR="00470263" w:rsidRPr="00F23ABC" w:rsidRDefault="00470263" w:rsidP="00575EEC">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 xml:space="preserve">Формирование аграрного законодательства нашло отражение в Едином правовом классификаторе Республики Беларусь, утвержденном Указом Президента Республики Беларусь 4 января 1999 г. № 1, в котором в качестве самостоятельного раздела выделено законодательство о сельском хозяйстве и заготовке </w:t>
      </w:r>
      <w:r w:rsidRPr="00F23ABC">
        <w:rPr>
          <w:rFonts w:ascii="Times New Roman" w:hAnsi="Times New Roman"/>
          <w:sz w:val="28"/>
          <w:szCs w:val="28"/>
          <w:lang w:eastAsia="ru-RU"/>
        </w:rPr>
        <w:t>сельскохозяйственной продукции.</w:t>
      </w:r>
    </w:p>
    <w:p w:rsidR="00470263" w:rsidRPr="00F23ABC" w:rsidRDefault="00470263" w:rsidP="00575EEC">
      <w:pPr>
        <w:spacing w:after="0"/>
        <w:ind w:firstLine="708"/>
        <w:jc w:val="both"/>
        <w:rPr>
          <w:rFonts w:ascii="Times New Roman" w:hAnsi="Times New Roman"/>
          <w:sz w:val="28"/>
          <w:szCs w:val="28"/>
          <w:lang w:eastAsia="ru-RU"/>
        </w:rPr>
      </w:pPr>
      <w:r w:rsidRPr="00173D3E">
        <w:rPr>
          <w:rFonts w:ascii="Times New Roman" w:hAnsi="Times New Roman"/>
          <w:sz w:val="28"/>
          <w:szCs w:val="28"/>
          <w:lang w:eastAsia="ru-RU"/>
        </w:rPr>
        <w:t>Стержневую основу формирования аграрного законодательства составляют аграрные законы. Закон является основным инструментом регулирования аграрных отношений. Законы рассчитаны, как правило, на длительный срок действия и определяют концептуальные положения, принципы и нормы регулирования наиболее</w:t>
      </w:r>
      <w:r w:rsidRPr="00F23ABC">
        <w:rPr>
          <w:rFonts w:ascii="Times New Roman" w:hAnsi="Times New Roman"/>
          <w:sz w:val="28"/>
          <w:szCs w:val="28"/>
          <w:lang w:eastAsia="ru-RU"/>
        </w:rPr>
        <w:t xml:space="preserve"> важных общественных отношений.</w:t>
      </w:r>
    </w:p>
    <w:p w:rsidR="00470263" w:rsidRDefault="00470263" w:rsidP="00BE0CE6">
      <w:pPr>
        <w:spacing w:after="0" w:line="240" w:lineRule="auto"/>
        <w:jc w:val="both"/>
        <w:rPr>
          <w:rFonts w:ascii="Times New Roman" w:hAnsi="Times New Roman"/>
          <w:sz w:val="28"/>
          <w:szCs w:val="28"/>
        </w:rPr>
      </w:pPr>
    </w:p>
    <w:p w:rsidR="00470263" w:rsidRDefault="00470263">
      <w:pPr>
        <w:rPr>
          <w:rFonts w:ascii="Times New Roman" w:hAnsi="Times New Roman"/>
          <w:sz w:val="28"/>
          <w:szCs w:val="28"/>
        </w:rPr>
      </w:pPr>
      <w:r>
        <w:rPr>
          <w:rFonts w:ascii="Times New Roman" w:hAnsi="Times New Roman"/>
          <w:sz w:val="28"/>
          <w:szCs w:val="28"/>
        </w:rPr>
        <w:br w:type="page"/>
      </w:r>
    </w:p>
    <w:p w:rsidR="00470263" w:rsidRPr="00EF6D53" w:rsidRDefault="00470263" w:rsidP="00BE0CE6">
      <w:pPr>
        <w:spacing w:after="0" w:line="240" w:lineRule="auto"/>
        <w:jc w:val="both"/>
        <w:rPr>
          <w:rFonts w:ascii="Times New Roman" w:hAnsi="Times New Roman"/>
          <w:b/>
          <w:sz w:val="28"/>
          <w:szCs w:val="28"/>
        </w:rPr>
      </w:pPr>
      <w:r w:rsidRPr="00EF6D53">
        <w:rPr>
          <w:rFonts w:ascii="Times New Roman" w:hAnsi="Times New Roman"/>
          <w:b/>
          <w:sz w:val="28"/>
          <w:szCs w:val="28"/>
        </w:rPr>
        <w:t>Список литературы:</w:t>
      </w:r>
    </w:p>
    <w:p w:rsidR="00470263" w:rsidRDefault="00470263" w:rsidP="00BE0CE6">
      <w:pPr>
        <w:spacing w:after="0" w:line="240" w:lineRule="auto"/>
        <w:jc w:val="both"/>
        <w:rPr>
          <w:rFonts w:ascii="Times New Roman" w:hAnsi="Times New Roman"/>
          <w:sz w:val="28"/>
          <w:szCs w:val="28"/>
        </w:rPr>
      </w:pPr>
    </w:p>
    <w:p w:rsidR="00470263" w:rsidRPr="00EF6D53" w:rsidRDefault="00470263" w:rsidP="00EF6D53">
      <w:pPr>
        <w:pStyle w:val="11"/>
        <w:numPr>
          <w:ilvl w:val="0"/>
          <w:numId w:val="2"/>
        </w:numPr>
        <w:spacing w:after="0"/>
        <w:rPr>
          <w:rFonts w:ascii="Times New Roman" w:hAnsi="Times New Roman"/>
          <w:sz w:val="28"/>
          <w:szCs w:val="28"/>
        </w:rPr>
      </w:pPr>
      <w:r w:rsidRPr="00EF6D53">
        <w:rPr>
          <w:rFonts w:ascii="Times New Roman" w:hAnsi="Times New Roman"/>
          <w:sz w:val="28"/>
          <w:szCs w:val="28"/>
        </w:rPr>
        <w:t xml:space="preserve">Агропромышленное, хозяйственное и экологическое законодательство в условиях переходной экономики: Мат-лы междунар. Научн. Конф. Минск, 22 октября </w:t>
      </w:r>
      <w:smartTag w:uri="urn:schemas-microsoft-com:office:smarttags" w:element="metricconverter">
        <w:smartTagPr>
          <w:attr w:name="ProductID" w:val="1998 г"/>
        </w:smartTagPr>
        <w:r w:rsidRPr="00EF6D53">
          <w:rPr>
            <w:rFonts w:ascii="Times New Roman" w:hAnsi="Times New Roman"/>
            <w:sz w:val="28"/>
            <w:szCs w:val="28"/>
          </w:rPr>
          <w:t>1998 г</w:t>
        </w:r>
      </w:smartTag>
      <w:r w:rsidRPr="00EF6D53">
        <w:rPr>
          <w:rFonts w:ascii="Times New Roman" w:hAnsi="Times New Roman"/>
          <w:sz w:val="28"/>
          <w:szCs w:val="28"/>
        </w:rPr>
        <w:t>. – Минс</w:t>
      </w:r>
      <w:r>
        <w:rPr>
          <w:rFonts w:ascii="Times New Roman" w:hAnsi="Times New Roman"/>
          <w:sz w:val="28"/>
          <w:szCs w:val="28"/>
        </w:rPr>
        <w:t>к</w:t>
      </w:r>
      <w:r w:rsidRPr="00EF6D53">
        <w:rPr>
          <w:rFonts w:ascii="Times New Roman" w:hAnsi="Times New Roman"/>
          <w:sz w:val="28"/>
          <w:szCs w:val="28"/>
        </w:rPr>
        <w:t>: БГЭУ, 1999. – 95 с.</w:t>
      </w:r>
    </w:p>
    <w:p w:rsidR="00470263" w:rsidRPr="00F3081B" w:rsidRDefault="00470263" w:rsidP="00EF6D53">
      <w:pPr>
        <w:pStyle w:val="Normal1"/>
        <w:numPr>
          <w:ilvl w:val="0"/>
          <w:numId w:val="2"/>
        </w:numPr>
        <w:shd w:val="clear" w:color="auto" w:fill="FFFFFF"/>
        <w:spacing w:line="276" w:lineRule="auto"/>
        <w:jc w:val="both"/>
        <w:rPr>
          <w:rFonts w:ascii="Times New Roman" w:hAnsi="Times New Roman"/>
          <w:sz w:val="28"/>
        </w:rPr>
      </w:pPr>
      <w:r w:rsidRPr="00F3081B">
        <w:rPr>
          <w:rFonts w:ascii="Times New Roman" w:hAnsi="Times New Roman"/>
          <w:sz w:val="28"/>
        </w:rPr>
        <w:t>Егоров В.А. Льготы по налогам и другим платежам в бюджет для агропромышленного комплекса Республики Беларусь // Вестник Министерства по налогам и сборам Республики Беларусь. 2002. № 43 С.</w:t>
      </w:r>
    </w:p>
    <w:p w:rsidR="00470263" w:rsidRPr="00F3081B" w:rsidRDefault="00470263" w:rsidP="00EF6D53">
      <w:pPr>
        <w:pStyle w:val="Normal1"/>
        <w:numPr>
          <w:ilvl w:val="0"/>
          <w:numId w:val="2"/>
        </w:numPr>
        <w:shd w:val="clear" w:color="auto" w:fill="FFFFFF"/>
        <w:spacing w:line="276" w:lineRule="auto"/>
        <w:jc w:val="both"/>
        <w:rPr>
          <w:rFonts w:ascii="Times New Roman" w:hAnsi="Times New Roman"/>
          <w:sz w:val="28"/>
        </w:rPr>
      </w:pPr>
      <w:r w:rsidRPr="00F3081B">
        <w:rPr>
          <w:rFonts w:ascii="Times New Roman" w:hAnsi="Times New Roman"/>
          <w:sz w:val="28"/>
          <w:lang w:val="be-BY"/>
        </w:rPr>
        <w:t xml:space="preserve">О последствиях продажи юридическим лицам предприятий как имущественных комплексов убыточных сельскохозяйственных организаций // </w:t>
      </w:r>
      <w:r w:rsidRPr="00F3081B">
        <w:rPr>
          <w:rFonts w:ascii="Times New Roman" w:hAnsi="Times New Roman"/>
          <w:spacing w:val="-4"/>
          <w:sz w:val="28"/>
        </w:rPr>
        <w:t>Вестник Высшего хозяйственного суда Республики Беларусь. – 2006. – №1. – С. 88 – 90.</w:t>
      </w:r>
    </w:p>
    <w:p w:rsidR="00470263" w:rsidRPr="00F3081B" w:rsidRDefault="00470263" w:rsidP="00EF6D53">
      <w:pPr>
        <w:pStyle w:val="Normal1"/>
        <w:numPr>
          <w:ilvl w:val="0"/>
          <w:numId w:val="2"/>
        </w:numPr>
        <w:shd w:val="clear" w:color="auto" w:fill="FFFFFF"/>
        <w:spacing w:line="276" w:lineRule="auto"/>
        <w:jc w:val="both"/>
        <w:rPr>
          <w:rFonts w:ascii="Times New Roman" w:hAnsi="Times New Roman"/>
          <w:sz w:val="28"/>
        </w:rPr>
      </w:pPr>
      <w:r w:rsidRPr="00F3081B">
        <w:rPr>
          <w:rFonts w:ascii="Times New Roman" w:hAnsi="Times New Roman"/>
          <w:sz w:val="28"/>
          <w:lang w:val="be-BY"/>
        </w:rPr>
        <w:t xml:space="preserve">О применении Указа Президента Республики Беларусь от 19 марта </w:t>
      </w:r>
      <w:smartTag w:uri="urn:schemas-microsoft-com:office:smarttags" w:element="metricconverter">
        <w:smartTagPr>
          <w:attr w:name="ProductID" w:val="2004 г"/>
        </w:smartTagPr>
        <w:r w:rsidRPr="00F3081B">
          <w:rPr>
            <w:rFonts w:ascii="Times New Roman" w:hAnsi="Times New Roman"/>
            <w:sz w:val="28"/>
            <w:lang w:val="be-BY"/>
          </w:rPr>
          <w:t>2004 г</w:t>
        </w:r>
      </w:smartTag>
      <w:r w:rsidRPr="00F3081B">
        <w:rPr>
          <w:rFonts w:ascii="Times New Roman" w:hAnsi="Times New Roman"/>
          <w:sz w:val="28"/>
          <w:lang w:val="be-BY"/>
        </w:rPr>
        <w:t xml:space="preserve">. № 138 “О некоторых мерах по финансовому оздоровлению сельскохозяйственных организаций и привлечению инвестиций в сельскохозяйственное производство” // </w:t>
      </w:r>
      <w:r w:rsidRPr="00F3081B">
        <w:rPr>
          <w:rFonts w:ascii="Times New Roman" w:hAnsi="Times New Roman"/>
          <w:spacing w:val="-4"/>
          <w:sz w:val="28"/>
        </w:rPr>
        <w:t>Вестник Высшего хозяйственного суда Республики Беларусь. – 2006. – № 2. – С. 68.</w:t>
      </w:r>
    </w:p>
    <w:p w:rsidR="00470263" w:rsidRPr="00F3081B" w:rsidRDefault="00470263" w:rsidP="00EF6D53">
      <w:pPr>
        <w:pStyle w:val="Normal1"/>
        <w:numPr>
          <w:ilvl w:val="0"/>
          <w:numId w:val="2"/>
        </w:numPr>
        <w:shd w:val="clear" w:color="auto" w:fill="FFFFFF"/>
        <w:spacing w:line="276" w:lineRule="auto"/>
        <w:jc w:val="both"/>
        <w:rPr>
          <w:rFonts w:ascii="Times New Roman" w:hAnsi="Times New Roman"/>
          <w:sz w:val="28"/>
        </w:rPr>
      </w:pPr>
      <w:r w:rsidRPr="00F3081B">
        <w:rPr>
          <w:rFonts w:ascii="Times New Roman" w:hAnsi="Times New Roman"/>
          <w:sz w:val="28"/>
        </w:rPr>
        <w:t xml:space="preserve">Об отсрочке и рассрочке исполнения обязательств убыточных сельскохозяйственных </w:t>
      </w:r>
      <w:r w:rsidRPr="00F3081B">
        <w:rPr>
          <w:rFonts w:ascii="Times New Roman" w:hAnsi="Times New Roman"/>
          <w:spacing w:val="-4"/>
          <w:sz w:val="28"/>
        </w:rPr>
        <w:t>предприятий // Вестник Высшего хозяйственного суда Республики Беларусь. – 2005. – № 8. – С. 37.</w:t>
      </w:r>
    </w:p>
    <w:p w:rsidR="00470263" w:rsidRPr="00F3081B" w:rsidRDefault="00470263" w:rsidP="00EF6D53">
      <w:pPr>
        <w:pStyle w:val="Normal1"/>
        <w:numPr>
          <w:ilvl w:val="0"/>
          <w:numId w:val="2"/>
        </w:numPr>
        <w:shd w:val="clear" w:color="auto" w:fill="FFFFFF"/>
        <w:spacing w:line="276" w:lineRule="auto"/>
        <w:jc w:val="both"/>
        <w:rPr>
          <w:rFonts w:ascii="Times New Roman" w:hAnsi="Times New Roman"/>
          <w:sz w:val="28"/>
        </w:rPr>
      </w:pPr>
      <w:r w:rsidRPr="00F3081B">
        <w:rPr>
          <w:rFonts w:ascii="Times New Roman" w:hAnsi="Times New Roman"/>
          <w:sz w:val="28"/>
        </w:rPr>
        <w:t>Скакун А.С. Социально-экономические преобразования в АПК Республики Беларусь. Мн.: Институт аграрной экономики Национальной академии наук Беларуси. 2003.</w:t>
      </w:r>
    </w:p>
    <w:p w:rsidR="00470263" w:rsidRPr="00F3081B" w:rsidRDefault="00470263" w:rsidP="00EF6D53">
      <w:pPr>
        <w:pStyle w:val="Normal1"/>
        <w:numPr>
          <w:ilvl w:val="0"/>
          <w:numId w:val="2"/>
        </w:numPr>
        <w:shd w:val="clear" w:color="auto" w:fill="FFFFFF"/>
        <w:spacing w:line="276" w:lineRule="auto"/>
        <w:jc w:val="both"/>
        <w:rPr>
          <w:rFonts w:ascii="Times New Roman" w:hAnsi="Times New Roman"/>
          <w:sz w:val="28"/>
        </w:rPr>
      </w:pPr>
      <w:r w:rsidRPr="00F3081B">
        <w:rPr>
          <w:rFonts w:ascii="Times New Roman" w:hAnsi="Times New Roman"/>
          <w:sz w:val="28"/>
        </w:rPr>
        <w:t>Шингель Н.А. Аграрное право: ответы на экзаменац. вопрос.  – Минск: ТетраСистемс, 2007. – 144 с.</w:t>
      </w:r>
    </w:p>
    <w:p w:rsidR="00470263" w:rsidRPr="00575EEC" w:rsidRDefault="00470263" w:rsidP="00EF6D53">
      <w:pPr>
        <w:pStyle w:val="11"/>
        <w:spacing w:after="0" w:line="240" w:lineRule="auto"/>
        <w:jc w:val="both"/>
        <w:rPr>
          <w:rFonts w:ascii="Times New Roman" w:hAnsi="Times New Roman"/>
          <w:sz w:val="28"/>
          <w:szCs w:val="28"/>
        </w:rPr>
      </w:pPr>
      <w:bookmarkStart w:id="0" w:name="_GoBack"/>
      <w:bookmarkEnd w:id="0"/>
    </w:p>
    <w:sectPr w:rsidR="00470263" w:rsidRPr="00575EEC" w:rsidSect="00BF0675">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63" w:rsidRDefault="00470263" w:rsidP="00BF0675">
      <w:pPr>
        <w:spacing w:after="0" w:line="240" w:lineRule="auto"/>
      </w:pPr>
      <w:r>
        <w:separator/>
      </w:r>
    </w:p>
  </w:endnote>
  <w:endnote w:type="continuationSeparator" w:id="0">
    <w:p w:rsidR="00470263" w:rsidRDefault="00470263" w:rsidP="00BF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63" w:rsidRDefault="00470263" w:rsidP="00BF0675">
      <w:pPr>
        <w:spacing w:after="0" w:line="240" w:lineRule="auto"/>
      </w:pPr>
      <w:r>
        <w:separator/>
      </w:r>
    </w:p>
  </w:footnote>
  <w:footnote w:type="continuationSeparator" w:id="0">
    <w:p w:rsidR="00470263" w:rsidRDefault="00470263" w:rsidP="00BF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263" w:rsidRPr="00BF0675" w:rsidRDefault="00470263">
    <w:pPr>
      <w:pStyle w:val="a4"/>
      <w:jc w:val="right"/>
      <w:rPr>
        <w:rFonts w:ascii="Times New Roman" w:hAnsi="Times New Roman"/>
      </w:rPr>
    </w:pPr>
    <w:r w:rsidRPr="00BF0675">
      <w:rPr>
        <w:rFonts w:ascii="Times New Roman" w:hAnsi="Times New Roman"/>
      </w:rPr>
      <w:fldChar w:fldCharType="begin"/>
    </w:r>
    <w:r w:rsidRPr="00BF0675">
      <w:rPr>
        <w:rFonts w:ascii="Times New Roman" w:hAnsi="Times New Roman"/>
      </w:rPr>
      <w:instrText>PAGE   \* MERGEFORMAT</w:instrText>
    </w:r>
    <w:r w:rsidRPr="00BF0675">
      <w:rPr>
        <w:rFonts w:ascii="Times New Roman" w:hAnsi="Times New Roman"/>
      </w:rPr>
      <w:fldChar w:fldCharType="separate"/>
    </w:r>
    <w:r w:rsidR="00914BC5">
      <w:rPr>
        <w:rFonts w:ascii="Times New Roman" w:hAnsi="Times New Roman"/>
        <w:noProof/>
      </w:rPr>
      <w:t>3</w:t>
    </w:r>
    <w:r w:rsidRPr="00BF0675">
      <w:rPr>
        <w:rFonts w:ascii="Times New Roman" w:hAnsi="Times New Roman"/>
      </w:rPr>
      <w:fldChar w:fldCharType="end"/>
    </w:r>
  </w:p>
  <w:p w:rsidR="00470263" w:rsidRDefault="004702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73D6"/>
    <w:multiLevelType w:val="hybridMultilevel"/>
    <w:tmpl w:val="5DB2E5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D1A3BD2"/>
    <w:multiLevelType w:val="hybridMultilevel"/>
    <w:tmpl w:val="5DEECC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E317A6E"/>
    <w:multiLevelType w:val="multilevel"/>
    <w:tmpl w:val="41ACF31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D3E"/>
    <w:rsid w:val="00074005"/>
    <w:rsid w:val="00127D73"/>
    <w:rsid w:val="0014209B"/>
    <w:rsid w:val="00173D3E"/>
    <w:rsid w:val="00470263"/>
    <w:rsid w:val="00473F68"/>
    <w:rsid w:val="004E1792"/>
    <w:rsid w:val="0051636B"/>
    <w:rsid w:val="005315BD"/>
    <w:rsid w:val="00575EEC"/>
    <w:rsid w:val="007705E8"/>
    <w:rsid w:val="00780946"/>
    <w:rsid w:val="007F3751"/>
    <w:rsid w:val="008C71CA"/>
    <w:rsid w:val="00914BC5"/>
    <w:rsid w:val="00B06DDE"/>
    <w:rsid w:val="00BE0CE6"/>
    <w:rsid w:val="00BF0675"/>
    <w:rsid w:val="00CD53C6"/>
    <w:rsid w:val="00D55FCE"/>
    <w:rsid w:val="00EF6D53"/>
    <w:rsid w:val="00F23ABC"/>
    <w:rsid w:val="00F3081B"/>
    <w:rsid w:val="00F32759"/>
    <w:rsid w:val="00FF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A3D993-CCC3-4AF9-8EFA-BF33395C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59"/>
    <w:pPr>
      <w:spacing w:after="200" w:line="276" w:lineRule="auto"/>
    </w:pPr>
    <w:rPr>
      <w:rFonts w:eastAsia="Times New Roman"/>
      <w:sz w:val="22"/>
      <w:szCs w:val="22"/>
      <w:lang w:eastAsia="en-US"/>
    </w:rPr>
  </w:style>
  <w:style w:type="paragraph" w:styleId="1">
    <w:name w:val="heading 1"/>
    <w:basedOn w:val="a"/>
    <w:link w:val="10"/>
    <w:qFormat/>
    <w:rsid w:val="00173D3E"/>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73D3E"/>
    <w:rPr>
      <w:rFonts w:ascii="Times New Roman" w:hAnsi="Times New Roman" w:cs="Times New Roman"/>
      <w:b/>
      <w:bCs/>
      <w:kern w:val="36"/>
      <w:sz w:val="48"/>
      <w:szCs w:val="48"/>
      <w:lang w:val="x-none" w:eastAsia="ru-RU"/>
    </w:rPr>
  </w:style>
  <w:style w:type="paragraph" w:styleId="a3">
    <w:name w:val="Normal (Web)"/>
    <w:basedOn w:val="a"/>
    <w:semiHidden/>
    <w:rsid w:val="00173D3E"/>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rsid w:val="00BF0675"/>
    <w:pPr>
      <w:tabs>
        <w:tab w:val="center" w:pos="4677"/>
        <w:tab w:val="right" w:pos="9355"/>
      </w:tabs>
      <w:spacing w:after="0" w:line="240" w:lineRule="auto"/>
    </w:pPr>
  </w:style>
  <w:style w:type="character" w:customStyle="1" w:styleId="a5">
    <w:name w:val="Верхний колонтитул Знак"/>
    <w:basedOn w:val="a0"/>
    <w:link w:val="a4"/>
    <w:locked/>
    <w:rsid w:val="00BF0675"/>
    <w:rPr>
      <w:rFonts w:cs="Times New Roman"/>
    </w:rPr>
  </w:style>
  <w:style w:type="paragraph" w:styleId="a6">
    <w:name w:val="footer"/>
    <w:basedOn w:val="a"/>
    <w:link w:val="a7"/>
    <w:rsid w:val="00BF0675"/>
    <w:pPr>
      <w:tabs>
        <w:tab w:val="center" w:pos="4677"/>
        <w:tab w:val="right" w:pos="9355"/>
      </w:tabs>
      <w:spacing w:after="0" w:line="240" w:lineRule="auto"/>
    </w:pPr>
  </w:style>
  <w:style w:type="character" w:customStyle="1" w:styleId="a7">
    <w:name w:val="Нижний колонтитул Знак"/>
    <w:basedOn w:val="a0"/>
    <w:link w:val="a6"/>
    <w:locked/>
    <w:rsid w:val="00BF0675"/>
    <w:rPr>
      <w:rFonts w:cs="Times New Roman"/>
    </w:rPr>
  </w:style>
  <w:style w:type="paragraph" w:customStyle="1" w:styleId="11">
    <w:name w:val="Абзац списка1"/>
    <w:basedOn w:val="a"/>
    <w:rsid w:val="00D55FCE"/>
    <w:pPr>
      <w:ind w:left="720"/>
      <w:contextualSpacing/>
    </w:pPr>
  </w:style>
  <w:style w:type="character" w:styleId="a8">
    <w:name w:val="Hyperlink"/>
    <w:basedOn w:val="a0"/>
    <w:semiHidden/>
    <w:rsid w:val="00074005"/>
    <w:rPr>
      <w:rFonts w:cs="Times New Roman"/>
      <w:color w:val="0000FF"/>
      <w:u w:val="single"/>
    </w:rPr>
  </w:style>
  <w:style w:type="paragraph" w:styleId="HTML">
    <w:name w:val="HTML Preformatted"/>
    <w:basedOn w:val="a"/>
    <w:link w:val="HTML0"/>
    <w:semiHidden/>
    <w:rsid w:val="0007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074005"/>
    <w:rPr>
      <w:rFonts w:ascii="Courier New" w:hAnsi="Courier New" w:cs="Courier New"/>
      <w:sz w:val="20"/>
      <w:szCs w:val="20"/>
      <w:lang w:val="x-none" w:eastAsia="ru-RU"/>
    </w:rPr>
  </w:style>
  <w:style w:type="paragraph" w:customStyle="1" w:styleId="12">
    <w:name w:val="Знак1"/>
    <w:basedOn w:val="a"/>
    <w:autoRedefine/>
    <w:rsid w:val="00EF6D53"/>
    <w:pPr>
      <w:spacing w:after="160" w:line="240" w:lineRule="exact"/>
      <w:ind w:left="360"/>
    </w:pPr>
    <w:rPr>
      <w:rFonts w:ascii="Times New Roman" w:eastAsia="Calibri" w:hAnsi="Times New Roman"/>
      <w:sz w:val="28"/>
      <w:szCs w:val="28"/>
      <w:lang w:val="en-US"/>
    </w:rPr>
  </w:style>
  <w:style w:type="paragraph" w:customStyle="1" w:styleId="Normal1">
    <w:name w:val="Normal1"/>
    <w:rsid w:val="00EF6D53"/>
    <w:pPr>
      <w:widowControl w:val="0"/>
    </w:pPr>
    <w:rPr>
      <w:rFonts w:ascii="Courier New" w:hAnsi="Courier New"/>
    </w:rPr>
  </w:style>
  <w:style w:type="paragraph" w:styleId="a9">
    <w:name w:val="Balloon Text"/>
    <w:basedOn w:val="a"/>
    <w:link w:val="aa"/>
    <w:semiHidden/>
    <w:rsid w:val="00EF6D53"/>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EF6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c.academic.ru/dic.nsf/lower/16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6478</Words>
  <Characters>36926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43318</CharactersWithSpaces>
  <SharedDoc>false</SharedDoc>
  <HLinks>
    <vt:vector size="6" baseType="variant">
      <vt:variant>
        <vt:i4>2228262</vt:i4>
      </vt:variant>
      <vt:variant>
        <vt:i4>0</vt:i4>
      </vt:variant>
      <vt:variant>
        <vt:i4>0</vt:i4>
      </vt:variant>
      <vt:variant>
        <vt:i4>5</vt:i4>
      </vt:variant>
      <vt:variant>
        <vt:lpwstr>http://dic.academic.ru/dic.nsf/lower/16846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Вика</dc:creator>
  <cp:keywords/>
  <dc:description/>
  <cp:lastModifiedBy>admin</cp:lastModifiedBy>
  <cp:revision>2</cp:revision>
  <cp:lastPrinted>2011-03-28T06:34:00Z</cp:lastPrinted>
  <dcterms:created xsi:type="dcterms:W3CDTF">2014-04-03T00:16:00Z</dcterms:created>
  <dcterms:modified xsi:type="dcterms:W3CDTF">2014-04-03T00:16:00Z</dcterms:modified>
</cp:coreProperties>
</file>