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A26" w:rsidRPr="00A90C14" w:rsidRDefault="00000A26" w:rsidP="00000A26">
      <w:pPr>
        <w:pStyle w:val="af9"/>
      </w:pPr>
      <w:r w:rsidRPr="00A90C14">
        <w:t>Содержание</w:t>
      </w:r>
    </w:p>
    <w:p w:rsidR="00000A26" w:rsidRDefault="00000A26" w:rsidP="00000A26">
      <w:pPr>
        <w:pStyle w:val="2"/>
      </w:pPr>
    </w:p>
    <w:p w:rsidR="00000A26" w:rsidRDefault="00000A26">
      <w:pPr>
        <w:pStyle w:val="22"/>
        <w:rPr>
          <w:smallCaps w:val="0"/>
          <w:noProof/>
          <w:sz w:val="24"/>
          <w:szCs w:val="24"/>
        </w:rPr>
      </w:pPr>
      <w:r w:rsidRPr="00B95AA8">
        <w:rPr>
          <w:rStyle w:val="ae"/>
          <w:noProof/>
        </w:rPr>
        <w:t>1. Сущность, цели и задачи бухгалтерского учета</w:t>
      </w:r>
    </w:p>
    <w:p w:rsidR="00000A26" w:rsidRDefault="00000A26">
      <w:pPr>
        <w:pStyle w:val="22"/>
        <w:rPr>
          <w:smallCaps w:val="0"/>
          <w:noProof/>
          <w:sz w:val="24"/>
          <w:szCs w:val="24"/>
        </w:rPr>
      </w:pPr>
      <w:r w:rsidRPr="00B95AA8">
        <w:rPr>
          <w:rStyle w:val="ae"/>
          <w:noProof/>
        </w:rPr>
        <w:t>2. Классификация хозяйственных средств предприятия</w:t>
      </w:r>
    </w:p>
    <w:p w:rsidR="00000A26" w:rsidRDefault="00000A26">
      <w:pPr>
        <w:pStyle w:val="22"/>
        <w:rPr>
          <w:smallCaps w:val="0"/>
          <w:noProof/>
          <w:sz w:val="24"/>
          <w:szCs w:val="24"/>
        </w:rPr>
      </w:pPr>
      <w:r w:rsidRPr="00B95AA8">
        <w:rPr>
          <w:rStyle w:val="ae"/>
          <w:noProof/>
        </w:rPr>
        <w:t>3. Требования, предъявляемые к первичным документам и их виды</w:t>
      </w:r>
    </w:p>
    <w:p w:rsidR="00000A26" w:rsidRDefault="00000A26">
      <w:pPr>
        <w:pStyle w:val="22"/>
        <w:rPr>
          <w:smallCaps w:val="0"/>
          <w:noProof/>
          <w:sz w:val="24"/>
          <w:szCs w:val="24"/>
        </w:rPr>
      </w:pPr>
      <w:r w:rsidRPr="00B95AA8">
        <w:rPr>
          <w:rStyle w:val="ae"/>
          <w:noProof/>
        </w:rPr>
        <w:t>Список использованной литературы</w:t>
      </w:r>
    </w:p>
    <w:p w:rsidR="00000A26" w:rsidRPr="00000A26" w:rsidRDefault="00000A26" w:rsidP="00000A26"/>
    <w:p w:rsidR="00A90C14" w:rsidRPr="00A90C14" w:rsidRDefault="00000A26" w:rsidP="00000A26">
      <w:pPr>
        <w:pStyle w:val="2"/>
      </w:pPr>
      <w:r>
        <w:br w:type="page"/>
      </w:r>
      <w:bookmarkStart w:id="0" w:name="_Toc253593419"/>
      <w:r w:rsidR="00B46685" w:rsidRPr="00A90C14">
        <w:t>1</w:t>
      </w:r>
      <w:r w:rsidR="00A90C14" w:rsidRPr="00A90C14">
        <w:t xml:space="preserve">. </w:t>
      </w:r>
      <w:r w:rsidR="00B46685" w:rsidRPr="00A90C14">
        <w:t>Сущность, цели и задачи бухгалтерского учета</w:t>
      </w:r>
      <w:bookmarkEnd w:id="0"/>
    </w:p>
    <w:p w:rsidR="00A90C14" w:rsidRDefault="00A90C14" w:rsidP="00A90C14">
      <w:pPr>
        <w:rPr>
          <w:b/>
          <w:bCs/>
          <w:i/>
          <w:iCs/>
        </w:rPr>
      </w:pPr>
    </w:p>
    <w:p w:rsidR="00A90C14" w:rsidRDefault="00B46685" w:rsidP="00A90C14">
      <w:r w:rsidRPr="00A90C14">
        <w:rPr>
          <w:b/>
          <w:bCs/>
          <w:i/>
          <w:iCs/>
        </w:rPr>
        <w:t>Бухгалтерский учет</w:t>
      </w:r>
      <w:r w:rsidR="00A90C14" w:rsidRPr="00A90C14">
        <w:t xml:space="preserve"> - </w:t>
      </w:r>
      <w:r w:rsidRPr="00A90C14">
        <w:t>это упорядоченная система сбора, регистрации и обобщения информации в денежном выражении об имуществе, обязательствах организации и их движении путем сплошного, непрерывного и документального учета всех хозяйственных операций</w:t>
      </w:r>
      <w:r w:rsidR="00A90C14" w:rsidRPr="00A90C14">
        <w:t>.</w:t>
      </w:r>
    </w:p>
    <w:p w:rsidR="00A90C14" w:rsidRDefault="00B46685" w:rsidP="00A90C14">
      <w:r w:rsidRPr="00A90C14">
        <w:t>В соответствии с данным определением учетный процесс можно отразить в</w:t>
      </w:r>
      <w:r w:rsidR="00D24593" w:rsidRPr="00A90C14">
        <w:t xml:space="preserve"> виде следующей процедуры</w:t>
      </w:r>
      <w:r w:rsidR="00A90C14">
        <w:t xml:space="preserve"> (рис.1</w:t>
      </w:r>
      <w:r w:rsidR="00A90C14" w:rsidRPr="00A90C14">
        <w:t>).</w:t>
      </w:r>
    </w:p>
    <w:p w:rsidR="00A90C14" w:rsidRDefault="00A90C14" w:rsidP="00A90C14"/>
    <w:p w:rsidR="00A90C14" w:rsidRPr="00A90C14" w:rsidRDefault="00402CA8" w:rsidP="00A90C1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.75pt;height:246.75pt">
            <v:imagedata r:id="rId7" o:title="" cropbottom="6205f"/>
          </v:shape>
        </w:pict>
      </w:r>
    </w:p>
    <w:p w:rsidR="00A90C14" w:rsidRPr="00A90C14" w:rsidRDefault="00A90C14" w:rsidP="00A90C14">
      <w:r>
        <w:t>Рис.1</w:t>
      </w:r>
      <w:r w:rsidR="004338D7" w:rsidRPr="00A90C14">
        <w:t xml:space="preserve"> Процедура учетного процесса</w:t>
      </w:r>
    </w:p>
    <w:p w:rsidR="00A90C14" w:rsidRDefault="00A90C14" w:rsidP="00A90C14">
      <w:pPr>
        <w:rPr>
          <w:b/>
          <w:bCs/>
          <w:i/>
          <w:iCs/>
        </w:rPr>
      </w:pPr>
    </w:p>
    <w:p w:rsidR="00A90C14" w:rsidRDefault="00B46685" w:rsidP="00A90C14">
      <w:r w:rsidRPr="00A90C14">
        <w:rPr>
          <w:b/>
          <w:bCs/>
          <w:i/>
          <w:iCs/>
        </w:rPr>
        <w:t>Главной целью бухгалтерского учета</w:t>
      </w:r>
      <w:r w:rsidRPr="00A90C14">
        <w:t xml:space="preserve"> является обеспечение учетной информацией собственных и сторонних пользователей в соответствии с законом и</w:t>
      </w:r>
      <w:r w:rsidR="00A90C14">
        <w:t xml:space="preserve"> (</w:t>
      </w:r>
      <w:r w:rsidRPr="00A90C14">
        <w:t>или</w:t>
      </w:r>
      <w:r w:rsidR="00A90C14" w:rsidRPr="00A90C14">
        <w:t xml:space="preserve">) </w:t>
      </w:r>
      <w:r w:rsidRPr="00A90C14">
        <w:t>потребностями в информации</w:t>
      </w:r>
      <w:r w:rsidR="00A90C14" w:rsidRPr="00A90C14">
        <w:t xml:space="preserve">. </w:t>
      </w:r>
      <w:r w:rsidRPr="00A90C14">
        <w:t>Классификация пользователей учетной</w:t>
      </w:r>
      <w:r w:rsidR="004338D7" w:rsidRPr="00A90C14">
        <w:t xml:space="preserve"> информации приведена на </w:t>
      </w:r>
      <w:r w:rsidR="00A90C14">
        <w:t>рис.2</w:t>
      </w:r>
      <w:r w:rsidR="00A90C14" w:rsidRPr="00A90C14">
        <w:t xml:space="preserve">. </w:t>
      </w:r>
      <w:r w:rsidRPr="00A90C14">
        <w:t>Информация, представляемая собственным пользователям, должна быть своевременной, достоверной и достаточной для принятия решений по эффективному управлению предприятием, анализу его деятельности, для целей планирования, контроля, при принятии решений в нестандартных ситуациях и при выборе политики организации, при принятии инвестиционных решений и др</w:t>
      </w:r>
      <w:r w:rsidR="00A90C14" w:rsidRPr="00A90C14">
        <w:t>.</w:t>
      </w:r>
    </w:p>
    <w:p w:rsidR="00A90C14" w:rsidRDefault="00A90C14" w:rsidP="00A90C14"/>
    <w:p w:rsidR="00A90C14" w:rsidRPr="00A90C14" w:rsidRDefault="00402CA8" w:rsidP="00A90C14">
      <w:r>
        <w:pict>
          <v:shape id="_x0000_i1026" type="#_x0000_t75" style="width:341.25pt;height:264pt">
            <v:imagedata r:id="rId8" o:title="" cropbottom="4809f"/>
          </v:shape>
        </w:pict>
      </w:r>
    </w:p>
    <w:p w:rsidR="004338D7" w:rsidRPr="00A90C14" w:rsidRDefault="00A90C14" w:rsidP="00A90C14">
      <w:r>
        <w:t>Рис.2</w:t>
      </w:r>
      <w:r w:rsidRPr="00A90C14">
        <w:t xml:space="preserve"> </w:t>
      </w:r>
      <w:r w:rsidR="004338D7" w:rsidRPr="00A90C14">
        <w:t>Пользователи учетной информации</w:t>
      </w:r>
    </w:p>
    <w:p w:rsidR="00A90C14" w:rsidRDefault="00A90C14" w:rsidP="00A90C14">
      <w:pPr>
        <w:rPr>
          <w:b/>
          <w:bCs/>
          <w:i/>
          <w:iCs/>
        </w:rPr>
      </w:pPr>
    </w:p>
    <w:p w:rsidR="00A90C14" w:rsidRDefault="00B46685" w:rsidP="00A90C14">
      <w:pPr>
        <w:rPr>
          <w:b/>
          <w:bCs/>
          <w:i/>
          <w:iCs/>
        </w:rPr>
      </w:pPr>
      <w:r w:rsidRPr="00A90C14">
        <w:rPr>
          <w:b/>
          <w:bCs/>
          <w:i/>
          <w:iCs/>
        </w:rPr>
        <w:t>Объектами бухгалтерского учета являются</w:t>
      </w:r>
      <w:r w:rsidR="00A90C14" w:rsidRPr="00A90C14">
        <w:rPr>
          <w:b/>
          <w:bCs/>
          <w:i/>
          <w:iCs/>
        </w:rPr>
        <w:t>:</w:t>
      </w:r>
    </w:p>
    <w:p w:rsidR="00A90C14" w:rsidRDefault="00B46685" w:rsidP="00A90C14">
      <w:r w:rsidRPr="00A90C14">
        <w:t xml:space="preserve">Имущество организации </w:t>
      </w:r>
      <w:r w:rsidR="00A90C14">
        <w:t>-</w:t>
      </w:r>
      <w:r w:rsidRPr="00A90C14">
        <w:t xml:space="preserve"> нематериальные активы, основные средства, финансовые вложения, производственные запасы, денежные средства</w:t>
      </w:r>
      <w:r w:rsidR="00A90C14" w:rsidRPr="00A90C14">
        <w:t>;</w:t>
      </w:r>
    </w:p>
    <w:p w:rsidR="00A90C14" w:rsidRDefault="00B46685" w:rsidP="00A90C14">
      <w:r w:rsidRPr="00A90C14">
        <w:t>Права требования к сторонним организациям и физическим лицам</w:t>
      </w:r>
      <w:r w:rsidR="00A90C14">
        <w:t xml:space="preserve"> (</w:t>
      </w:r>
      <w:r w:rsidRPr="00A90C14">
        <w:t>дебиторская задолженность</w:t>
      </w:r>
      <w:r w:rsidR="00A90C14" w:rsidRPr="00A90C14">
        <w:t>);</w:t>
      </w:r>
    </w:p>
    <w:p w:rsidR="00A90C14" w:rsidRDefault="00B46685" w:rsidP="00A90C14">
      <w:r w:rsidRPr="00A90C14">
        <w:t>Обязанности по отношению к сторонним организациям и физическим лицам</w:t>
      </w:r>
      <w:r w:rsidR="00A90C14">
        <w:t xml:space="preserve"> (</w:t>
      </w:r>
      <w:r w:rsidRPr="00A90C14">
        <w:t>кредиторская задолженность</w:t>
      </w:r>
      <w:r w:rsidR="00A90C14" w:rsidRPr="00A90C14">
        <w:t>);</w:t>
      </w:r>
    </w:p>
    <w:p w:rsidR="00A90C14" w:rsidRDefault="00B46685" w:rsidP="00A90C14">
      <w:r w:rsidRPr="00A90C14">
        <w:t>Хозяйственные операции, вызывающие изменения в имуществе и обязательствах организации</w:t>
      </w:r>
      <w:r w:rsidR="00A90C14" w:rsidRPr="00A90C14">
        <w:t xml:space="preserve">. </w:t>
      </w:r>
      <w:r w:rsidRPr="00A90C14">
        <w:t>Хозяйственные операции могут совершаться</w:t>
      </w:r>
      <w:r w:rsidR="00A90C14" w:rsidRPr="00A90C14">
        <w:t>:</w:t>
      </w:r>
    </w:p>
    <w:p w:rsidR="00A90C14" w:rsidRDefault="00B46685" w:rsidP="00A90C14">
      <w:r w:rsidRPr="00A90C14">
        <w:t>1</w:t>
      </w:r>
      <w:r w:rsidR="00A90C14" w:rsidRPr="00A90C14">
        <w:t xml:space="preserve">) </w:t>
      </w:r>
      <w:r w:rsidRPr="00A90C14">
        <w:t>между объ</w:t>
      </w:r>
      <w:r w:rsidR="00033374" w:rsidRPr="00A90C14">
        <w:t>ектами учета внутри организации</w:t>
      </w:r>
      <w:r w:rsidR="00A90C14" w:rsidRPr="00A90C14">
        <w:t>;</w:t>
      </w:r>
    </w:p>
    <w:p w:rsidR="00A90C14" w:rsidRDefault="00B46685" w:rsidP="00A90C14">
      <w:r w:rsidRPr="00A90C14">
        <w:t>2</w:t>
      </w:r>
      <w:r w:rsidR="00A90C14" w:rsidRPr="00A90C14">
        <w:t xml:space="preserve">) </w:t>
      </w:r>
      <w:r w:rsidRPr="00A90C14">
        <w:t>между организацией и сторонними орг</w:t>
      </w:r>
      <w:r w:rsidR="00033374" w:rsidRPr="00A90C14">
        <w:t>анизациями и физическими лицами</w:t>
      </w:r>
      <w:r w:rsidR="00A90C14" w:rsidRPr="00A90C14">
        <w:t>.</w:t>
      </w:r>
    </w:p>
    <w:p w:rsidR="00A90C14" w:rsidRDefault="00B46685" w:rsidP="00A90C14">
      <w:r w:rsidRPr="00A90C14">
        <w:t xml:space="preserve">Собственные источники формирования средств организации </w:t>
      </w:r>
      <w:r w:rsidR="00A90C14">
        <w:t>-</w:t>
      </w:r>
      <w:r w:rsidRPr="00A90C14">
        <w:t xml:space="preserve"> уставный капитал, добавочный капитал, резервный капитал, фонды, прибыль</w:t>
      </w:r>
      <w:r w:rsidR="00A90C14" w:rsidRPr="00A90C14">
        <w:t>.</w:t>
      </w:r>
    </w:p>
    <w:p w:rsidR="00A90C14" w:rsidRDefault="00B46685" w:rsidP="00A90C14">
      <w:pPr>
        <w:rPr>
          <w:b/>
          <w:bCs/>
          <w:i/>
          <w:iCs/>
        </w:rPr>
      </w:pPr>
      <w:r w:rsidRPr="00A90C14">
        <w:rPr>
          <w:b/>
          <w:bCs/>
          <w:i/>
          <w:iCs/>
        </w:rPr>
        <w:t>К основным задачам, решаемым в процессе бухгалтерского учета, относятся следующие</w:t>
      </w:r>
      <w:r w:rsidR="00A90C14" w:rsidRPr="00A90C14">
        <w:rPr>
          <w:b/>
          <w:bCs/>
          <w:i/>
          <w:iCs/>
        </w:rPr>
        <w:t>:</w:t>
      </w:r>
    </w:p>
    <w:p w:rsidR="00A90C14" w:rsidRDefault="00B46685" w:rsidP="00A90C14">
      <w:r w:rsidRPr="00A90C14">
        <w:t>формирования полной и достоверной информации о деятельности организации и ее имущественном положении</w:t>
      </w:r>
      <w:r w:rsidR="00A90C14" w:rsidRPr="00A90C14">
        <w:t>;</w:t>
      </w:r>
    </w:p>
    <w:p w:rsidR="00A90C14" w:rsidRDefault="00B46685" w:rsidP="00A90C14">
      <w:r w:rsidRPr="00A90C14">
        <w:t>обеспечение информацией пользователей для контроля за соблюдением законодательства при осуществлении хозяйственных операций и их целесообразности, наличием и движением имущества и обязательств, использованием материальных, трудовых и финансовых ресурсов в соответствии с утвержденными нормами, нормативами и сметами</w:t>
      </w:r>
      <w:r w:rsidR="00A90C14" w:rsidRPr="00A90C14">
        <w:t>;</w:t>
      </w:r>
    </w:p>
    <w:p w:rsidR="00A90C14" w:rsidRDefault="00B46685" w:rsidP="00A90C14">
      <w:r w:rsidRPr="00A90C14">
        <w:t>предотвращение отрицательных результатов хозяйственной деятельности и выявление внутрихозяйственных резервов обеспечения ее финансовой устойчивости</w:t>
      </w:r>
      <w:r w:rsidR="00A90C14" w:rsidRPr="00A90C14">
        <w:t>.</w:t>
      </w:r>
    </w:p>
    <w:p w:rsidR="00A90C14" w:rsidRDefault="00B46685" w:rsidP="00A90C14">
      <w:r w:rsidRPr="00A90C14">
        <w:t>Бухгалтерский учет является одной из важн</w:t>
      </w:r>
      <w:r w:rsidR="004338D7" w:rsidRPr="00A90C14">
        <w:t>ейших функций управления</w:t>
      </w:r>
      <w:r w:rsidR="00A90C14">
        <w:t xml:space="preserve"> (рис.3</w:t>
      </w:r>
      <w:r w:rsidR="00A90C14" w:rsidRPr="00A90C14">
        <w:t>).</w:t>
      </w:r>
    </w:p>
    <w:p w:rsidR="00000A26" w:rsidRDefault="00000A26" w:rsidP="00A90C14"/>
    <w:p w:rsidR="00A90C14" w:rsidRPr="00A90C14" w:rsidRDefault="00402CA8" w:rsidP="00A90C14">
      <w:r>
        <w:pict>
          <v:shape id="_x0000_i1027" type="#_x0000_t75" style="width:300pt;height:225pt">
            <v:imagedata r:id="rId9" o:title="" cropbottom="8116f"/>
          </v:shape>
        </w:pict>
      </w:r>
    </w:p>
    <w:p w:rsidR="004338D7" w:rsidRDefault="00A90C14" w:rsidP="00A90C14">
      <w:r>
        <w:t>Рис.3</w:t>
      </w:r>
      <w:r w:rsidRPr="00A90C14">
        <w:t xml:space="preserve"> </w:t>
      </w:r>
      <w:r w:rsidR="004338D7" w:rsidRPr="00A90C14">
        <w:t>Бухгалтерский учет как функция управления</w:t>
      </w:r>
    </w:p>
    <w:p w:rsidR="00A90C14" w:rsidRDefault="00523FA3" w:rsidP="00A90C14">
      <w:r>
        <w:br w:type="page"/>
      </w:r>
      <w:r w:rsidR="00B46685" w:rsidRPr="00A90C14">
        <w:t>Бухгалтерский учет содержит в себе две составляющие</w:t>
      </w:r>
      <w:r w:rsidR="00A90C14">
        <w:t>:</w:t>
      </w:r>
    </w:p>
    <w:p w:rsidR="00A90C14" w:rsidRDefault="00A90C14" w:rsidP="00A90C14">
      <w:r>
        <w:t>1)</w:t>
      </w:r>
      <w:r w:rsidRPr="00A90C14">
        <w:t xml:space="preserve"> </w:t>
      </w:r>
      <w:r w:rsidR="00B46685" w:rsidRPr="00A90C14">
        <w:t>финансовый учет</w:t>
      </w:r>
      <w:r>
        <w:t>,</w:t>
      </w:r>
    </w:p>
    <w:p w:rsidR="00A90C14" w:rsidRDefault="00A90C14" w:rsidP="00A90C14">
      <w:r>
        <w:t>2)</w:t>
      </w:r>
      <w:r w:rsidRPr="00A90C14">
        <w:t xml:space="preserve"> </w:t>
      </w:r>
      <w:r w:rsidR="00B46685" w:rsidRPr="00A90C14">
        <w:t>управленческий учет</w:t>
      </w:r>
      <w:r w:rsidRPr="00A90C14">
        <w:t>.</w:t>
      </w:r>
    </w:p>
    <w:p w:rsidR="00A90C14" w:rsidRDefault="00B46685" w:rsidP="00A90C14">
      <w:r w:rsidRPr="00A90C14">
        <w:rPr>
          <w:b/>
          <w:bCs/>
          <w:i/>
          <w:iCs/>
        </w:rPr>
        <w:t>Финансовым учетом</w:t>
      </w:r>
      <w:r w:rsidRPr="00A90C14">
        <w:t xml:space="preserve"> является учет, направленный на формирование отчетной информации для сторонних пользователей, правила ведение финансового учета строго регламентированы законодательными и нормативными актами, формы отчетности и порядок ее представления также установлены нормативными актами</w:t>
      </w:r>
      <w:r w:rsidR="00A90C14" w:rsidRPr="00A90C14">
        <w:t>.</w:t>
      </w:r>
    </w:p>
    <w:p w:rsidR="00A90C14" w:rsidRDefault="00B46685" w:rsidP="00A90C14">
      <w:r w:rsidRPr="00A90C14">
        <w:rPr>
          <w:b/>
          <w:bCs/>
          <w:i/>
          <w:iCs/>
        </w:rPr>
        <w:t>Управленческий учет</w:t>
      </w:r>
      <w:r w:rsidRPr="00A90C14">
        <w:t xml:space="preserve"> </w:t>
      </w:r>
      <w:r w:rsidR="00A90C14">
        <w:t>-</w:t>
      </w:r>
      <w:r w:rsidRPr="00A90C14">
        <w:t xml:space="preserve"> это учет, который организация устанавливает для своих внутренних целей, для формирования учетной информации, требуемой при принятии управленческих решений</w:t>
      </w:r>
      <w:r w:rsidR="00A90C14" w:rsidRPr="00A90C14">
        <w:t>.</w:t>
      </w:r>
    </w:p>
    <w:p w:rsidR="00A90C14" w:rsidRDefault="00B46685" w:rsidP="00A90C14">
      <w:r w:rsidRPr="00A90C14">
        <w:rPr>
          <w:b/>
          <w:bCs/>
        </w:rPr>
        <w:t>Бухгалтерский учет</w:t>
      </w:r>
      <w:bookmarkStart w:id="1" w:name="i00420"/>
      <w:bookmarkEnd w:id="1"/>
      <w:r w:rsidRPr="00A90C14">
        <w:t xml:space="preserve"> занимает особое место в системе хозяйственного учета и в отличие от других видов учета</w:t>
      </w:r>
      <w:r w:rsidR="00A90C14" w:rsidRPr="00A90C14">
        <w:t>:</w:t>
      </w:r>
    </w:p>
    <w:p w:rsidR="00A90C14" w:rsidRDefault="00B46685" w:rsidP="00A90C14">
      <w:r w:rsidRPr="00A90C14">
        <w:t>строго документален</w:t>
      </w:r>
      <w:r w:rsidR="00A90C14" w:rsidRPr="00A90C14">
        <w:t xml:space="preserve"> - </w:t>
      </w:r>
      <w:r w:rsidRPr="00A90C14">
        <w:t>основанием для любой бухгалтерской записи должен служить специально оформленный документ</w:t>
      </w:r>
      <w:r w:rsidR="00A90C14" w:rsidRPr="00A90C14">
        <w:t>;</w:t>
      </w:r>
    </w:p>
    <w:p w:rsidR="00A90C14" w:rsidRDefault="00B46685" w:rsidP="00A90C14">
      <w:r w:rsidRPr="00A90C14">
        <w:t>является сплошным и непрерывным во времени, так как при ведении бухгалтерского учета необходимо фиксировать все без исключения факты хозяйственной деятельности</w:t>
      </w:r>
      <w:r w:rsidR="00A90C14" w:rsidRPr="00A90C14">
        <w:t>;</w:t>
      </w:r>
    </w:p>
    <w:p w:rsidR="00A90C14" w:rsidRDefault="00B46685" w:rsidP="00A90C14">
      <w:r w:rsidRPr="00A90C14">
        <w:t>отражает все объекты и хозяйственные операции помимо натуральных и трудовых измерителей в единой денежной оценке</w:t>
      </w:r>
      <w:r w:rsidR="00A90C14" w:rsidRPr="00A90C14">
        <w:t>;</w:t>
      </w:r>
    </w:p>
    <w:p w:rsidR="00A90C14" w:rsidRDefault="00B46685" w:rsidP="00A90C14">
      <w:r w:rsidRPr="00A90C14">
        <w:t xml:space="preserve">ведется на любом предприятии, осуществляющем хозяйственную деятельность, </w:t>
      </w:r>
      <w:r w:rsidR="00A90C14">
        <w:t>т.е.</w:t>
      </w:r>
      <w:r w:rsidR="00A90C14" w:rsidRPr="00A90C14">
        <w:t xml:space="preserve"> </w:t>
      </w:r>
      <w:r w:rsidRPr="00A90C14">
        <w:t>он ограничен рамками отдельного предприятия</w:t>
      </w:r>
      <w:r w:rsidR="00A90C14" w:rsidRPr="00A90C14">
        <w:t>;</w:t>
      </w:r>
    </w:p>
    <w:p w:rsidR="00A90C14" w:rsidRDefault="00B46685" w:rsidP="00A90C14">
      <w:r w:rsidRPr="00A90C14">
        <w:t>осуществляется специальной службой предприятия</w:t>
      </w:r>
      <w:r w:rsidR="00A90C14" w:rsidRPr="00A90C14">
        <w:t xml:space="preserve"> - </w:t>
      </w:r>
      <w:r w:rsidRPr="00A90C14">
        <w:rPr>
          <w:b/>
          <w:bCs/>
        </w:rPr>
        <w:t>бухгалтерией</w:t>
      </w:r>
      <w:bookmarkStart w:id="2" w:name="i00430"/>
      <w:bookmarkEnd w:id="2"/>
      <w:r w:rsidR="00A90C14" w:rsidRPr="00A90C14">
        <w:t>;</w:t>
      </w:r>
    </w:p>
    <w:p w:rsidR="00A90C14" w:rsidRDefault="00B46685" w:rsidP="00A90C14">
      <w:r w:rsidRPr="00A90C14">
        <w:t>строго регламентирован законодательными и нормативными документами</w:t>
      </w:r>
      <w:r w:rsidR="00A90C14" w:rsidRPr="00A90C14">
        <w:t>.</w:t>
      </w:r>
    </w:p>
    <w:p w:rsidR="00A90C14" w:rsidRDefault="00B46685" w:rsidP="00A90C14">
      <w:r w:rsidRPr="00A90C14">
        <w:t>Таким образом, бухгалтерский учет осуществляет сбор, регистрацию и обобщение информации о хозяйственной деятельности предприятия путем сплошного, непрерывного и документального учета всех хозяйственных операций в едином денежном измерителе</w:t>
      </w:r>
      <w:r w:rsidR="00A90C14" w:rsidRPr="00A90C14">
        <w:t>.</w:t>
      </w:r>
    </w:p>
    <w:p w:rsidR="00A90C14" w:rsidRPr="00A90C14" w:rsidRDefault="00000A26" w:rsidP="00000A26">
      <w:pPr>
        <w:pStyle w:val="2"/>
      </w:pPr>
      <w:r>
        <w:br w:type="page"/>
      </w:r>
      <w:bookmarkStart w:id="3" w:name="_Toc253593420"/>
      <w:r w:rsidR="00B46685" w:rsidRPr="00A90C14">
        <w:t>2</w:t>
      </w:r>
      <w:r w:rsidR="00A90C14" w:rsidRPr="00A90C14">
        <w:t xml:space="preserve">. </w:t>
      </w:r>
      <w:r w:rsidR="00B46685" w:rsidRPr="00A90C14">
        <w:t>Классификация хозяйственных средств предприятия</w:t>
      </w:r>
      <w:bookmarkEnd w:id="3"/>
    </w:p>
    <w:p w:rsidR="00000A26" w:rsidRDefault="00000A26" w:rsidP="00A90C14"/>
    <w:p w:rsidR="00A90C14" w:rsidRDefault="00B46685" w:rsidP="00A90C14">
      <w:r w:rsidRPr="00A90C14">
        <w:t>Состав хозяйственных средств</w:t>
      </w:r>
      <w:bookmarkStart w:id="4" w:name="i00513"/>
      <w:bookmarkEnd w:id="4"/>
      <w:r w:rsidRPr="00A90C14">
        <w:t xml:space="preserve"> предприятия определяется содержанием его деятельности</w:t>
      </w:r>
      <w:r w:rsidR="00A90C14" w:rsidRPr="00A90C14">
        <w:t xml:space="preserve">. </w:t>
      </w:r>
      <w:r w:rsidRPr="00A90C14">
        <w:t xml:space="preserve">Но каждому предприятию для осуществления эффективной хозяйственной деятельности необходимы трудовые ресурсы, недвижимое имущество, оборудование, материалы, денежные средства и </w:t>
      </w:r>
      <w:r w:rsidR="00A90C14">
        <w:t>т.п.</w:t>
      </w:r>
      <w:r w:rsidR="00A90C14" w:rsidRPr="00A90C14">
        <w:t xml:space="preserve"> </w:t>
      </w:r>
      <w:r w:rsidRPr="00A90C14">
        <w:t xml:space="preserve">В бухгалтерском учете хозяйственные средства, которыми располагает предприятие, называют </w:t>
      </w:r>
      <w:r w:rsidRPr="00A90C14">
        <w:rPr>
          <w:b/>
          <w:bCs/>
        </w:rPr>
        <w:t>активами</w:t>
      </w:r>
      <w:bookmarkStart w:id="5" w:name="i00515"/>
      <w:bookmarkEnd w:id="5"/>
      <w:r w:rsidR="00A90C14" w:rsidRPr="00A90C14">
        <w:t>.</w:t>
      </w:r>
    </w:p>
    <w:p w:rsidR="00A90C14" w:rsidRDefault="00B46685" w:rsidP="00A90C14">
      <w:r w:rsidRPr="00A90C14">
        <w:t>В зависимости от того, какими хозяйственными активами располагает предприятие, и как они участвуют в производственном цикле предприятия, их классифицируют по составу и размещению</w:t>
      </w:r>
      <w:r w:rsidR="00A90C14" w:rsidRPr="00A90C14">
        <w:t>.</w:t>
      </w:r>
    </w:p>
    <w:p w:rsidR="00A90C14" w:rsidRDefault="00B46685" w:rsidP="00A90C14">
      <w:r w:rsidRPr="00A90C14">
        <w:t>По составу активы предприятия подразделяются на оборотные и внеоборотные активы</w:t>
      </w:r>
      <w:r w:rsidR="00A90C14" w:rsidRPr="00A90C14">
        <w:t>.</w:t>
      </w:r>
    </w:p>
    <w:p w:rsidR="00A90C14" w:rsidRDefault="00B46685" w:rsidP="00A90C14">
      <w:r w:rsidRPr="00A90C14">
        <w:rPr>
          <w:b/>
          <w:bCs/>
        </w:rPr>
        <w:t>Оборотные активы</w:t>
      </w:r>
      <w:bookmarkStart w:id="6" w:name="i00519"/>
      <w:bookmarkEnd w:id="6"/>
      <w:r w:rsidR="00A90C14" w:rsidRPr="00A90C14">
        <w:t xml:space="preserve"> - </w:t>
      </w:r>
      <w:r w:rsidRPr="00A90C14">
        <w:t>это средства, которые постоянно находятся в текущем процессе кругооборота средств и переходят из сферы производства в сферу обращения</w:t>
      </w:r>
      <w:r w:rsidR="00A90C14" w:rsidRPr="00A90C14">
        <w:t>.</w:t>
      </w:r>
    </w:p>
    <w:p w:rsidR="00A90C14" w:rsidRDefault="00B46685" w:rsidP="00A90C14">
      <w:r w:rsidRPr="00A90C14">
        <w:t>По размещению оборотные активы делятся на активы, которые используются</w:t>
      </w:r>
      <w:r w:rsidR="00A90C14" w:rsidRPr="00A90C14">
        <w:t>:</w:t>
      </w:r>
    </w:p>
    <w:p w:rsidR="00A90C14" w:rsidRDefault="00B46685" w:rsidP="00A90C14">
      <w:r w:rsidRPr="00A90C14">
        <w:t>в сфере производства</w:t>
      </w:r>
      <w:r w:rsidR="00A90C14" w:rsidRPr="00A90C14">
        <w:t xml:space="preserve"> - </w:t>
      </w:r>
      <w:r w:rsidRPr="00A90C14">
        <w:t>это предметы труда</w:t>
      </w:r>
      <w:r w:rsidR="00A90C14" w:rsidRPr="00A90C14">
        <w:t xml:space="preserve">: </w:t>
      </w:r>
      <w:r w:rsidRPr="00A90C14">
        <w:t xml:space="preserve">материалы, сырье, комплектующие изделия, запасные части, топливо, инвентарь, инструменты и </w:t>
      </w:r>
      <w:r w:rsidR="00A90C14">
        <w:t>т.п.</w:t>
      </w:r>
      <w:r w:rsidR="00A90C14" w:rsidRPr="00A90C14">
        <w:t xml:space="preserve"> </w:t>
      </w:r>
      <w:r w:rsidRPr="00A90C14">
        <w:t>Эти средства, как правило, используются в одном производственном цикле и полностью переносят свою стоимость на себестоимость выпускаемой продукции</w:t>
      </w:r>
      <w:r w:rsidR="00A90C14" w:rsidRPr="00A90C14">
        <w:t>;</w:t>
      </w:r>
    </w:p>
    <w:p w:rsidR="00A90C14" w:rsidRDefault="00B46685" w:rsidP="00A90C14">
      <w:r w:rsidRPr="00A90C14">
        <w:t>в сфере обращения</w:t>
      </w:r>
      <w:r w:rsidR="00A90C14" w:rsidRPr="00A90C14">
        <w:t xml:space="preserve"> - </w:t>
      </w:r>
      <w:r w:rsidRPr="00A90C14">
        <w:t xml:space="preserve">товары, готовая продукция на складах и отгруженная покупателю, денежные средства, ценные бумаги, средства в расчетах и </w:t>
      </w:r>
      <w:r w:rsidR="00A90C14">
        <w:t>т.п.</w:t>
      </w:r>
    </w:p>
    <w:p w:rsidR="00A90C14" w:rsidRDefault="00B46685" w:rsidP="00A90C14">
      <w:r w:rsidRPr="00A90C14">
        <w:rPr>
          <w:b/>
          <w:bCs/>
        </w:rPr>
        <w:t>Внеоборотные активы</w:t>
      </w:r>
      <w:bookmarkStart w:id="7" w:name="i00527"/>
      <w:bookmarkEnd w:id="7"/>
      <w:r w:rsidR="00A90C14" w:rsidRPr="00A90C14">
        <w:t xml:space="preserve"> - </w:t>
      </w:r>
      <w:r w:rsidRPr="00A90C14">
        <w:t>это дорогостоящие средства труда, которые используются не в одном, а в нескольких производственных циклах, а также имеют длительный срок использования</w:t>
      </w:r>
      <w:r w:rsidR="00A90C14">
        <w:t xml:space="preserve"> (</w:t>
      </w:r>
      <w:r w:rsidRPr="00A90C14">
        <w:t>более одного года</w:t>
      </w:r>
      <w:r w:rsidR="00A90C14" w:rsidRPr="00A90C14">
        <w:t xml:space="preserve">). </w:t>
      </w:r>
      <w:r w:rsidRPr="00A90C14">
        <w:t>К внеоборотным средствам относятся основные средства и нематериальные активы</w:t>
      </w:r>
      <w:r w:rsidR="00A90C14" w:rsidRPr="00A90C14">
        <w:t>.</w:t>
      </w:r>
    </w:p>
    <w:p w:rsidR="00A90C14" w:rsidRDefault="00B46685" w:rsidP="00A90C14">
      <w:r w:rsidRPr="00A90C14">
        <w:rPr>
          <w:b/>
          <w:bCs/>
        </w:rPr>
        <w:t>Основные средства</w:t>
      </w:r>
      <w:bookmarkStart w:id="8" w:name="i00530"/>
      <w:bookmarkEnd w:id="8"/>
      <w:r w:rsidR="00A90C14" w:rsidRPr="00A90C14">
        <w:t xml:space="preserve"> - </w:t>
      </w:r>
      <w:r w:rsidRPr="00A90C14">
        <w:t>это средства труда, связанные с производством продукции, выполнением работ и услуг, которые служат в течение длительного времени и имеют стоимость более 10 тыс</w:t>
      </w:r>
      <w:r w:rsidR="00A90C14" w:rsidRPr="00A90C14">
        <w:t xml:space="preserve">. </w:t>
      </w:r>
      <w:r w:rsidRPr="00A90C14">
        <w:t>р</w:t>
      </w:r>
      <w:r w:rsidR="00A90C14" w:rsidRPr="00A90C14">
        <w:t xml:space="preserve">. </w:t>
      </w:r>
      <w:r w:rsidRPr="00A90C14">
        <w:t>за единицу</w:t>
      </w:r>
      <w:r w:rsidR="00A90C14" w:rsidRPr="00A90C14">
        <w:t xml:space="preserve">. </w:t>
      </w:r>
      <w:r w:rsidRPr="00A90C14">
        <w:t xml:space="preserve">К основным средствам относятся здания, сооружения, рабочие и силовые машины, оборудование, измерительные и регулирующие приборы и устройства, инструменты, автотранспорт, вычислительная техника и </w:t>
      </w:r>
      <w:r w:rsidR="00A90C14">
        <w:t>т.п.</w:t>
      </w:r>
      <w:r w:rsidR="00A90C14" w:rsidRPr="00A90C14">
        <w:t xml:space="preserve"> </w:t>
      </w:r>
      <w:r w:rsidRPr="00A90C14">
        <w:t>Основные средства постепенно по мере износа переносят свою стоимость на себестоимость готовой продукции в процессе начисления амортизации, они, как правило, не изменяют свою материальную форму в процессе эксплуатации</w:t>
      </w:r>
      <w:r w:rsidR="00A90C14" w:rsidRPr="00A90C14">
        <w:t>.</w:t>
      </w:r>
    </w:p>
    <w:p w:rsidR="00A90C14" w:rsidRDefault="00B46685" w:rsidP="00A90C14">
      <w:r w:rsidRPr="00A90C14">
        <w:rPr>
          <w:b/>
          <w:bCs/>
        </w:rPr>
        <w:t>Нематериальные активы</w:t>
      </w:r>
      <w:bookmarkStart w:id="9" w:name="i00533"/>
      <w:bookmarkEnd w:id="9"/>
      <w:r w:rsidR="00A90C14" w:rsidRPr="00A90C14">
        <w:t xml:space="preserve"> - </w:t>
      </w:r>
      <w:r w:rsidRPr="00A90C14">
        <w:t>это средства, которые не имеют материальной формы и физических свойств, но могут использоваться в течение длительного времени и приносить доход предприятию</w:t>
      </w:r>
      <w:r w:rsidR="00A90C14" w:rsidRPr="00A90C14">
        <w:t xml:space="preserve">. </w:t>
      </w:r>
      <w:r w:rsidRPr="00A90C14">
        <w:t xml:space="preserve">К нематериальным активам относятся авторские права на интеллектуальную собственность, права на использование программ для ЭВМ, баз данных, патенты на изобретение и ноу-хау, промышленные образцы, товарные марки и знаки, деловая репутация фирмы и </w:t>
      </w:r>
      <w:r w:rsidR="00A90C14">
        <w:t>т.п.</w:t>
      </w:r>
      <w:r w:rsidR="00A90C14" w:rsidRPr="00A90C14">
        <w:t xml:space="preserve"> </w:t>
      </w:r>
      <w:r w:rsidRPr="00A90C14">
        <w:t>Нематериальные активы, подобно основным средствам, постепенно переносят свою стоимость на себестоимость выпускаемой продукции в виде амортизационных отчислений</w:t>
      </w:r>
      <w:r w:rsidR="00A90C14" w:rsidRPr="00A90C14">
        <w:t>.</w:t>
      </w:r>
    </w:p>
    <w:p w:rsidR="00A90C14" w:rsidRDefault="00B46685" w:rsidP="00A90C14">
      <w:r w:rsidRPr="00A90C14">
        <w:t>Основные средства и нематериальные активы так же, как и оборотные активы, могут быть использованы</w:t>
      </w:r>
      <w:r w:rsidR="00A90C14" w:rsidRPr="00A90C14">
        <w:t>:</w:t>
      </w:r>
    </w:p>
    <w:p w:rsidR="00A90C14" w:rsidRDefault="00B46685" w:rsidP="00A90C14">
      <w:r w:rsidRPr="00A90C14">
        <w:t>в сфере производства</w:t>
      </w:r>
      <w:r w:rsidR="00A90C14" w:rsidRPr="00A90C14">
        <w:t xml:space="preserve"> - </w:t>
      </w:r>
      <w:r w:rsidRPr="00A90C14">
        <w:t xml:space="preserve">здания цехов, станки, вычислительная техника, промышленные образцы и </w:t>
      </w:r>
      <w:r w:rsidR="00A90C14">
        <w:t>т.п.;</w:t>
      </w:r>
    </w:p>
    <w:p w:rsidR="00A90C14" w:rsidRDefault="00B46685" w:rsidP="00A90C14">
      <w:r w:rsidRPr="00A90C14">
        <w:t>в сфере обращения</w:t>
      </w:r>
      <w:r w:rsidR="00A90C14" w:rsidRPr="00A90C14">
        <w:t xml:space="preserve"> - </w:t>
      </w:r>
      <w:r w:rsidRPr="00A90C14">
        <w:t xml:space="preserve">здания складов, автотранспорт, программы складского учета и </w:t>
      </w:r>
      <w:r w:rsidR="00A90C14">
        <w:t>т.п.</w:t>
      </w:r>
    </w:p>
    <w:p w:rsidR="00A90C14" w:rsidRDefault="00B46685" w:rsidP="00A90C14">
      <w:r w:rsidRPr="00A90C14">
        <w:t>Основные средства и нематериальные активы составляют</w:t>
      </w:r>
      <w:r w:rsidR="00E2200C" w:rsidRPr="00A90C14">
        <w:t xml:space="preserve"> </w:t>
      </w:r>
      <w:r w:rsidRPr="00A90C14">
        <w:rPr>
          <w:b/>
          <w:bCs/>
        </w:rPr>
        <w:t>производственную базу предприятия</w:t>
      </w:r>
      <w:bookmarkStart w:id="10" w:name="i00541"/>
      <w:bookmarkEnd w:id="10"/>
      <w:r w:rsidR="00A90C14" w:rsidRPr="00A90C14">
        <w:t>.</w:t>
      </w:r>
    </w:p>
    <w:p w:rsidR="00A90C14" w:rsidRPr="00000A26" w:rsidRDefault="00000A26" w:rsidP="00000A26">
      <w:pPr>
        <w:pStyle w:val="2"/>
      </w:pPr>
      <w:r>
        <w:rPr>
          <w:rStyle w:val="idevicetitle1"/>
          <w:rFonts w:ascii="Times New Roman" w:hAnsi="Times New Roman" w:cs="Times New Roman"/>
          <w:color w:val="000000"/>
          <w:sz w:val="28"/>
          <w:szCs w:val="28"/>
        </w:rPr>
        <w:br w:type="page"/>
      </w:r>
      <w:bookmarkStart w:id="11" w:name="_Toc253593421"/>
      <w:r w:rsidR="00B46685" w:rsidRPr="00000A26">
        <w:rPr>
          <w:rStyle w:val="idevicetitle1"/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A90C14" w:rsidRPr="00000A26">
        <w:rPr>
          <w:rStyle w:val="idevicetitle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B46685" w:rsidRPr="00000A26">
        <w:rPr>
          <w:rStyle w:val="idevicetitle1"/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Требования, предъявляемые к первичным документам и их виды</w:t>
      </w:r>
      <w:bookmarkEnd w:id="11"/>
    </w:p>
    <w:p w:rsidR="00000A26" w:rsidRDefault="00000A26" w:rsidP="00A90C14">
      <w:pPr>
        <w:rPr>
          <w:rStyle w:val="a7"/>
          <w:color w:val="000000"/>
        </w:rPr>
      </w:pPr>
    </w:p>
    <w:p w:rsidR="00A90C14" w:rsidRDefault="00B46685" w:rsidP="00A90C14">
      <w:r w:rsidRPr="00A90C14">
        <w:rPr>
          <w:rStyle w:val="a7"/>
          <w:color w:val="000000"/>
        </w:rPr>
        <w:t xml:space="preserve">Первичным документом </w:t>
      </w:r>
      <w:r w:rsidRPr="00A90C14">
        <w:t>бухгалтерского учета является справка, подтверждающая совершение хозяйственной операции, в которой должны содержаться следующие данные</w:t>
      </w:r>
      <w:r w:rsidR="00A90C14" w:rsidRPr="00A90C14">
        <w:t>:</w:t>
      </w:r>
      <w:r w:rsidR="00A90C14">
        <w:t xml:space="preserve"> (</w:t>
      </w:r>
      <w:r w:rsidRPr="00A90C14">
        <w:t>ЗБУ ст</w:t>
      </w:r>
      <w:r w:rsidR="00A90C14">
        <w:t>.7</w:t>
      </w:r>
      <w:r w:rsidR="00A90C14" w:rsidRPr="00A90C14">
        <w:t xml:space="preserve">) </w:t>
      </w:r>
      <w:r w:rsidR="005323C9" w:rsidRPr="00A90C14">
        <w:t>наименование и номер документа, дата составления, хозяйственное содержание операции, цифровые показатели операции</w:t>
      </w:r>
      <w:r w:rsidR="00A90C14">
        <w:t xml:space="preserve"> (</w:t>
      </w:r>
      <w:r w:rsidR="005323C9" w:rsidRPr="00A90C14">
        <w:t>количество, цена, сумма</w:t>
      </w:r>
      <w:r w:rsidR="00A90C14" w:rsidRPr="00A90C14">
        <w:t>),</w:t>
      </w:r>
      <w:r w:rsidR="005323C9" w:rsidRPr="00A90C14">
        <w:t xml:space="preserve"> фамилии</w:t>
      </w:r>
      <w:r w:rsidR="00A90C14">
        <w:t xml:space="preserve"> (</w:t>
      </w:r>
      <w:r w:rsidR="005323C9" w:rsidRPr="00A90C14">
        <w:t>наименования</w:t>
      </w:r>
      <w:r w:rsidR="00A90C14" w:rsidRPr="00A90C14">
        <w:t xml:space="preserve">) </w:t>
      </w:r>
      <w:r w:rsidR="005323C9" w:rsidRPr="00A90C14">
        <w:t>участников операции, адреса мест жительства или нахождения участников операции</w:t>
      </w:r>
      <w:r w:rsidR="00A90C14">
        <w:t>, п</w:t>
      </w:r>
      <w:r w:rsidR="005323C9" w:rsidRPr="00A90C14">
        <w:t>одтверждающая совершение хозяйственной операции подпись</w:t>
      </w:r>
      <w:r w:rsidR="00A90C14">
        <w:t xml:space="preserve"> (</w:t>
      </w:r>
      <w:r w:rsidR="005323C9" w:rsidRPr="00A90C14">
        <w:t>подписи</w:t>
      </w:r>
      <w:r w:rsidR="00A90C14" w:rsidRPr="00A90C14">
        <w:t xml:space="preserve">) </w:t>
      </w:r>
      <w:r w:rsidR="005323C9" w:rsidRPr="00A90C14">
        <w:t>лица, представляющего обязанного вести бухгалтерский учет, вносящего бухгалтерскую запись о хозяйственной операции, порядковый номер соответствующей бухгалтерской записи</w:t>
      </w:r>
      <w:r w:rsidR="00A90C14" w:rsidRPr="00A90C14">
        <w:t>.</w:t>
      </w:r>
    </w:p>
    <w:p w:rsidR="00A90C14" w:rsidRDefault="00B46685" w:rsidP="00A90C14">
      <w:r w:rsidRPr="00A90C14">
        <w:t>Установленное в пунктах 6-8 части требование не применяется к первичным документам, если названные в этих пунктах данные отражены в сводном документе, составленном на основании соответствующих первичных документов</w:t>
      </w:r>
      <w:r w:rsidR="00A90C14" w:rsidRPr="00A90C14">
        <w:t xml:space="preserve">. </w:t>
      </w:r>
      <w:r w:rsidRPr="00A90C14">
        <w:rPr>
          <w:rStyle w:val="a7"/>
          <w:b w:val="0"/>
          <w:bCs w:val="0"/>
          <w:color w:val="000000"/>
        </w:rPr>
        <w:t>Документы можно оформлять в письменном виде, электронном виде</w:t>
      </w:r>
      <w:r w:rsidR="00A90C14" w:rsidRPr="00A90C14">
        <w:rPr>
          <w:rStyle w:val="a7"/>
          <w:b w:val="0"/>
          <w:bCs w:val="0"/>
          <w:color w:val="000000"/>
        </w:rPr>
        <w:t xml:space="preserve">. </w:t>
      </w:r>
      <w:r w:rsidRPr="00A90C14">
        <w:t>Первичные документы, хранящиеся в электронном виде, должны быть воспроизводимы в письменном виде</w:t>
      </w:r>
      <w:r w:rsidR="00A90C14" w:rsidRPr="00A90C14">
        <w:t>.</w:t>
      </w:r>
    </w:p>
    <w:p w:rsidR="00A90C14" w:rsidRDefault="00B46685" w:rsidP="00A90C14">
      <w:pPr>
        <w:rPr>
          <w:rStyle w:val="a7"/>
          <w:color w:val="000000"/>
        </w:rPr>
      </w:pPr>
      <w:r w:rsidRPr="00A90C14">
        <w:rPr>
          <w:rStyle w:val="a7"/>
          <w:color w:val="000000"/>
        </w:rPr>
        <w:t>Первичные документы проверяются с различных сторон</w:t>
      </w:r>
      <w:r w:rsidR="00A90C14" w:rsidRPr="00A90C14">
        <w:rPr>
          <w:rStyle w:val="a7"/>
          <w:color w:val="000000"/>
        </w:rPr>
        <w:t>:</w:t>
      </w:r>
    </w:p>
    <w:p w:rsidR="00A90C14" w:rsidRDefault="00B46685" w:rsidP="00A90C14">
      <w:r w:rsidRPr="00A90C14">
        <w:t>1</w:t>
      </w:r>
      <w:r w:rsidR="00A90C14" w:rsidRPr="00A90C14">
        <w:t xml:space="preserve">. </w:t>
      </w:r>
      <w:r w:rsidRPr="00A90C14">
        <w:t>Проверяют содержание документа</w:t>
      </w:r>
      <w:r w:rsidR="00A90C14">
        <w:t xml:space="preserve"> (</w:t>
      </w:r>
      <w:r w:rsidRPr="00A90C14">
        <w:t>его достоверность</w:t>
      </w:r>
      <w:r w:rsidR="00A90C14" w:rsidRPr="00A90C14">
        <w:t>),</w:t>
      </w:r>
      <w:r w:rsidRPr="00A90C14">
        <w:t xml:space="preserve"> </w:t>
      </w:r>
      <w:r w:rsidR="00A90C14">
        <w:t>т.е.</w:t>
      </w:r>
      <w:r w:rsidR="00A90C14" w:rsidRPr="00A90C14">
        <w:t xml:space="preserve"> </w:t>
      </w:r>
      <w:r w:rsidRPr="00A90C14">
        <w:t>законность совершения данной операции</w:t>
      </w:r>
      <w:r w:rsidR="00A90C14" w:rsidRPr="00A90C14">
        <w:t xml:space="preserve">. </w:t>
      </w:r>
      <w:r w:rsidRPr="00A90C14">
        <w:t>Например, полученные документы проверяются, действительно ли указанные товары куплены или услуги оказаны предприятию или предприятием</w:t>
      </w:r>
      <w:r w:rsidR="00A90C14">
        <w:t xml:space="preserve"> (</w:t>
      </w:r>
      <w:r w:rsidRPr="00A90C14">
        <w:t>проводятся сверки с работниками предприятия на момент отсутствия элементов мошенничества со стороны третьих лиц</w:t>
      </w:r>
      <w:r w:rsidR="00A90C14" w:rsidRPr="00A90C14">
        <w:t>).</w:t>
      </w:r>
    </w:p>
    <w:p w:rsidR="00A90C14" w:rsidRDefault="00B46685" w:rsidP="00A90C14">
      <w:r w:rsidRPr="00A90C14">
        <w:t>2</w:t>
      </w:r>
      <w:r w:rsidR="00A90C14" w:rsidRPr="00A90C14">
        <w:t xml:space="preserve">. </w:t>
      </w:r>
      <w:r w:rsidRPr="00A90C14">
        <w:t>Проверяют правильность оформления документа в соответствии с установленными требованиями Закона о бухгалтерском учете</w:t>
      </w:r>
      <w:r w:rsidR="00A90C14">
        <w:t xml:space="preserve"> (</w:t>
      </w:r>
      <w:r w:rsidRPr="00A90C14">
        <w:t>ст</w:t>
      </w:r>
      <w:r w:rsidR="00A90C14">
        <w:t>.9</w:t>
      </w:r>
      <w:r w:rsidR="00A90C14" w:rsidRPr="00A90C14">
        <w:t>),</w:t>
      </w:r>
      <w:r w:rsidRPr="00A90C14">
        <w:t xml:space="preserve"> закона об НСО и </w:t>
      </w:r>
      <w:r w:rsidR="00A90C14">
        <w:t>т.д.</w:t>
      </w:r>
      <w:r w:rsidR="00A90C14" w:rsidRPr="00A90C14">
        <w:t xml:space="preserve"> </w:t>
      </w:r>
      <w:r w:rsidRPr="00A90C14">
        <w:t>Например, наличие необходимых реквизитов</w:t>
      </w:r>
      <w:r w:rsidR="00A90C14" w:rsidRPr="00A90C14">
        <w:t>.</w:t>
      </w:r>
    </w:p>
    <w:p w:rsidR="00A90C14" w:rsidRDefault="00B46685" w:rsidP="00000A26">
      <w:r w:rsidRPr="00A90C14">
        <w:t>Первичный документ</w:t>
      </w:r>
      <w:r w:rsidR="00A90C14" w:rsidRPr="00A90C14">
        <w:t xml:space="preserve"> - </w:t>
      </w:r>
      <w:r w:rsidRPr="00A90C14">
        <w:t>бухгалтерский документ, составляемый в момент совершения хозяйственных операций и являющийся первым свидетельством их совершения</w:t>
      </w:r>
      <w:r w:rsidR="00A90C14" w:rsidRPr="00A90C14">
        <w:t xml:space="preserve">. </w:t>
      </w:r>
      <w:r w:rsidRPr="00A90C14">
        <w:t>Первичные документы подразделяются на</w:t>
      </w:r>
      <w:r w:rsidR="00A90C14">
        <w:t>:</w:t>
      </w:r>
    </w:p>
    <w:p w:rsidR="00A90C14" w:rsidRDefault="00B46685" w:rsidP="00000A26">
      <w:r w:rsidRPr="00A90C14">
        <w:t>внешние, подготовленные за пределами организации</w:t>
      </w:r>
      <w:r w:rsidR="00A90C14" w:rsidRPr="00A90C14">
        <w:t xml:space="preserve">: </w:t>
      </w:r>
      <w:r w:rsidR="005323C9" w:rsidRPr="00A90C14">
        <w:t>счета поставщиков и др</w:t>
      </w:r>
      <w:r w:rsidR="00A90C14">
        <w:t>.;</w:t>
      </w:r>
      <w:r w:rsidR="00A90C14" w:rsidRPr="00A90C14">
        <w:t xml:space="preserve"> </w:t>
      </w:r>
      <w:r w:rsidR="005323C9" w:rsidRPr="00A90C14">
        <w:t>и</w:t>
      </w:r>
      <w:r w:rsidR="00A90C14">
        <w:t xml:space="preserve"> </w:t>
      </w:r>
      <w:r w:rsidR="00A90C14" w:rsidRPr="00A90C14">
        <w:t xml:space="preserve">- </w:t>
      </w:r>
      <w:r w:rsidRPr="00A90C14">
        <w:t>внутренние, подготовленные в самой организации</w:t>
      </w:r>
      <w:r w:rsidR="00A90C14" w:rsidRPr="00A90C14">
        <w:t xml:space="preserve">: </w:t>
      </w:r>
      <w:r w:rsidRPr="00A90C14">
        <w:t>акты, требования и др</w:t>
      </w:r>
      <w:r w:rsidR="00A90C14" w:rsidRPr="00A90C14">
        <w:t xml:space="preserve">. </w:t>
      </w:r>
      <w:bookmarkStart w:id="12" w:name="BM417365"/>
      <w:bookmarkEnd w:id="12"/>
      <w:r w:rsidRPr="00A90C14">
        <w:t>Бухгалтерский документ</w:t>
      </w:r>
      <w:r w:rsidR="00A90C14" w:rsidRPr="00A90C14">
        <w:t xml:space="preserve"> - </w:t>
      </w:r>
      <w:r w:rsidRPr="00A90C14">
        <w:t>письменное свидетельство, которое подтверждает факт совершения хозяйственных операций, право на их совершение или устанавливает материальную ответственность работника за доверенные им ценности</w:t>
      </w:r>
      <w:r w:rsidR="00A90C14" w:rsidRPr="00A90C14">
        <w:t>.</w:t>
      </w:r>
    </w:p>
    <w:p w:rsidR="00A90C14" w:rsidRDefault="00000A26" w:rsidP="00000A26">
      <w:pPr>
        <w:pStyle w:val="2"/>
      </w:pPr>
      <w:r>
        <w:br w:type="page"/>
      </w:r>
      <w:bookmarkStart w:id="13" w:name="_Toc253593422"/>
      <w:r w:rsidR="00B46685" w:rsidRPr="00A90C14">
        <w:t>Список использованной литературы</w:t>
      </w:r>
      <w:bookmarkEnd w:id="13"/>
    </w:p>
    <w:p w:rsidR="00000A26" w:rsidRPr="00000A26" w:rsidRDefault="00000A26" w:rsidP="00000A26"/>
    <w:p w:rsidR="00A90C14" w:rsidRDefault="00342F2B" w:rsidP="00000A26">
      <w:pPr>
        <w:pStyle w:val="a0"/>
      </w:pPr>
      <w:r w:rsidRPr="00A90C14">
        <w:t>Ким Г</w:t>
      </w:r>
      <w:r w:rsidR="00A90C14">
        <w:t>.,</w:t>
      </w:r>
      <w:r w:rsidRPr="00A90C14">
        <w:t xml:space="preserve"> Сопко В</w:t>
      </w:r>
      <w:r w:rsidR="00A90C14">
        <w:t xml:space="preserve">.В., </w:t>
      </w:r>
      <w:r w:rsidRPr="00A90C14">
        <w:t>Ким Ю</w:t>
      </w:r>
      <w:r w:rsidR="00A90C14" w:rsidRPr="00A90C14">
        <w:t xml:space="preserve">. </w:t>
      </w:r>
      <w:r w:rsidRPr="00A90C14">
        <w:t>Г Бухгалтерский учет</w:t>
      </w:r>
      <w:r w:rsidR="00A90C14" w:rsidRPr="00A90C14">
        <w:t xml:space="preserve">: </w:t>
      </w:r>
      <w:r w:rsidR="00635166">
        <w:t>первичные докуме</w:t>
      </w:r>
      <w:r w:rsidRPr="00A90C14">
        <w:t>нты и порядок их заполнения</w:t>
      </w:r>
      <w:r w:rsidR="00A90C14" w:rsidRPr="00A90C14">
        <w:t xml:space="preserve">: </w:t>
      </w:r>
      <w:r w:rsidRPr="00A90C14">
        <w:t>Учебное пособие</w:t>
      </w:r>
      <w:r w:rsidR="00A90C14" w:rsidRPr="00A90C14">
        <w:t xml:space="preserve">: </w:t>
      </w:r>
      <w:r w:rsidRPr="00A90C14">
        <w:t>Издание 2-е</w:t>
      </w:r>
      <w:r w:rsidR="00A90C14" w:rsidRPr="00A90C14">
        <w:t xml:space="preserve">. - </w:t>
      </w:r>
      <w:r w:rsidRPr="00A90C14">
        <w:t>Киев</w:t>
      </w:r>
      <w:r w:rsidR="00A90C14" w:rsidRPr="00A90C14">
        <w:t xml:space="preserve">: </w:t>
      </w:r>
      <w:r w:rsidRPr="00A90C14">
        <w:t>Центр учебной литературы, 2006г</w:t>
      </w:r>
      <w:r w:rsidR="00A90C14" w:rsidRPr="00A90C14">
        <w:t>.</w:t>
      </w:r>
    </w:p>
    <w:p w:rsidR="00A90C14" w:rsidRDefault="00342F2B" w:rsidP="00000A26">
      <w:pPr>
        <w:pStyle w:val="a0"/>
      </w:pPr>
      <w:r w:rsidRPr="00A90C14">
        <w:t>Грабова Н</w:t>
      </w:r>
      <w:r w:rsidR="00A90C14">
        <w:t xml:space="preserve">.Н., </w:t>
      </w:r>
      <w:r w:rsidRPr="00A90C14">
        <w:t>Добровский В</w:t>
      </w:r>
      <w:r w:rsidR="00A90C14" w:rsidRPr="00A90C14">
        <w:t xml:space="preserve">. </w:t>
      </w:r>
      <w:r w:rsidRPr="00A90C14">
        <w:t>Н Бухгалтерский учет на производстве и торговых предприятиях</w:t>
      </w:r>
      <w:r w:rsidR="00A90C14" w:rsidRPr="00A90C14">
        <w:t xml:space="preserve">: </w:t>
      </w:r>
      <w:r w:rsidRPr="00A90C14">
        <w:t>Учебное пособие/ под редакцией Н</w:t>
      </w:r>
      <w:r w:rsidR="00A90C14">
        <w:t xml:space="preserve">.В. </w:t>
      </w:r>
      <w:r w:rsidRPr="00A90C14">
        <w:t xml:space="preserve">Кружельного </w:t>
      </w:r>
      <w:r w:rsidR="00A90C14">
        <w:t>-</w:t>
      </w:r>
      <w:r w:rsidRPr="00A90C14">
        <w:t xml:space="preserve"> К</w:t>
      </w:r>
      <w:r w:rsidR="00A90C14">
        <w:t>.:</w:t>
      </w:r>
      <w:r w:rsidR="00A90C14" w:rsidRPr="00A90C14">
        <w:t xml:space="preserve"> </w:t>
      </w:r>
      <w:r w:rsidRPr="00A90C14">
        <w:t>А</w:t>
      </w:r>
      <w:r w:rsidR="00A90C14">
        <w:t xml:space="preserve">.С.К., </w:t>
      </w:r>
      <w:r w:rsidR="00A90C14" w:rsidRPr="00A90C14">
        <w:t>20</w:t>
      </w:r>
      <w:r w:rsidRPr="00A90C14">
        <w:t>06г</w:t>
      </w:r>
      <w:r w:rsidR="00A90C14" w:rsidRPr="00A90C14">
        <w:t>.</w:t>
      </w:r>
    </w:p>
    <w:p w:rsidR="00A90C14" w:rsidRDefault="00342F2B" w:rsidP="00000A26">
      <w:pPr>
        <w:pStyle w:val="a0"/>
      </w:pPr>
      <w:r w:rsidRPr="00A90C14">
        <w:t>Бирюкова И</w:t>
      </w:r>
      <w:r w:rsidR="00A90C14">
        <w:t xml:space="preserve">.К., </w:t>
      </w:r>
      <w:r w:rsidRPr="00A90C14">
        <w:t>Кодрянский А</w:t>
      </w:r>
      <w:r w:rsidR="00A90C14" w:rsidRPr="00A90C14">
        <w:t xml:space="preserve">. </w:t>
      </w:r>
      <w:r w:rsidRPr="00A90C14">
        <w:t>В Бухгалтерский учет в Украине</w:t>
      </w:r>
      <w:r w:rsidR="00A90C14" w:rsidRPr="00A90C14">
        <w:t xml:space="preserve">. - </w:t>
      </w:r>
      <w:r w:rsidRPr="00A90C14">
        <w:t>К</w:t>
      </w:r>
      <w:r w:rsidR="00A90C14">
        <w:t>.:</w:t>
      </w:r>
      <w:r w:rsidR="00A90C14" w:rsidRPr="00A90C14">
        <w:t xml:space="preserve"> </w:t>
      </w:r>
      <w:r w:rsidRPr="00A90C14">
        <w:t>общество</w:t>
      </w:r>
      <w:r w:rsidR="00A90C14">
        <w:t xml:space="preserve"> "</w:t>
      </w:r>
      <w:r w:rsidRPr="00A90C14">
        <w:t>Знания</w:t>
      </w:r>
      <w:r w:rsidR="00A90C14">
        <w:t xml:space="preserve">", </w:t>
      </w:r>
      <w:r w:rsidRPr="00A90C14">
        <w:t>КОО</w:t>
      </w:r>
      <w:r w:rsidR="00A90C14">
        <w:t>, 19</w:t>
      </w:r>
      <w:r w:rsidRPr="00A90C14">
        <w:t>98г</w:t>
      </w:r>
      <w:r w:rsidR="00A90C14" w:rsidRPr="00A90C14">
        <w:t>.</w:t>
      </w:r>
      <w:bookmarkStart w:id="14" w:name="_GoBack"/>
      <w:bookmarkEnd w:id="14"/>
    </w:p>
    <w:sectPr w:rsidR="00A90C14" w:rsidSect="00A90C14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CE3" w:rsidRDefault="00504CE3">
      <w:r>
        <w:separator/>
      </w:r>
    </w:p>
  </w:endnote>
  <w:endnote w:type="continuationSeparator" w:id="0">
    <w:p w:rsidR="00504CE3" w:rsidRDefault="00504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C14" w:rsidRDefault="00A90C14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C14" w:rsidRDefault="00A90C14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CE3" w:rsidRDefault="00504CE3">
      <w:r>
        <w:separator/>
      </w:r>
    </w:p>
  </w:footnote>
  <w:footnote w:type="continuationSeparator" w:id="0">
    <w:p w:rsidR="00504CE3" w:rsidRDefault="00504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C14" w:rsidRDefault="00B95AA8" w:rsidP="00A90C14">
    <w:pPr>
      <w:pStyle w:val="a8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A90C14" w:rsidRDefault="00A90C14" w:rsidP="00A90C14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C14" w:rsidRDefault="00A90C1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9D36D0"/>
    <w:multiLevelType w:val="multilevel"/>
    <w:tmpl w:val="2F18259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316A6CE8"/>
    <w:multiLevelType w:val="hybridMultilevel"/>
    <w:tmpl w:val="1ACE9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CAC0E7A"/>
    <w:multiLevelType w:val="hybridMultilevel"/>
    <w:tmpl w:val="87487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F456D29"/>
    <w:multiLevelType w:val="multilevel"/>
    <w:tmpl w:val="2758E11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7CE36C15"/>
    <w:multiLevelType w:val="multilevel"/>
    <w:tmpl w:val="86CEF2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6685"/>
    <w:rsid w:val="00000A26"/>
    <w:rsid w:val="00033374"/>
    <w:rsid w:val="000A3EB7"/>
    <w:rsid w:val="001F60D2"/>
    <w:rsid w:val="00342F2B"/>
    <w:rsid w:val="00402CA8"/>
    <w:rsid w:val="004338D7"/>
    <w:rsid w:val="00504CE3"/>
    <w:rsid w:val="00523FA3"/>
    <w:rsid w:val="005323C9"/>
    <w:rsid w:val="00635166"/>
    <w:rsid w:val="006779CE"/>
    <w:rsid w:val="00682083"/>
    <w:rsid w:val="0070650E"/>
    <w:rsid w:val="00871A20"/>
    <w:rsid w:val="009866DB"/>
    <w:rsid w:val="00A64D48"/>
    <w:rsid w:val="00A90C14"/>
    <w:rsid w:val="00A930AE"/>
    <w:rsid w:val="00AD43EA"/>
    <w:rsid w:val="00B46685"/>
    <w:rsid w:val="00B95AA8"/>
    <w:rsid w:val="00D24593"/>
    <w:rsid w:val="00E2200C"/>
    <w:rsid w:val="00E51D60"/>
    <w:rsid w:val="00FA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449996F5-0D94-4B8C-97A8-6CC12497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90C1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90C14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00A26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A90C14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90C14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90C14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90C14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90C14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90C14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A90C14"/>
    <w:pPr>
      <w:spacing w:before="100" w:beforeAutospacing="1" w:after="100" w:afterAutospacing="1"/>
    </w:pPr>
    <w:rPr>
      <w:lang w:val="uk-UA" w:eastAsia="uk-UA"/>
    </w:rPr>
  </w:style>
  <w:style w:type="character" w:customStyle="1" w:styleId="idevicetitle1">
    <w:name w:val="idevicetitle1"/>
    <w:uiPriority w:val="99"/>
    <w:rsid w:val="00B46685"/>
    <w:rPr>
      <w:rFonts w:ascii="Arial" w:hAnsi="Arial" w:cs="Arial"/>
      <w:b/>
      <w:bCs/>
      <w:color w:val="auto"/>
      <w:sz w:val="27"/>
      <w:szCs w:val="27"/>
    </w:rPr>
  </w:style>
  <w:style w:type="character" w:styleId="a7">
    <w:name w:val="Strong"/>
    <w:uiPriority w:val="99"/>
    <w:qFormat/>
    <w:rsid w:val="00B46685"/>
    <w:rPr>
      <w:rFonts w:cs="Times New Roman"/>
      <w:b/>
      <w:bCs/>
    </w:rPr>
  </w:style>
  <w:style w:type="table" w:styleId="-1">
    <w:name w:val="Table Web 1"/>
    <w:basedOn w:val="a4"/>
    <w:uiPriority w:val="99"/>
    <w:rsid w:val="00A90C1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2"/>
    <w:next w:val="a9"/>
    <w:link w:val="aa"/>
    <w:uiPriority w:val="99"/>
    <w:rsid w:val="00A90C1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a">
    <w:name w:val="Верхний колонтитул Знак"/>
    <w:link w:val="a8"/>
    <w:uiPriority w:val="99"/>
    <w:semiHidden/>
    <w:locked/>
    <w:rsid w:val="00A90C14"/>
    <w:rPr>
      <w:rFonts w:cs="Times New Roman"/>
      <w:noProof/>
      <w:kern w:val="16"/>
      <w:sz w:val="28"/>
      <w:szCs w:val="28"/>
      <w:lang w:val="ru-RU" w:eastAsia="ru-RU"/>
    </w:rPr>
  </w:style>
  <w:style w:type="character" w:styleId="ab">
    <w:name w:val="endnote reference"/>
    <w:uiPriority w:val="99"/>
    <w:semiHidden/>
    <w:rsid w:val="00A90C14"/>
    <w:rPr>
      <w:rFonts w:cs="Times New Roman"/>
      <w:vertAlign w:val="superscript"/>
    </w:rPr>
  </w:style>
  <w:style w:type="paragraph" w:styleId="a9">
    <w:name w:val="Body Text"/>
    <w:basedOn w:val="a2"/>
    <w:link w:val="ac"/>
    <w:uiPriority w:val="99"/>
    <w:rsid w:val="00A90C14"/>
    <w:pPr>
      <w:ind w:firstLine="0"/>
    </w:pPr>
  </w:style>
  <w:style w:type="character" w:customStyle="1" w:styleId="ac">
    <w:name w:val="Основной текст Знак"/>
    <w:link w:val="a9"/>
    <w:uiPriority w:val="99"/>
    <w:semiHidden/>
    <w:locked/>
    <w:rPr>
      <w:rFonts w:cs="Times New Roman"/>
      <w:sz w:val="28"/>
      <w:szCs w:val="28"/>
    </w:rPr>
  </w:style>
  <w:style w:type="paragraph" w:customStyle="1" w:styleId="ad">
    <w:name w:val="выделение"/>
    <w:uiPriority w:val="99"/>
    <w:rsid w:val="00A90C1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A90C14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f"/>
    <w:uiPriority w:val="99"/>
    <w:rsid w:val="00A90C1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A90C14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locked/>
    <w:rPr>
      <w:rFonts w:cs="Times New Roman"/>
      <w:sz w:val="28"/>
      <w:szCs w:val="28"/>
    </w:rPr>
  </w:style>
  <w:style w:type="character" w:styleId="af1">
    <w:name w:val="footnote reference"/>
    <w:uiPriority w:val="99"/>
    <w:semiHidden/>
    <w:rsid w:val="00A90C14"/>
    <w:rPr>
      <w:rFonts w:cs="Times New Roman"/>
      <w:sz w:val="28"/>
      <w:szCs w:val="28"/>
      <w:vertAlign w:val="superscript"/>
    </w:rPr>
  </w:style>
  <w:style w:type="paragraph" w:styleId="af2">
    <w:name w:val="Plain Text"/>
    <w:basedOn w:val="a2"/>
    <w:link w:val="11"/>
    <w:uiPriority w:val="99"/>
    <w:rsid w:val="00A90C14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2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4">
    <w:name w:val="footer"/>
    <w:basedOn w:val="a2"/>
    <w:link w:val="12"/>
    <w:uiPriority w:val="99"/>
    <w:semiHidden/>
    <w:rsid w:val="00A90C14"/>
    <w:pPr>
      <w:tabs>
        <w:tab w:val="center" w:pos="4819"/>
        <w:tab w:val="right" w:pos="9639"/>
      </w:tabs>
    </w:pPr>
  </w:style>
  <w:style w:type="character" w:customStyle="1" w:styleId="af5">
    <w:name w:val="Нижний колонтитул Знак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link w:val="af4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A90C14"/>
    <w:pPr>
      <w:numPr>
        <w:numId w:val="6"/>
      </w:numPr>
      <w:spacing w:line="360" w:lineRule="auto"/>
      <w:jc w:val="both"/>
    </w:pPr>
    <w:rPr>
      <w:sz w:val="28"/>
      <w:szCs w:val="28"/>
    </w:rPr>
  </w:style>
  <w:style w:type="character" w:styleId="af6">
    <w:name w:val="page number"/>
    <w:uiPriority w:val="99"/>
    <w:rsid w:val="00A90C14"/>
    <w:rPr>
      <w:rFonts w:cs="Times New Roman"/>
    </w:rPr>
  </w:style>
  <w:style w:type="character" w:customStyle="1" w:styleId="af7">
    <w:name w:val="номер страницы"/>
    <w:uiPriority w:val="99"/>
    <w:rsid w:val="00A90C14"/>
    <w:rPr>
      <w:rFonts w:cs="Times New Roman"/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A90C14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A90C1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90C14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90C14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90C14"/>
    <w:pPr>
      <w:ind w:left="958"/>
    </w:pPr>
  </w:style>
  <w:style w:type="paragraph" w:styleId="23">
    <w:name w:val="Body Text Indent 2"/>
    <w:basedOn w:val="a2"/>
    <w:link w:val="24"/>
    <w:uiPriority w:val="99"/>
    <w:rsid w:val="00A90C14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A90C14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8">
    <w:name w:val="Table Grid"/>
    <w:basedOn w:val="a4"/>
    <w:uiPriority w:val="99"/>
    <w:rsid w:val="00A90C1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A90C1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90C14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90C14"/>
    <w:pPr>
      <w:numPr>
        <w:numId w:val="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A90C14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90C14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90C1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90C14"/>
    <w:rPr>
      <w:i/>
      <w:iCs/>
    </w:rPr>
  </w:style>
  <w:style w:type="paragraph" w:customStyle="1" w:styleId="afa">
    <w:name w:val="ТАБЛИЦА"/>
    <w:next w:val="a2"/>
    <w:autoRedefine/>
    <w:uiPriority w:val="99"/>
    <w:rsid w:val="00A90C14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A90C14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A90C14"/>
  </w:style>
  <w:style w:type="table" w:customStyle="1" w:styleId="15">
    <w:name w:val="Стиль таблицы1"/>
    <w:uiPriority w:val="99"/>
    <w:rsid w:val="00A90C14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A90C14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A90C14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locked/>
    <w:rPr>
      <w:rFonts w:cs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A90C14"/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A90C14"/>
    <w:rPr>
      <w:rFonts w:cs="Times New Roman"/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A90C1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Diapsalmata</Company>
  <LinksUpToDate>false</LinksUpToDate>
  <CharactersWithSpaces>10215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</dc:creator>
  <cp:keywords/>
  <dc:description/>
  <cp:lastModifiedBy>admin</cp:lastModifiedBy>
  <cp:revision>2</cp:revision>
  <dcterms:created xsi:type="dcterms:W3CDTF">2014-03-04T01:51:00Z</dcterms:created>
  <dcterms:modified xsi:type="dcterms:W3CDTF">2014-03-04T01:51:00Z</dcterms:modified>
</cp:coreProperties>
</file>