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FF" w:rsidRDefault="00E236FF" w:rsidP="009506F1"/>
    <w:p w:rsidR="003D43D3" w:rsidRDefault="003D43D3" w:rsidP="009506F1">
      <w:r>
        <w:t xml:space="preserve">Сущность и методы управления финансами </w:t>
      </w:r>
    </w:p>
    <w:p w:rsidR="003D43D3" w:rsidRDefault="003D43D3" w:rsidP="009506F1"/>
    <w:p w:rsidR="003D43D3" w:rsidRDefault="003D43D3" w:rsidP="009506F1">
      <w:r>
        <w:t xml:space="preserve">Качество управления в широком смысле, как показывают новейшие исследования по конкурентоспособности стран в мировой экономике, является предпосылкой и обязательным условием достижения экономикой высоких результатов. При этом под управлением понимается совокупность приемов и методов целенаправленного воздействия на объект для достижения поставленной цели или определенного результата. Значение грамотного управления финансами для успешного экономического развития страны трудно переоценить. </w:t>
      </w:r>
    </w:p>
    <w:p w:rsidR="003D43D3" w:rsidRDefault="003D43D3" w:rsidP="009506F1"/>
    <w:p w:rsidR="003D43D3" w:rsidRDefault="003D43D3" w:rsidP="009506F1">
      <w:r>
        <w:t xml:space="preserve">Особенно важно формирование научного фундамента для разработки и осуществления практических мер в области управления финансами в условиях рыночной экономики с присущей ей жесткой конкуренцией и непредсказуемостью многих параметров развития. В то же время научный подход к управлению финансами способствует стабильному финансированию отраслей экономики и организаций, повышению материального благосостояния населения, сглаживанию последствий неблагоприятных моментов в процессе финансово-хозяйственной деятельности предприятий, а в целом способствует обеспечению стабильного развития экономики государства. </w:t>
      </w:r>
    </w:p>
    <w:p w:rsidR="003D43D3" w:rsidRDefault="003D43D3" w:rsidP="009506F1"/>
    <w:p w:rsidR="003D43D3" w:rsidRDefault="003D43D3" w:rsidP="009506F1">
      <w:r>
        <w:t xml:space="preserve">Поскольку в финансовой сфере объектами управления являются разнообразные виды финансовых отношений, то управление финансами представляет собой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реализации функций субъектов власти и субъектов хозяйствования, целей и задач их деятельности. Управление государственными финансами имеет целью обеспечение: а) относительного баланса экономических институтов государства, юридических и физических лиц; б) бездефицитного государственного бюджета; в) устойчивости национальной валюты как основополагающего элемента в финансовых отношениях. Когда речь идет об управлении финансами, то следует определить объект и субъекты управления. Как отмечалось в первой главе, финансы являются объективной экономической категорией и управлять ими можно лишь через изучение и познание специфических свойств и возможностей этой категории. </w:t>
      </w:r>
    </w:p>
    <w:p w:rsidR="003D43D3" w:rsidRDefault="003D43D3" w:rsidP="009506F1"/>
    <w:p w:rsidR="003D43D3" w:rsidRDefault="003D43D3" w:rsidP="009506F1">
      <w:r>
        <w:t xml:space="preserve">Только управляя финансовыми отношениями, конкретными формами проявления категории финансов, можно позитивно воздействовать на эффективное развитие экономики. В этом качестве финансы выступают объектом управления. Объектами управления являются разные виды финансовых отношений. В соответствии с классификацией финансовых отношений по их сферам выделяют обычно три основные группы, которые и принимаются в качестве объектов управления: финансы предприятий, учреждений и организаций, страховые отношения и государственные финансы. </w:t>
      </w:r>
    </w:p>
    <w:p w:rsidR="003D43D3" w:rsidRDefault="003D43D3" w:rsidP="009506F1"/>
    <w:p w:rsidR="003D43D3" w:rsidRDefault="003D43D3" w:rsidP="009506F1">
      <w:r>
        <w:t xml:space="preserve">Что касается субъектов управления финансами, то в финансовой науке под ними традиционно понимается совокупность организационных структур, которые непосредственно осуществляют управление финансами: а) финансовые службы предприятий, учреждений и организаций, б) страховые органы в) финансовые органы и налоговые инспекции. Данные службы называют еще финансовым аппаратом. Таким образом, управление финансами включает, с одной стороны, объекты управления, представляющие собой разнообразные виды финансовых отношений, складывающихся в государственных и муниципальных финансах, а также в финансах субъектов хозяйствования, а с другой — субъекты управления, включающие органы управления финансами, прежде всего органы стратегического и оперативного управления. Совокупность всех организационных структур, осуществляющих управление финансами, называется органами управления финансами. Содержание процесса управления финансами раскрывается в следующих функциональных элементах: а) планирование и прогнозирование; б) оперативное управление; в) финансовый контроль. Рассмотрим их подробнее. </w:t>
      </w:r>
    </w:p>
    <w:p w:rsidR="003D43D3" w:rsidRDefault="003D43D3" w:rsidP="009506F1"/>
    <w:p w:rsidR="003D43D3" w:rsidRDefault="003D43D3" w:rsidP="009506F1">
      <w:r>
        <w:t xml:space="preserve">Финансовое планирование занимает важное место в системе управления финансами. Оно позволяет оценить состояние своих финансовых ресурсов, возможности их увеличения, а также наиболее эффективные направления их использования. Финансовое планирование основывается на анализе финансовой информации, которая, в свою очередь, базируется на данных бухгалтерской, статистической и оперативной отчетности. Оно используется для научного обоснования текущего и перспективного развития экономики, ее отдельных отраслей и субъектов хозяйствования. Финансовое планирование способствует достижению пропорционального и сбалансированного функционирования и развития как отдельно субъекта хозяйствования, так и экономики в целом. Составление финансовых планов является начальной стадией управления финансами. </w:t>
      </w:r>
    </w:p>
    <w:p w:rsidR="003D43D3" w:rsidRDefault="003D43D3" w:rsidP="009506F1"/>
    <w:p w:rsidR="003D43D3" w:rsidRDefault="003D43D3" w:rsidP="009506F1">
      <w:r>
        <w:t xml:space="preserve">На макроуровне — это разработка проектов бюджетов (федеральных, региональных), на микроуровне — это составление организациями прогнозных балансов доходов и расходов, бухгалтерских балансов, балансов денежных потоков и т. д. Качество финансовых планов зависит от точности социально-экономических прогнозов и глубины ана¬лиза финансовой деятельности за предыдущие периоды. На базе утвержденных финансовых планов организуется процесс их реализации. На макроуровне исполнение бюджетов возложено на Феде¬ральное казначейство. Исполнение доходов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 </w:t>
      </w:r>
    </w:p>
    <w:p w:rsidR="003D43D3" w:rsidRDefault="003D43D3" w:rsidP="009506F1"/>
    <w:p w:rsidR="003D43D3" w:rsidRDefault="003D43D3" w:rsidP="009506F1">
      <w:r>
        <w:t xml:space="preserve">Оно предусматривает: зачисление доходов на единый счет федерального бюджета; распределение федеральных регулирующих налогов; возврат излишне уплаченных сумм доходов; учет доходов и составление отчетности о доходах. Финансирование расходов федерального бюджета включает разрешение на осуществление платежа, осуществление платежа. На микроуровне организация выполнения финансового плана означает управление активами и пассивами предприятия. Управление активами включает в себя управление внеоборотными (инвестициями в основные фонды и нематериальными активами, долгосрочными финансовыми вложениями) и оборотными активами (запасами и затратами, дебиторской задолженностью, денежными средствами и т. д.). Оперативное управление финансами предполагает принятие финансовых реше¬ний на основе соответствующей информации. Необходимость выполнения финансовых планов требует стимулирования их реализации. В условиях рыночной экономики преобладают экономические методы стимулирования. Например, в целях сокращения дебиторской задолженности финансовый менеджер может использовать следующие меры: предоплату счетов; взаимозачетные операции; товарообменные (бартерные) операции; замену долга заемным обязательством с уплатой процентов; задаток; банковскую гарантию или поручительство; залог; учет векселей и др. </w:t>
      </w:r>
    </w:p>
    <w:p w:rsidR="003D43D3" w:rsidRDefault="003D43D3" w:rsidP="009506F1"/>
    <w:p w:rsidR="003D43D3" w:rsidRDefault="003D43D3" w:rsidP="009506F1">
      <w:r>
        <w:t xml:space="preserve">В процессе финансового прогнозирования исследуется возможное состояние финансов в прогнозируемом периоде, обосновываются показатели соответствующих финансовых планов, определяются возможные объемы мобилизации финансовых ресурсов, источники их формирования и направления использования. Система финансовых прогнозов содействует выработке финансовой концепции развития страны или субъекта хозяйствования. Прогнозы позволяют органам управления финансами наметить различные варианты развития финансовой системы, выработать методы реализации финансовой политики. Финансовое прогнозирование в России осуществляют Государственная Дума, Администрация Президента РФ, Министерство финансов РФ и другие органы государственной власти и управления. Оперативное управление представляет собой процесс разработки комплекса мер, направленных на достижение максимального эффекта при минимуме затрат на основе анализа текущей финансовой ситуации и соответствующего перераспределения финансовых ресурсов. </w:t>
      </w:r>
    </w:p>
    <w:p w:rsidR="003D43D3" w:rsidRDefault="003D43D3" w:rsidP="009506F1"/>
    <w:p w:rsidR="003D43D3" w:rsidRDefault="003D43D3" w:rsidP="009506F1">
      <w:r>
        <w:t xml:space="preserve">Необходимость оперативного управления обусловлена текущими изменениями условий осуществления финансово-хозяйственной деятельности субъектами хозяйствования, складывающимися тенденциями развития экономики страны, другими разнообразными причинами, наиболее характерными из которых являются: непредвиденные обстоятельства, связанные с изменением условий организации финансовых отношений, например изменение порядка осуществления налоговых платежей; чрезвычайные ситуации природного и техногенного характера, изменяющие ритм производства и уничтожающие созданные материальные ценности, которые требуют использования финансовых резервов и мобилизации дополнительных материальных ресурсов для устранения их неблагоприятных последствий; непредвиденные события, связанные с международными осложнениями, которые могут вызвать необходимость увеличения предусмотренных ранее объемов государственных расходов и привлечения дополнительных финансовых ресурсов; непредвиденные события в социально-экономической жизни страны, вызванные переходом к ры¬ночным условиям хозяйствования, при которых не всегда удается точно спрогнозировать все условия и тенденции развития экономики. </w:t>
      </w:r>
    </w:p>
    <w:p w:rsidR="003D43D3" w:rsidRDefault="003D43D3" w:rsidP="009506F1"/>
    <w:p w:rsidR="003D43D3" w:rsidRDefault="003D43D3" w:rsidP="009506F1">
      <w:r>
        <w:t xml:space="preserve">Таким образом, оперативное управление финансами позволяет обеспечить стабильное развитие экономики страны и нормальное функционирование субъектов хозяйствования, решить задачи поддержки населе¬ния, предупредить и ликвидировать чрезвычайные ситуации, возникающие в ходе финансово-хозяйственной деятельности, и их негативные последствия, осуществить маневрирование бюджетными средствами в целях выполнения показателей бюджетов всех уровней бюджетной системы. Оперативное управление финансами в России осуществляют Министерство финансов РФ, финансовые управления органов местного самоуправления, дирекции внебюджетных фондов, страховых организаций, финансовые службы предприятий, учреждений и организаций. Финансовый контроль представляет собой особую сферу деятельности органов государственной власти, органов местного самоуправления и финансовых служб организаций по сбору и анализу информации о действительном финансовом состоянии управляемого объекта и эффективности принятых управленческих решений. Данный контроль осуществляется на стадии оперативного управления финансами. </w:t>
      </w:r>
    </w:p>
    <w:p w:rsidR="003D43D3" w:rsidRDefault="003D43D3" w:rsidP="009506F1"/>
    <w:p w:rsidR="003D43D3" w:rsidRDefault="003D43D3" w:rsidP="009506F1">
      <w:r>
        <w:t xml:space="preserve">Он помогает сопоставить фактические результаты от использования финансовых ресурсов с плановыми результатами, а также выявить резервы роста финансовых ресурсов и определить пути их наиболее эффективного использования. Следует подчеркнуть, что с переходом страны к рыночным отношениям принципиально изменилась цель финансового контроля. От контроля за выполнением плана в условиях централизованной плановой экономики осуществлен переход к контролю за соблюдением законодательства. Эффективность управления финансами во многом определяется качеством и степенью совершенства действующих финансово-правовых актов, регулирующих финансовые отношения во всех сферах финансовой системы государства. Поэтому правовым вопросам финансового регулирования экономики в стране уделяется серьезное внимание. Основным звеном, закладывающим основы управления финансами в нашей стране, является Конституция РФ, в которой определяется федеративное государственное устройство,, что обусловливает выделение в составе бюджетной и налоговой систем Российской Федерации трех самостоятельных уровней (Российская Федерация, ее субъекты и местное самоуправление). В управлении финансами участвуют законодательные и исполнительные органы государственной власти, органы местного самоуправления. </w:t>
      </w:r>
    </w:p>
    <w:p w:rsidR="003D43D3" w:rsidRDefault="003D43D3" w:rsidP="009506F1"/>
    <w:p w:rsidR="003D43D3" w:rsidRDefault="003D43D3" w:rsidP="009506F1">
      <w:r>
        <w:t xml:space="preserve">На общегосударственном уровне аппарат управления финансовой системой включает следующие органы: 1) Счетную палату РФ; 2) Министерство финансов РФ и его органы на местах; 3) Центральный банк РФ; 4) Министерство по налогам и сборам РФ; 5) Государственный таможенный комитет РФ; 6) Федеральную комиссию по ценным бумагам; 7) Министерство государственного имущества РФ; 8) исполнительные дирекции внебюджетных фондов социального назначения. Особое место среди этих органов управления занимает Министерство финансов РФ, основными задачами которого являются: — совершенствование бюджетной системы РФ и развитие бюджетного федерализма; — разработка и реализация единой финансовой, бюджетной, налоговой и валютной политики РФ; — обеспечение устойчивости государственных финансов и осуществление мер по развитию финансового рынка; — концентрация финансовых ресурсов на приоритетных направлениях социально-экономического развития РФ; — разработка и обеспечение исполнения федерального бюджета, составление отчета об исполнении федерального и консолидировано госбюджета РФ; — разработка и реализация программ государственных заимствований, управление внутренним и внешним долгом РФ; - разработка и реализация единой политики в сфере развития финансовых рынков РФ; — участие в разработке и проведении единой политики в сфере формирования и использования государственных ресурсов драгоценных металлов и драгоценных камней; — разработка единой методологии составления бюджетов всех уровней и отчетов об их исполнении; — осуществление финансового контроля за рациональным и целевым расходованием бюджетных средств и средств федеральных внебюджетных фондов; — методологическое руководство бухгалтерским учетом, отчетностью и аудитом в РФ. </w:t>
      </w:r>
    </w:p>
    <w:p w:rsidR="003D43D3" w:rsidRDefault="003D43D3" w:rsidP="009506F1"/>
    <w:p w:rsidR="003D43D3" w:rsidRDefault="003D43D3" w:rsidP="009506F1">
      <w:r>
        <w:t>Под механизмом управления финансами понимается комплекс организационно-экономических и правовых мер регулирования финансовой системы страны. Он включает три составляющие: а) мониторинг (наблюдение) за состоянием финансов; б) правовое регулирование финансовой системы; в) контроль за финансовой деятельностью субъектов хозяйствования. Мониторинг за состоянием финансов, а также правовое регулирование финансовой системы страны проводятся высшими законодательными органами власти (Федеральное Собрание и др.). Контроль за финансовой деятельностью всех субъектов хозяйствования осуществляется как законодательными, так и исполнительными органами власти (Минфин, налоговая служба и др.).</w:t>
      </w:r>
      <w:bookmarkStart w:id="0" w:name="_GoBack"/>
      <w:bookmarkEnd w:id="0"/>
    </w:p>
    <w:sectPr w:rsidR="003D43D3" w:rsidSect="0098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6F1"/>
    <w:rsid w:val="00296F05"/>
    <w:rsid w:val="003029FC"/>
    <w:rsid w:val="003D43D3"/>
    <w:rsid w:val="004330E6"/>
    <w:rsid w:val="00493D5B"/>
    <w:rsid w:val="007030FF"/>
    <w:rsid w:val="007D2F00"/>
    <w:rsid w:val="008249DA"/>
    <w:rsid w:val="009506F1"/>
    <w:rsid w:val="0098722B"/>
    <w:rsid w:val="00BA1E3E"/>
    <w:rsid w:val="00E2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2FFD5B-BDD5-4766-B675-D4288771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05"/>
    <w:pPr>
      <w:spacing w:after="200" w:line="276" w:lineRule="auto"/>
      <w:ind w:firstLine="851"/>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Сущность и методы управления финансами </vt:lpstr>
    </vt:vector>
  </TitlesOfParts>
  <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методы управления финансами </dc:title>
  <dc:subject/>
  <dc:creator>Марина</dc:creator>
  <cp:keywords/>
  <dc:description/>
  <cp:lastModifiedBy>Irina</cp:lastModifiedBy>
  <cp:revision>2</cp:revision>
  <dcterms:created xsi:type="dcterms:W3CDTF">2014-10-31T08:48:00Z</dcterms:created>
  <dcterms:modified xsi:type="dcterms:W3CDTF">2014-10-31T08:48:00Z</dcterms:modified>
</cp:coreProperties>
</file>