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6359" w:rsidRPr="00446359" w:rsidRDefault="00446359" w:rsidP="004463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26F61" w:rsidRPr="00446359" w:rsidRDefault="00480CB2" w:rsidP="004463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359">
        <w:rPr>
          <w:b/>
          <w:sz w:val="28"/>
          <w:szCs w:val="28"/>
        </w:rPr>
        <w:t>РЕФЕРАТ</w:t>
      </w:r>
    </w:p>
    <w:p w:rsidR="00F26F61" w:rsidRPr="00446359" w:rsidRDefault="00F26F61" w:rsidP="004463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359">
        <w:rPr>
          <w:b/>
          <w:sz w:val="28"/>
          <w:szCs w:val="28"/>
        </w:rPr>
        <w:t xml:space="preserve">по </w:t>
      </w:r>
      <w:r w:rsidR="00480CB2" w:rsidRPr="00446359">
        <w:rPr>
          <w:b/>
          <w:sz w:val="28"/>
          <w:szCs w:val="28"/>
        </w:rPr>
        <w:t>дисциплине</w:t>
      </w:r>
      <w:r w:rsidRPr="00446359">
        <w:rPr>
          <w:b/>
          <w:sz w:val="28"/>
          <w:szCs w:val="28"/>
        </w:rPr>
        <w:t xml:space="preserve"> «</w:t>
      </w:r>
      <w:r w:rsidR="00896549" w:rsidRPr="00446359">
        <w:rPr>
          <w:b/>
          <w:sz w:val="28"/>
          <w:szCs w:val="28"/>
        </w:rPr>
        <w:t>Международный маркетинг</w:t>
      </w:r>
      <w:r w:rsidRPr="00446359">
        <w:rPr>
          <w:b/>
          <w:sz w:val="28"/>
          <w:szCs w:val="28"/>
        </w:rPr>
        <w:t>»</w:t>
      </w:r>
    </w:p>
    <w:p w:rsidR="00446359" w:rsidRDefault="00896549" w:rsidP="0044635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46359">
        <w:rPr>
          <w:b/>
          <w:sz w:val="28"/>
          <w:szCs w:val="28"/>
        </w:rPr>
        <w:t>Тема</w:t>
      </w:r>
      <w:r w:rsidR="00480CB2" w:rsidRPr="00446359">
        <w:rPr>
          <w:b/>
          <w:sz w:val="28"/>
          <w:szCs w:val="28"/>
        </w:rPr>
        <w:t xml:space="preserve">: </w:t>
      </w:r>
    </w:p>
    <w:p w:rsidR="007A2F66" w:rsidRPr="00446359" w:rsidRDefault="00480CB2" w:rsidP="004463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359">
        <w:rPr>
          <w:b/>
          <w:sz w:val="28"/>
          <w:szCs w:val="28"/>
        </w:rPr>
        <w:t>«</w:t>
      </w:r>
      <w:r w:rsidR="00896549" w:rsidRPr="00446359">
        <w:rPr>
          <w:b/>
          <w:sz w:val="28"/>
          <w:szCs w:val="28"/>
        </w:rPr>
        <w:t>Сущность и особенности международного маркетинга</w:t>
      </w:r>
      <w:r w:rsidRPr="00446359">
        <w:rPr>
          <w:b/>
          <w:sz w:val="28"/>
          <w:szCs w:val="28"/>
        </w:rPr>
        <w:t>»</w:t>
      </w:r>
    </w:p>
    <w:p w:rsidR="00896549" w:rsidRPr="00446359" w:rsidRDefault="00446359" w:rsidP="004463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359">
        <w:rPr>
          <w:sz w:val="28"/>
          <w:szCs w:val="28"/>
        </w:rPr>
        <w:br w:type="page"/>
      </w:r>
      <w:r w:rsidRPr="0044635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96549" w:rsidRPr="00446359">
        <w:rPr>
          <w:b/>
          <w:sz w:val="28"/>
          <w:szCs w:val="28"/>
        </w:rPr>
        <w:t>Понятие международного маркетинга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 xml:space="preserve">Свременное понимание концепции маркетинга основано на философии, согласно которой маркетинговая деятельность воспринимается не только как попытки компании по формированию и удержанию рынка для предприятия. Основное внимание концентрируется на процессе создания ценностей, удовлетворении реальных запросов рынка, решении проблем потребителей. 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По Ф.</w:t>
      </w:r>
      <w:r w:rsidR="00446359" w:rsidRP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Котлеру, концепция маркетинга утверждает,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 и более продуктивным способом.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Нашего предпринимателя пока редко беспокоят такие проблемы, как таможенные тарифы, валютные курсы, разница в темпах инфляции, культурные различия и политические меры, принимаемые с целью закрытия доступа на международные рынки.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Международный маркетинг есть рыночная концепция управления деятельностью международной компании, или комплексная система организации ее предпринимательской деятельности, в основе которой лежат принципы разработки, производства и продвижения продукции на мировой рынок с учетом обеспечения долгосрочных интересов фирмы. При этом учитывается необходимость адаптации производимой продукции к особенностям международной маркетинговой среды и запросам покупателей конкретных страновых рынков, а значит, процесс эволюции маркетинга от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 xml:space="preserve">«внутреннего» к «экспортного» и «международному». 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Международная компания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отличается от национальной тем, что ее товары в форме промежуточного или готового продукта могут перемещаться из страны в страну, а не только внутри страны.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Как правило, национальная компания трансформируется в международную, проходя ряд ступеней эволюции, и достигает такого состояния, когда происходит полная интеграция внутреннего и внешнего рынка. Цепочка: национальная компания – экспортная компания – международная компания.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Именно международный обмен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выступает основой международного маркетинга.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В современных условиях международное разделение труда осуществляется не только в форме общего (по сферам общественного производства), но и по форме частного (специализация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на определенных отраслях и видах производства), а также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единичного (специализация на отдельных операциях) разделения труда.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Сферы сотрудничества: научно-техническая, инвестиционная, производственная.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Международный маркетинг не является чем-то особенным, отличающимся по своим основным принципам и методам от маркетинга классического, но он имеет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существенную специфику, определяемую масштабностью и особенностями внешней и внутренней маркетинговой среды, а также постановкой и решением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новых маркетинговых целей и задач.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Здесь требуется глубокое понимание социально-экономических и национально-культурных условий, сложившихся в конкретной стране, с которой будет связана маркетинговая деятельность предприятия.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 xml:space="preserve">Могут быть существенные различия в каналах распределения, методах транспортировки и хранения, законодательном и юридическом обеспечении, таможенных правилах и процедурах. 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В каждой стране существуют национальные особенности в области восприятия рекламы, а также различия в моделях потребительского поведения.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Основные особенности международного маркетинга связаны с необходимостью всестороннего изучения «культурного фактора» в сравнительном контексте, а также с анализом и оценкой маркетинговых возможностей и ограничений, который несет в себе феномен культуры практически в любой сфере маркетинга.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Таким образом, базируясь в целом на фундаментальных принципах классического маркетинга, предполагая следование его методам и процедурам, международный маркетинг в то же время основывается на извлечении выгод именно из преимуществ межстрановых деловых операций.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Особенности международного маркетинга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связаны с переносом общих принципов маркетинга с национального рынка на международное экономическое пространство.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Объектом международного маркетинга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выступает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мировой рынок (или его сегмент), на котором компания осуществляет аналитическую и исследовательскую деятельность по выбору конкурентной позиции и планированию экспортного товарного ассортимента, определяет ценовую линию поведения, разрабатывает стратегию распределения экспортной продукции, обеспечивает рекламную поддержку товара, выбирает наиболее целесообразную форму выхода на рынок конкретной страны.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Цели маркетинга международной компании: количественные – конкретные финансовые показатели объемов зар</w:t>
      </w:r>
      <w:r w:rsidR="00446359">
        <w:rPr>
          <w:sz w:val="28"/>
          <w:szCs w:val="28"/>
        </w:rPr>
        <w:t>убежных продаж, контролируемой д</w:t>
      </w:r>
      <w:r w:rsidRPr="00446359">
        <w:rPr>
          <w:sz w:val="28"/>
          <w:szCs w:val="28"/>
        </w:rPr>
        <w:t>оли конкретного странового рынка, валютной выручки и т.п.; качественные – пионерный выход на зарубежный рынок, а также возможности тестирования на нем новых товаров и услуг.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Основной целью международного маркетинга является экспансия компании на внешние рынки, их освоение и завоевание.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Управленческие решения, принимаемые в сфере международного маркетинга: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1.</w:t>
      </w:r>
      <w:r w:rsidRPr="00446359">
        <w:rPr>
          <w:sz w:val="28"/>
          <w:szCs w:val="28"/>
        </w:rPr>
        <w:tab/>
        <w:t>изучение среды международного маркетинга;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2.</w:t>
      </w:r>
      <w:r w:rsidRPr="00446359">
        <w:rPr>
          <w:sz w:val="28"/>
          <w:szCs w:val="28"/>
        </w:rPr>
        <w:tab/>
        <w:t>решение о целесообразности выхода на внешний рынок;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3.</w:t>
      </w:r>
      <w:r w:rsidRPr="00446359">
        <w:rPr>
          <w:sz w:val="28"/>
          <w:szCs w:val="28"/>
        </w:rPr>
        <w:tab/>
        <w:t>решения о выборе конкретного рынка;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4.</w:t>
      </w:r>
      <w:r w:rsidRPr="00446359">
        <w:rPr>
          <w:sz w:val="28"/>
          <w:szCs w:val="28"/>
        </w:rPr>
        <w:tab/>
        <w:t>решения о методах выхода на рынок;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5.</w:t>
      </w:r>
      <w:r w:rsidRPr="00446359">
        <w:rPr>
          <w:sz w:val="28"/>
          <w:szCs w:val="28"/>
        </w:rPr>
        <w:tab/>
        <w:t>решение о структуре комплекса маркетинга;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6.</w:t>
      </w:r>
      <w:r w:rsidRPr="00446359">
        <w:rPr>
          <w:sz w:val="28"/>
          <w:szCs w:val="28"/>
        </w:rPr>
        <w:tab/>
        <w:t>решение о структуре службы маркетинга.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Не существует универсальной формулы для осуществления внешнеэкономической деятельности предприятия на основе концепции международного маркетинга. Конкретные формы, приемы, методы маркетинговой деятельности на разных рынках могут различаться. Однако главное в деятельности предприятия, ориентированного на международный маркетинг,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- интеграция в единый комплекс всех мероприятий, всех функций, нацеленных на формирование и развитие спроса на экспортный продукт.</w:t>
      </w:r>
    </w:p>
    <w:p w:rsidR="00446359" w:rsidRDefault="00446359" w:rsidP="00446359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896549" w:rsidRPr="00446359" w:rsidRDefault="00446359" w:rsidP="00446359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96549" w:rsidRPr="00446359">
        <w:rPr>
          <w:b/>
          <w:sz w:val="28"/>
          <w:szCs w:val="28"/>
        </w:rPr>
        <w:t>Основное содержание международного маркетинга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1. Этапы международного маркетинга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Обычные мотивы интернационализации бизнеса: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насыщение внутреннего рынка;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правительственная поддержка экспортной и транснациональной деятельности;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необходимость освоения новых рынков.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Основные этапы интернационализации бизнеса и соответствующие типы компаний: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экспортер;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международная деятельность;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мультинациональная деятельность;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глобальная деятельность.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Соответственно международный маркетинг включает вопросы: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интернациональных рынков;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мультинационального маркетинга;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глобализации;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решений по входу на рынок;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маркетинговых исследований;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решений по продукту;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тактики входа на рынок.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 xml:space="preserve">Различные этапы интернационализации определяют и различные подходы фирм к основным аспектам своей деятельности. 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2. Маркетинг глобализации деятельности фирмы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Это предельная форма интернационализации бизнеса. Ее распространению способствуют: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международный финансовый и валютный рынки,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мировая система торговли (организация ГАТТ),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глобальное “потепление” политической обстановки,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экономический рост отдельных стран (что делает их рынки более восприимчивыми к импорту),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технологии коммуникаций и транспорта,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глобальная конкуренция.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К числу существенных преимуществ глобализации относятся экономия на масштабе, что часто определяет положение фирмы в конкурентной борьбе. Конкурентный статус в глобальном бизнесе можно оценить с помощью матрицы положения в интернациональной конкуренции.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Наилучшая позиция, конечно, у “королей”, что дает им возможность расширять дело. Наихудшая позиция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у “заурядных”, которые нуждаются в стратегии маркетинговых ниш. “Бароны” имеют возможность экспансии, но концентрируются в ограниченном числе стран. “Крестоносцы” хотя и работают во многих странах, но их позиция уязвима из-за слабости продуктового портфеля.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По-настоящему глобальная деятельность может базироваться на: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технологическом развитии,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инновациях,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базовой концепции,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соответствующем маркетинге.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Ключом практической политики глобализации конкретных фирм остается правильное сочетание “стандартизации” (“мирового стандарта” в маркетинге, в том числе и в продукте для всех рынков) и “адаптации” (классическом маркетинговом подходе к индивидуальным нуждам рынков и потребителей). Это можно отразить в виде матрицы на рис. 2.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 xml:space="preserve"> Анализ положений различных отраслей в такой матрице показывает наличие определенных отраслевых факторов интернационализации бизнеса.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С учетом этих обстоятельств можно переходить к ответу на следующие вопросы: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1. Расположен ли наш бизнес к глобализации? (Каков главный спрос на продукт на главных рынках, какие факторы влияют на него, насколько унифицированы потребительские нужды в разных странах, какие сдвиги будут в цепи издержек при переходе к глобальной ориентации);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2. Какова наша наилучшая стратегия?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3. Может ли компания реализовать эту стратегию? (Если компания не имеет существенных конкурентных преимуществ и рынок уже занят глобальными конкурентами, глобализация может иметь мало шансов на успех. В этом случае надо искать специализированные ниши и сегменты потребителей с предельно высокими требованиями к сервису).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Обычный подход к жизненному циклу продукта при интернациональном маркетинге иллюстрируется на “модели перетекания”.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3. Маркетинг на экспортном и международном этапах интернационализации бизнеса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В этом случае должны быть приняты три важных исходных решения: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1. Следует ли предпринять действия по международному маркетингу?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2. Если да, то в какой конкретной стране следует действовать?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3. И при помощи каких средств?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С целью выяснения этих аспектов должна быть собрана соответствующая информация о целевом рынке.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Для селекции экспортных рынков должны быть проведены оценки по следующей процедуре: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А. Географическая сегментация: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общие рыночные показатели,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специфические показатели по продукту,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оценка рыночных потенциалов.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Б. Социально-экономическая сегментация: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характеристики потребителя (количественные и качественные показатели),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характеристики снабжения (конкуренция, распределение, среда).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В. Оценка потенциала продаж: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рынки,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сегменты.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Г. Оценка прибыльности: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ранжирование рынков / сегментов,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финальная селекция рынка.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Д. Стратегическое планирование.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Разумеется, эти процессы итеративны и охвачены обратными связями.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“Портфель стран” должен быть сбалансирован и оценен по различным видам маркетинговой деятельности. Для этого могут быть рекомендованы матрицы стратегических условий бизнеса по географическим рынкам и балансы соответствия рыночных нужд и ресурсов.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4. Маркетинговые исследования в международном маркетинге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Наиболее полезные источниками информации для проведения маркетинговых исследований в международном маркетинге являются: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Организация экономического сотрудничества и развития: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Economic Surveys,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Statistics of Foreign Trade,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Trade by Commodities,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Economic Outbook.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</w:rPr>
        <w:t>ООН</w:t>
      </w:r>
      <w:r w:rsidRPr="00446359">
        <w:rPr>
          <w:sz w:val="28"/>
          <w:szCs w:val="28"/>
          <w:lang w:val="en-US"/>
        </w:rPr>
        <w:t>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Yearbook of International Statistics,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Yearbook of Industrial Ststistics,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Monthly Bulletin of Statistics.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Euromonitor (</w:t>
      </w:r>
      <w:r w:rsidRPr="00446359">
        <w:rPr>
          <w:sz w:val="28"/>
          <w:szCs w:val="28"/>
        </w:rPr>
        <w:t>коммерческое</w:t>
      </w:r>
      <w:r w:rsidRPr="00446359">
        <w:rPr>
          <w:sz w:val="28"/>
          <w:szCs w:val="28"/>
          <w:lang w:val="en-US"/>
        </w:rPr>
        <w:t xml:space="preserve"> </w:t>
      </w:r>
      <w:r w:rsidRPr="00446359">
        <w:rPr>
          <w:sz w:val="28"/>
          <w:szCs w:val="28"/>
        </w:rPr>
        <w:t>агентство</w:t>
      </w:r>
      <w:r w:rsidRPr="00446359">
        <w:rPr>
          <w:sz w:val="28"/>
          <w:szCs w:val="28"/>
          <w:lang w:val="en-US"/>
        </w:rPr>
        <w:t>):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Market Research Europe,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International / European Marketing,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>- Data and Statistics,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- Consumer Europe.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Коммерческие агентства, которые могут выполнять маркетинговые исследования: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 xml:space="preserve">- The Economist Intellegence Unit (EIU) - </w:t>
      </w:r>
      <w:r w:rsidRPr="00446359">
        <w:rPr>
          <w:sz w:val="28"/>
          <w:szCs w:val="28"/>
        </w:rPr>
        <w:t>Лондон</w:t>
      </w:r>
      <w:r w:rsidRPr="00446359">
        <w:rPr>
          <w:sz w:val="28"/>
          <w:szCs w:val="28"/>
          <w:lang w:val="en-US"/>
        </w:rPr>
        <w:t xml:space="preserve">, </w:t>
      </w:r>
      <w:r w:rsidRPr="00446359">
        <w:rPr>
          <w:sz w:val="28"/>
          <w:szCs w:val="28"/>
        </w:rPr>
        <w:t>Брюссель</w:t>
      </w:r>
      <w:r w:rsidRPr="00446359">
        <w:rPr>
          <w:sz w:val="28"/>
          <w:szCs w:val="28"/>
          <w:lang w:val="en-US"/>
        </w:rPr>
        <w:t>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 xml:space="preserve">- Stanford Research Institute - </w:t>
      </w:r>
      <w:r w:rsidRPr="00446359">
        <w:rPr>
          <w:sz w:val="28"/>
          <w:szCs w:val="28"/>
        </w:rPr>
        <w:t>Лондон</w:t>
      </w:r>
      <w:r w:rsidRPr="00446359">
        <w:rPr>
          <w:sz w:val="28"/>
          <w:szCs w:val="28"/>
          <w:lang w:val="en-US"/>
        </w:rPr>
        <w:t xml:space="preserve">, </w:t>
      </w:r>
      <w:r w:rsidRPr="00446359">
        <w:rPr>
          <w:sz w:val="28"/>
          <w:szCs w:val="28"/>
        </w:rPr>
        <w:t>Цюрих</w:t>
      </w:r>
      <w:r w:rsidRPr="00446359">
        <w:rPr>
          <w:sz w:val="28"/>
          <w:szCs w:val="28"/>
          <w:lang w:val="en-US"/>
        </w:rPr>
        <w:t xml:space="preserve">, </w:t>
      </w:r>
      <w:r w:rsidRPr="00446359">
        <w:rPr>
          <w:sz w:val="28"/>
          <w:szCs w:val="28"/>
        </w:rPr>
        <w:t>Меклопарк</w:t>
      </w:r>
      <w:r w:rsidRPr="00446359">
        <w:rPr>
          <w:sz w:val="28"/>
          <w:szCs w:val="28"/>
          <w:lang w:val="en-US"/>
        </w:rPr>
        <w:t xml:space="preserve"> (</w:t>
      </w:r>
      <w:r w:rsidRPr="00446359">
        <w:rPr>
          <w:sz w:val="28"/>
          <w:szCs w:val="28"/>
        </w:rPr>
        <w:t>Калифорния</w:t>
      </w:r>
      <w:r w:rsidRPr="00446359">
        <w:rPr>
          <w:sz w:val="28"/>
          <w:szCs w:val="28"/>
          <w:lang w:val="en-US"/>
        </w:rPr>
        <w:t>).</w:t>
      </w:r>
    </w:p>
    <w:p w:rsidR="00896549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6359">
        <w:rPr>
          <w:sz w:val="28"/>
          <w:szCs w:val="28"/>
          <w:lang w:val="en-US"/>
        </w:rPr>
        <w:t xml:space="preserve">- Battele Institute - </w:t>
      </w:r>
      <w:r w:rsidRPr="00446359">
        <w:rPr>
          <w:sz w:val="28"/>
          <w:szCs w:val="28"/>
        </w:rPr>
        <w:t>Женева</w:t>
      </w:r>
      <w:r w:rsidRPr="00446359">
        <w:rPr>
          <w:sz w:val="28"/>
          <w:szCs w:val="28"/>
          <w:lang w:val="en-US"/>
        </w:rPr>
        <w:t xml:space="preserve">, </w:t>
      </w:r>
      <w:r w:rsidRPr="00446359">
        <w:rPr>
          <w:sz w:val="28"/>
          <w:szCs w:val="28"/>
        </w:rPr>
        <w:t>Франкфурт</w:t>
      </w:r>
      <w:r w:rsidRPr="00446359">
        <w:rPr>
          <w:sz w:val="28"/>
          <w:szCs w:val="28"/>
          <w:lang w:val="en-US"/>
        </w:rPr>
        <w:t xml:space="preserve">, </w:t>
      </w:r>
      <w:r w:rsidRPr="00446359">
        <w:rPr>
          <w:sz w:val="28"/>
          <w:szCs w:val="28"/>
        </w:rPr>
        <w:t>Колумбус</w:t>
      </w:r>
      <w:r w:rsidRPr="00446359">
        <w:rPr>
          <w:sz w:val="28"/>
          <w:szCs w:val="28"/>
          <w:lang w:val="en-US"/>
        </w:rPr>
        <w:t xml:space="preserve"> (</w:t>
      </w:r>
      <w:r w:rsidRPr="00446359">
        <w:rPr>
          <w:sz w:val="28"/>
          <w:szCs w:val="28"/>
        </w:rPr>
        <w:t>Огайо</w:t>
      </w:r>
      <w:r w:rsidRPr="00446359">
        <w:rPr>
          <w:sz w:val="28"/>
          <w:szCs w:val="28"/>
          <w:lang w:val="en-US"/>
        </w:rPr>
        <w:t>),</w:t>
      </w:r>
    </w:p>
    <w:p w:rsidR="00A100D4" w:rsidRPr="00446359" w:rsidRDefault="00896549" w:rsidP="00446359">
      <w:pPr>
        <w:spacing w:line="360" w:lineRule="auto"/>
        <w:ind w:firstLine="709"/>
        <w:jc w:val="both"/>
        <w:rPr>
          <w:sz w:val="28"/>
          <w:szCs w:val="28"/>
        </w:rPr>
      </w:pPr>
      <w:r w:rsidRPr="00446359">
        <w:rPr>
          <w:sz w:val="28"/>
          <w:szCs w:val="28"/>
          <w:lang w:val="en-US"/>
        </w:rPr>
        <w:t>- Business International (</w:t>
      </w:r>
      <w:r w:rsidRPr="00446359">
        <w:rPr>
          <w:sz w:val="28"/>
          <w:szCs w:val="28"/>
        </w:rPr>
        <w:t>Нью</w:t>
      </w:r>
      <w:r w:rsidRPr="00446359">
        <w:rPr>
          <w:sz w:val="28"/>
          <w:szCs w:val="28"/>
          <w:lang w:val="en-US"/>
        </w:rPr>
        <w:t>-</w:t>
      </w:r>
      <w:r w:rsidRPr="00446359">
        <w:rPr>
          <w:sz w:val="28"/>
          <w:szCs w:val="28"/>
        </w:rPr>
        <w:t>Йорк</w:t>
      </w:r>
      <w:r w:rsidRPr="00446359">
        <w:rPr>
          <w:sz w:val="28"/>
          <w:szCs w:val="28"/>
          <w:lang w:val="en-US"/>
        </w:rPr>
        <w:t xml:space="preserve">, </w:t>
      </w:r>
      <w:r w:rsidRPr="00446359">
        <w:rPr>
          <w:sz w:val="28"/>
          <w:szCs w:val="28"/>
        </w:rPr>
        <w:t>Лондон</w:t>
      </w:r>
      <w:r w:rsidRPr="00446359">
        <w:rPr>
          <w:sz w:val="28"/>
          <w:szCs w:val="28"/>
          <w:lang w:val="en-US"/>
        </w:rPr>
        <w:t xml:space="preserve">, </w:t>
      </w:r>
      <w:r w:rsidRPr="00446359">
        <w:rPr>
          <w:sz w:val="28"/>
          <w:szCs w:val="28"/>
        </w:rPr>
        <w:t>Женева</w:t>
      </w:r>
      <w:r w:rsidRPr="00446359">
        <w:rPr>
          <w:sz w:val="28"/>
          <w:szCs w:val="28"/>
          <w:lang w:val="en-US"/>
        </w:rPr>
        <w:t>).</w:t>
      </w:r>
    </w:p>
    <w:p w:rsidR="00921517" w:rsidRPr="00446359" w:rsidRDefault="00446359" w:rsidP="004463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1517" w:rsidRPr="00446359">
        <w:rPr>
          <w:b/>
          <w:sz w:val="28"/>
          <w:szCs w:val="28"/>
        </w:rPr>
        <w:t>Список используемой литературы</w:t>
      </w:r>
    </w:p>
    <w:p w:rsidR="00921517" w:rsidRPr="00446359" w:rsidRDefault="00921517" w:rsidP="004463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1517" w:rsidRPr="00446359" w:rsidRDefault="00921517" w:rsidP="00446359">
      <w:pPr>
        <w:spacing w:line="360" w:lineRule="auto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1. Котлер Ф. Основы маркетинга. Краткий курс.: Пер. с англ. – М.: Издательский дом «Вильямс», 2004. – Стр. 564 – 567.</w:t>
      </w:r>
    </w:p>
    <w:p w:rsidR="00921517" w:rsidRPr="00446359" w:rsidRDefault="00921517" w:rsidP="00446359">
      <w:pPr>
        <w:spacing w:line="360" w:lineRule="auto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2. Коммерция: Уч. Пособие/ Под ред. д.э.н. профессора А.У.</w:t>
      </w:r>
      <w:r w:rsidR="00446359">
        <w:rPr>
          <w:sz w:val="28"/>
          <w:szCs w:val="28"/>
        </w:rPr>
        <w:t xml:space="preserve"> </w:t>
      </w:r>
      <w:r w:rsidRPr="00446359">
        <w:rPr>
          <w:sz w:val="28"/>
          <w:szCs w:val="28"/>
        </w:rPr>
        <w:t>Альбекова/ РГЭУ «РИНХ» - Ростов-н/Д., 2005 г. – с. 136-137.</w:t>
      </w:r>
    </w:p>
    <w:p w:rsidR="00921517" w:rsidRPr="00446359" w:rsidRDefault="00921517" w:rsidP="00446359">
      <w:pPr>
        <w:spacing w:line="360" w:lineRule="auto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3. Багиев Г.Л., Моисеева Н.К., Никифорова С.В. Международный маркетинг. - СПб: Питер, 2001 г.</w:t>
      </w:r>
    </w:p>
    <w:p w:rsidR="00921517" w:rsidRPr="00446359" w:rsidRDefault="00921517" w:rsidP="00446359">
      <w:pPr>
        <w:spacing w:line="360" w:lineRule="auto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4. Алексунин В.А. Международный маркетинг. - М.: Изд. дом «Дашков и К», 2000 г.</w:t>
      </w:r>
    </w:p>
    <w:p w:rsidR="00921517" w:rsidRPr="00446359" w:rsidRDefault="00921517" w:rsidP="00446359">
      <w:pPr>
        <w:spacing w:line="360" w:lineRule="auto"/>
        <w:jc w:val="both"/>
        <w:rPr>
          <w:sz w:val="28"/>
          <w:szCs w:val="28"/>
        </w:rPr>
      </w:pPr>
      <w:r w:rsidRPr="00446359">
        <w:rPr>
          <w:sz w:val="28"/>
          <w:szCs w:val="28"/>
        </w:rPr>
        <w:t>5. Черенков В.И. Международный маркетинг. - СПб.: Об-во «Знание»,1998.</w:t>
      </w:r>
      <w:bookmarkStart w:id="0" w:name="_GoBack"/>
      <w:bookmarkEnd w:id="0"/>
    </w:p>
    <w:sectPr w:rsidR="00921517" w:rsidRPr="00446359" w:rsidSect="0044635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B1" w:rsidRDefault="000F7CB1">
      <w:r>
        <w:separator/>
      </w:r>
    </w:p>
  </w:endnote>
  <w:endnote w:type="continuationSeparator" w:id="0">
    <w:p w:rsidR="000F7CB1" w:rsidRDefault="000F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B1" w:rsidRDefault="000F7CB1">
      <w:r>
        <w:separator/>
      </w:r>
    </w:p>
  </w:footnote>
  <w:footnote w:type="continuationSeparator" w:id="0">
    <w:p w:rsidR="000F7CB1" w:rsidRDefault="000F7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9E" w:rsidRDefault="0083479E" w:rsidP="00615257">
    <w:pPr>
      <w:pStyle w:val="a6"/>
      <w:framePr w:wrap="around" w:vAnchor="text" w:hAnchor="margin" w:xAlign="center" w:y="1"/>
      <w:rPr>
        <w:rStyle w:val="a8"/>
      </w:rPr>
    </w:pPr>
  </w:p>
  <w:p w:rsidR="0083479E" w:rsidRDefault="008347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9E" w:rsidRPr="0083479E" w:rsidRDefault="00886FC4" w:rsidP="00446359">
    <w:pPr>
      <w:pStyle w:val="a6"/>
      <w:framePr w:wrap="around" w:vAnchor="text" w:hAnchor="page" w:x="6271" w:y="-3"/>
      <w:rPr>
        <w:rStyle w:val="a8"/>
        <w:sz w:val="28"/>
        <w:szCs w:val="28"/>
      </w:rPr>
    </w:pPr>
    <w:r>
      <w:rPr>
        <w:rStyle w:val="a8"/>
        <w:noProof/>
        <w:sz w:val="28"/>
        <w:szCs w:val="28"/>
      </w:rPr>
      <w:t>2</w:t>
    </w:r>
  </w:p>
  <w:p w:rsidR="0083479E" w:rsidRDefault="0083479E" w:rsidP="008347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509B"/>
    <w:multiLevelType w:val="multilevel"/>
    <w:tmpl w:val="1668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D1CA8"/>
    <w:multiLevelType w:val="hybridMultilevel"/>
    <w:tmpl w:val="84121760"/>
    <w:lvl w:ilvl="0" w:tplc="190421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E73BB6"/>
    <w:multiLevelType w:val="multilevel"/>
    <w:tmpl w:val="CD68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F5800"/>
    <w:multiLevelType w:val="multilevel"/>
    <w:tmpl w:val="74A2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5E5B06"/>
    <w:multiLevelType w:val="hybridMultilevel"/>
    <w:tmpl w:val="24A40CEE"/>
    <w:lvl w:ilvl="0" w:tplc="37F2BE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4C624F"/>
    <w:multiLevelType w:val="multilevel"/>
    <w:tmpl w:val="6CF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16110"/>
    <w:multiLevelType w:val="hybridMultilevel"/>
    <w:tmpl w:val="0B9001FA"/>
    <w:lvl w:ilvl="0" w:tplc="FC7261C4">
      <w:start w:val="1"/>
      <w:numFmt w:val="decimal"/>
      <w:lvlText w:val="%1."/>
      <w:lvlJc w:val="left"/>
      <w:pPr>
        <w:ind w:left="121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7">
    <w:nsid w:val="2C335AE1"/>
    <w:multiLevelType w:val="multilevel"/>
    <w:tmpl w:val="52E0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64392"/>
    <w:multiLevelType w:val="hybridMultilevel"/>
    <w:tmpl w:val="4968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43468C"/>
    <w:multiLevelType w:val="multilevel"/>
    <w:tmpl w:val="5F1A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97B80"/>
    <w:multiLevelType w:val="multilevel"/>
    <w:tmpl w:val="81C0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43EB2"/>
    <w:multiLevelType w:val="hybridMultilevel"/>
    <w:tmpl w:val="31200DCA"/>
    <w:lvl w:ilvl="0" w:tplc="FB4C59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2D248A"/>
    <w:multiLevelType w:val="multilevel"/>
    <w:tmpl w:val="13FA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14374"/>
    <w:multiLevelType w:val="hybridMultilevel"/>
    <w:tmpl w:val="259075AE"/>
    <w:lvl w:ilvl="0" w:tplc="44F6F6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C304038"/>
    <w:multiLevelType w:val="multilevel"/>
    <w:tmpl w:val="F11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51954"/>
    <w:multiLevelType w:val="multilevel"/>
    <w:tmpl w:val="CFC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246F6"/>
    <w:multiLevelType w:val="hybridMultilevel"/>
    <w:tmpl w:val="543E6530"/>
    <w:lvl w:ilvl="0" w:tplc="3F1C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0"/>
  </w:num>
  <w:num w:numId="5">
    <w:abstractNumId w:val="2"/>
  </w:num>
  <w:num w:numId="6">
    <w:abstractNumId w:val="12"/>
  </w:num>
  <w:num w:numId="7">
    <w:abstractNumId w:val="1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8D8"/>
    <w:rsid w:val="000274E6"/>
    <w:rsid w:val="00034559"/>
    <w:rsid w:val="00070A65"/>
    <w:rsid w:val="000869C5"/>
    <w:rsid w:val="000A73AF"/>
    <w:rsid w:val="000E03A3"/>
    <w:rsid w:val="000F468F"/>
    <w:rsid w:val="000F7CB1"/>
    <w:rsid w:val="00107886"/>
    <w:rsid w:val="00192F4B"/>
    <w:rsid w:val="001A0585"/>
    <w:rsid w:val="001B42EC"/>
    <w:rsid w:val="001C28AD"/>
    <w:rsid w:val="001C7E9C"/>
    <w:rsid w:val="00203E0A"/>
    <w:rsid w:val="0020468E"/>
    <w:rsid w:val="0022558F"/>
    <w:rsid w:val="00242A7F"/>
    <w:rsid w:val="00247D1A"/>
    <w:rsid w:val="00257817"/>
    <w:rsid w:val="00263E31"/>
    <w:rsid w:val="002919DE"/>
    <w:rsid w:val="002B33A3"/>
    <w:rsid w:val="002C0185"/>
    <w:rsid w:val="002D60B0"/>
    <w:rsid w:val="002E4ACB"/>
    <w:rsid w:val="002F41EC"/>
    <w:rsid w:val="002F6B25"/>
    <w:rsid w:val="0032571B"/>
    <w:rsid w:val="00373057"/>
    <w:rsid w:val="00384BDA"/>
    <w:rsid w:val="003B6C38"/>
    <w:rsid w:val="00400E6A"/>
    <w:rsid w:val="00446359"/>
    <w:rsid w:val="004711B6"/>
    <w:rsid w:val="00480CB2"/>
    <w:rsid w:val="004A5D0B"/>
    <w:rsid w:val="004B1840"/>
    <w:rsid w:val="004C03C2"/>
    <w:rsid w:val="00521B21"/>
    <w:rsid w:val="00543C08"/>
    <w:rsid w:val="005962EA"/>
    <w:rsid w:val="005D4906"/>
    <w:rsid w:val="005F16FD"/>
    <w:rsid w:val="00615257"/>
    <w:rsid w:val="0063595E"/>
    <w:rsid w:val="006471D5"/>
    <w:rsid w:val="0067561B"/>
    <w:rsid w:val="00675FC3"/>
    <w:rsid w:val="006A47CE"/>
    <w:rsid w:val="006D54B3"/>
    <w:rsid w:val="006E5D09"/>
    <w:rsid w:val="006F607E"/>
    <w:rsid w:val="007117C3"/>
    <w:rsid w:val="00727534"/>
    <w:rsid w:val="00756670"/>
    <w:rsid w:val="007A25C8"/>
    <w:rsid w:val="007A2F66"/>
    <w:rsid w:val="007B3A55"/>
    <w:rsid w:val="007E7266"/>
    <w:rsid w:val="00830B7B"/>
    <w:rsid w:val="0083479E"/>
    <w:rsid w:val="00853B75"/>
    <w:rsid w:val="008568D8"/>
    <w:rsid w:val="00856BCE"/>
    <w:rsid w:val="00886FC4"/>
    <w:rsid w:val="00887A91"/>
    <w:rsid w:val="00896549"/>
    <w:rsid w:val="00901766"/>
    <w:rsid w:val="00904281"/>
    <w:rsid w:val="00907BF1"/>
    <w:rsid w:val="00921517"/>
    <w:rsid w:val="00966590"/>
    <w:rsid w:val="0097082F"/>
    <w:rsid w:val="00977961"/>
    <w:rsid w:val="00986C7D"/>
    <w:rsid w:val="009A2AFB"/>
    <w:rsid w:val="009B125D"/>
    <w:rsid w:val="009F0BFB"/>
    <w:rsid w:val="009F194A"/>
    <w:rsid w:val="00A100D4"/>
    <w:rsid w:val="00A103BF"/>
    <w:rsid w:val="00A30339"/>
    <w:rsid w:val="00A62F3E"/>
    <w:rsid w:val="00B14C4D"/>
    <w:rsid w:val="00B34B71"/>
    <w:rsid w:val="00B37A54"/>
    <w:rsid w:val="00B50DB1"/>
    <w:rsid w:val="00B75A78"/>
    <w:rsid w:val="00B77420"/>
    <w:rsid w:val="00B817EB"/>
    <w:rsid w:val="00B95081"/>
    <w:rsid w:val="00C31181"/>
    <w:rsid w:val="00C32E15"/>
    <w:rsid w:val="00C34C93"/>
    <w:rsid w:val="00C4076A"/>
    <w:rsid w:val="00C4273A"/>
    <w:rsid w:val="00CA6085"/>
    <w:rsid w:val="00CC0D34"/>
    <w:rsid w:val="00CC2725"/>
    <w:rsid w:val="00D0566E"/>
    <w:rsid w:val="00D07E9D"/>
    <w:rsid w:val="00D447AC"/>
    <w:rsid w:val="00D516BA"/>
    <w:rsid w:val="00D738F6"/>
    <w:rsid w:val="00D91383"/>
    <w:rsid w:val="00DC7A50"/>
    <w:rsid w:val="00DD30E9"/>
    <w:rsid w:val="00DF459A"/>
    <w:rsid w:val="00E02A55"/>
    <w:rsid w:val="00E519BC"/>
    <w:rsid w:val="00E54EFF"/>
    <w:rsid w:val="00E839CC"/>
    <w:rsid w:val="00EE1E2B"/>
    <w:rsid w:val="00EF0B98"/>
    <w:rsid w:val="00F01DC3"/>
    <w:rsid w:val="00F04DCF"/>
    <w:rsid w:val="00F13444"/>
    <w:rsid w:val="00F16F60"/>
    <w:rsid w:val="00F26F61"/>
    <w:rsid w:val="00F327AC"/>
    <w:rsid w:val="00F548AD"/>
    <w:rsid w:val="00F803DE"/>
    <w:rsid w:val="00F87AEC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820494-06C1-4D04-BBE4-FE210FF0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91383"/>
    <w:pPr>
      <w:keepNext/>
      <w:widowControl/>
      <w:autoSpaceDE/>
      <w:autoSpaceDN/>
      <w:adjustRightInd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C34C93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C34C93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347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sid w:val="0083479E"/>
    <w:rPr>
      <w:rFonts w:cs="Times New Roman"/>
    </w:rPr>
  </w:style>
  <w:style w:type="paragraph" w:styleId="a9">
    <w:name w:val="footer"/>
    <w:basedOn w:val="a"/>
    <w:link w:val="aa"/>
    <w:uiPriority w:val="99"/>
    <w:rsid w:val="008347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table" w:styleId="ab">
    <w:name w:val="Table Grid"/>
    <w:basedOn w:val="a1"/>
    <w:uiPriority w:val="59"/>
    <w:rsid w:val="00986C7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192F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B14C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97082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styleId="af">
    <w:name w:val="Strong"/>
    <w:uiPriority w:val="22"/>
    <w:qFormat/>
    <w:rsid w:val="0097082F"/>
    <w:rPr>
      <w:rFonts w:cs="Times New Roman"/>
      <w:b/>
      <w:bCs/>
    </w:rPr>
  </w:style>
  <w:style w:type="character" w:styleId="af0">
    <w:name w:val="Emphasis"/>
    <w:uiPriority w:val="20"/>
    <w:qFormat/>
    <w:rsid w:val="00CC0D3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TOSHIBA</Company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Евгений</dc:creator>
  <cp:keywords/>
  <dc:description/>
  <cp:lastModifiedBy>admin</cp:lastModifiedBy>
  <cp:revision>2</cp:revision>
  <cp:lastPrinted>2009-06-14T23:30:00Z</cp:lastPrinted>
  <dcterms:created xsi:type="dcterms:W3CDTF">2014-02-24T11:54:00Z</dcterms:created>
  <dcterms:modified xsi:type="dcterms:W3CDTF">2014-02-24T11:54:00Z</dcterms:modified>
</cp:coreProperties>
</file>