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84" w:rsidRDefault="00836F84" w:rsidP="00A238B1">
      <w:pPr>
        <w:spacing w:after="0" w:line="240" w:lineRule="auto"/>
        <w:ind w:left="-360" w:firstLine="360"/>
        <w:jc w:val="both"/>
        <w:rPr>
          <w:rFonts w:ascii="Times New Roman" w:hAnsi="Times New Roman"/>
          <w:b/>
          <w:color w:val="1E1E1E"/>
          <w:lang w:eastAsia="ru-RU"/>
        </w:rPr>
      </w:pPr>
    </w:p>
    <w:p w:rsidR="005E60D8" w:rsidRDefault="005E60D8" w:rsidP="00A238B1">
      <w:pPr>
        <w:spacing w:after="0" w:line="240" w:lineRule="auto"/>
        <w:ind w:left="-360" w:firstLine="360"/>
        <w:jc w:val="both"/>
        <w:rPr>
          <w:rFonts w:ascii="Times New Roman" w:hAnsi="Times New Roman"/>
          <w:b/>
          <w:color w:val="1E1E1E"/>
          <w:lang w:eastAsia="ru-RU"/>
        </w:rPr>
      </w:pPr>
      <w:r>
        <w:rPr>
          <w:rFonts w:ascii="Times New Roman" w:hAnsi="Times New Roman"/>
          <w:b/>
          <w:color w:val="1E1E1E"/>
          <w:lang w:eastAsia="ru-RU"/>
        </w:rPr>
        <w:t>Сущность и содержание производственной логистики.</w:t>
      </w:r>
    </w:p>
    <w:p w:rsidR="005E60D8" w:rsidRDefault="005E60D8" w:rsidP="00A238B1">
      <w:pPr>
        <w:spacing w:after="0" w:line="240" w:lineRule="auto"/>
        <w:ind w:left="-360" w:firstLine="360"/>
        <w:jc w:val="both"/>
        <w:rPr>
          <w:rFonts w:ascii="Times New Roman" w:hAnsi="Times New Roman"/>
          <w:b/>
          <w:color w:val="1E1E1E"/>
          <w:lang w:eastAsia="ru-RU"/>
        </w:rPr>
      </w:pPr>
    </w:p>
    <w:p w:rsidR="005E60D8"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Предприятие на современном этапе развития рассматривается в долговременной взаимосвязи с поставщиками сырья и потребителями готовой продукции, оно должно являться частью отлаженной логистической системы для реализации конкурентных преимуществ и получения эффекта от производственно-коммерческой деятельности. Материальный поток от источника сырья до потребителя проходит ряд производственных звеньев и последовательных этапов. Упорядочивание движения материальных потоков на стадии производства продукции – в этом и заключается сущность производственной логистики.</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i/>
          <w:color w:val="1E1E1E"/>
          <w:lang w:eastAsia="ru-RU"/>
        </w:rPr>
        <w:t>Традиционное определение производственной логистики</w:t>
      </w:r>
      <w:r w:rsidRPr="00237F6E">
        <w:rPr>
          <w:rFonts w:ascii="Times New Roman" w:hAnsi="Times New Roman"/>
          <w:color w:val="1E1E1E"/>
          <w:lang w:eastAsia="ru-RU"/>
        </w:rPr>
        <w:t xml:space="preserve"> – это управление информационным и материальным потоком в процессе производства.  </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Территориальная компактность является характерной </w:t>
      </w:r>
      <w:r w:rsidRPr="00237F6E">
        <w:rPr>
          <w:rFonts w:ascii="Times New Roman" w:hAnsi="Times New Roman"/>
          <w:i/>
          <w:color w:val="1E1E1E"/>
          <w:lang w:eastAsia="ru-RU"/>
        </w:rPr>
        <w:t>чертой объектов изучения</w:t>
      </w:r>
      <w:r w:rsidRPr="00237F6E">
        <w:rPr>
          <w:rFonts w:ascii="Times New Roman" w:hAnsi="Times New Roman"/>
          <w:color w:val="1E1E1E"/>
          <w:lang w:eastAsia="ru-RU"/>
        </w:rPr>
        <w:t xml:space="preserve"> производственной логистики, ее цель состоит в улучшении материальных потоков внутри предприятий, оказывающих услуги и создающих материальные ценности.  </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i/>
          <w:color w:val="1E1E1E"/>
          <w:lang w:eastAsia="ru-RU"/>
        </w:rPr>
      </w:pPr>
      <w:r w:rsidRPr="00237F6E">
        <w:rPr>
          <w:rFonts w:ascii="Times New Roman" w:hAnsi="Times New Roman"/>
          <w:i/>
          <w:color w:val="1E1E1E"/>
          <w:lang w:eastAsia="ru-RU"/>
        </w:rPr>
        <w:t xml:space="preserve">Задачи производственной логистики объединяют: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1) руководство производством, осуществляемое на основании прогнозов и заказов потребителей готовой продукции;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2) разработку планов-графиков производственных заданий для отделов и других составляющих, прошедших согласование со службами снабжения и сбыта;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3) контроль и установление нормативов незавершенного производства;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4) участие в реализации и разработке производственных нововведений;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5) организацию выполнения производственных заданий и оперативное управление производством;  </w:t>
      </w: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6) контроль за качеством и количеством, а также себестоимостью готовой продукции.  </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i/>
          <w:color w:val="1E1E1E"/>
          <w:lang w:eastAsia="ru-RU"/>
        </w:rPr>
        <w:t>Главная же задача производственной логистики</w:t>
      </w:r>
      <w:r w:rsidRPr="00237F6E">
        <w:rPr>
          <w:rFonts w:ascii="Times New Roman" w:hAnsi="Times New Roman"/>
          <w:color w:val="1E1E1E"/>
          <w:lang w:eastAsia="ru-RU"/>
        </w:rPr>
        <w:t xml:space="preserve"> – это обеспечение производства продукции необходимого качества в установленные сроки и обеспечение непрерывного движения предметов труда и непрерывная занятость рабочих мест. Объектом логистики являются потоковые и материальные процессы.</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В рамках производственной логистики участников логистического процесса связывают </w:t>
      </w:r>
      <w:r w:rsidRPr="00237F6E">
        <w:rPr>
          <w:rFonts w:ascii="Times New Roman" w:hAnsi="Times New Roman"/>
          <w:i/>
          <w:color w:val="1E1E1E"/>
          <w:lang w:eastAsia="ru-RU"/>
        </w:rPr>
        <w:t>внутрипроизводственные отношения</w:t>
      </w:r>
      <w:r w:rsidRPr="00237F6E">
        <w:rPr>
          <w:rFonts w:ascii="Times New Roman" w:hAnsi="Times New Roman"/>
          <w:color w:val="1E1E1E"/>
          <w:lang w:eastAsia="ru-RU"/>
        </w:rPr>
        <w:t xml:space="preserve">.  А логистические системы, которые исследует производственная логистика, называются </w:t>
      </w:r>
      <w:r w:rsidRPr="00237F6E">
        <w:rPr>
          <w:rFonts w:ascii="Times New Roman" w:hAnsi="Times New Roman"/>
          <w:i/>
          <w:color w:val="1E1E1E"/>
          <w:lang w:eastAsia="ru-RU"/>
        </w:rPr>
        <w:t>внутрипроизводственными логистическими</w:t>
      </w:r>
      <w:r w:rsidRPr="00237F6E">
        <w:rPr>
          <w:rFonts w:ascii="Times New Roman" w:hAnsi="Times New Roman"/>
          <w:color w:val="1E1E1E"/>
          <w:lang w:eastAsia="ru-RU"/>
        </w:rPr>
        <w:t xml:space="preserve"> системами. Класс внутрипроизводственных систем, если они удовлетворяют принципам логистики, достаточно большой – это промышленные предприятия с высоким уровнем автоматизации производства, автоматизированные складские системы и предприятия материально-технического снабжения, транспортные узлы, грузовые станции и т.д.</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Внутрипроизводственные логистические системы можно рассматривать на </w:t>
      </w:r>
      <w:r w:rsidRPr="00237F6E">
        <w:rPr>
          <w:rFonts w:ascii="Times New Roman" w:hAnsi="Times New Roman"/>
          <w:i/>
          <w:color w:val="1E1E1E"/>
          <w:lang w:eastAsia="ru-RU"/>
        </w:rPr>
        <w:t>макро- и микроуровне</w:t>
      </w:r>
      <w:r w:rsidRPr="00237F6E">
        <w:rPr>
          <w:rFonts w:ascii="Times New Roman" w:hAnsi="Times New Roman"/>
          <w:color w:val="1E1E1E"/>
          <w:lang w:eastAsia="ru-RU"/>
        </w:rPr>
        <w:t>.</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xml:space="preserve">Роль внутрипроизводственных логистических систем (ВЛС) </w:t>
      </w:r>
      <w:r w:rsidRPr="00237F6E">
        <w:rPr>
          <w:rFonts w:ascii="Times New Roman" w:hAnsi="Times New Roman"/>
          <w:i/>
          <w:color w:val="1E1E1E"/>
          <w:lang w:eastAsia="ru-RU"/>
        </w:rPr>
        <w:t>на макроуровне</w:t>
      </w:r>
      <w:r w:rsidRPr="00237F6E">
        <w:rPr>
          <w:rFonts w:ascii="Times New Roman" w:hAnsi="Times New Roman"/>
          <w:color w:val="1E1E1E"/>
          <w:lang w:eastAsia="ru-RU"/>
        </w:rPr>
        <w:t xml:space="preserve"> определяется такими факторами:</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ВЛС предприятий являются источниками материальных потоков и первичной информации. Специалисты считают, что гибкие производственные модули промышленных предприятий являются стартовыми элементами логистической цепи;</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ВЛС предприятий задают определенный ритм всей логистической цепи. Остальные ее элементы, в том числе система снабжения и сбыта, транспортная система должны функционировать в соответствии с ритмом ВЛС;</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благодаря использованию системного подхода при исследовании хозяйственной деятельности логистика выступает координатором, стимулятором и организатором связи между всеми субъектами предприятия и его клиентурой. Поэтому основная цель ВЛС состоит в координации планирования и управления производством, реализации оперативных и стратегических планов;</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возможность адаптации макрологистических систем к изменениям окружающей среды в существенной степени определяется способностью входящих внутрипроизводственных логистических систем быстро изменять качественный и количественный состав выходящего материального потока, т.е. ассортимент и количество выпускаемой продукции;</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ВЛС в миниатюре является системой, в рамках которой функционируют подсистемы снабжения и сбыта, промышленного транспорта, производственные участки предприятия. Моделирование процессов ВЛС позволяет получить ценную информацию для исследования закономерностей работы всей логистической системы – о гибкости, устойчивости, надежности и т.п.</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Default="005E60D8" w:rsidP="00237F6E">
      <w:pPr>
        <w:spacing w:after="0" w:line="240" w:lineRule="auto"/>
        <w:ind w:left="-360" w:firstLine="360"/>
        <w:jc w:val="both"/>
        <w:rPr>
          <w:rFonts w:ascii="Times New Roman" w:hAnsi="Times New Roman"/>
          <w:color w:val="1E1E1E"/>
          <w:lang w:eastAsia="ru-RU"/>
        </w:rPr>
      </w:pPr>
      <w:r w:rsidRPr="00237F6E">
        <w:rPr>
          <w:rFonts w:ascii="Times New Roman" w:hAnsi="Times New Roman"/>
          <w:i/>
          <w:color w:val="1E1E1E"/>
          <w:lang w:eastAsia="ru-RU"/>
        </w:rPr>
        <w:t>На микроуровне</w:t>
      </w:r>
      <w:r w:rsidRPr="00237F6E">
        <w:rPr>
          <w:rFonts w:ascii="Times New Roman" w:hAnsi="Times New Roman"/>
          <w:color w:val="1E1E1E"/>
          <w:lang w:eastAsia="ru-RU"/>
        </w:rPr>
        <w:t xml:space="preserve"> внутрипроизводственная логистика выступает центром управления, планирования, координации и контроля всех основных потоков на промышленном предприятии: материальных, информационных и других. Здесь внутрипроизводственные логистические системы являются рядом подсистем, которые находятся во взаимоотношениях и связях одна с другой, образуют определенную целостность, единство. Эти подсистемы: снабжение, склады, запасы, обслуживание производства, транспорт, информация, сбыт и кадры –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постоянного согласования и взаимной корректировки планов и действий снабженческих, производственных звеньев и звеньев сбыта внутри предприятия.</w:t>
      </w:r>
    </w:p>
    <w:p w:rsidR="005E60D8" w:rsidRDefault="005E60D8" w:rsidP="00237F6E">
      <w:pPr>
        <w:spacing w:after="0" w:line="240" w:lineRule="auto"/>
        <w:ind w:left="-360" w:firstLine="76"/>
        <w:jc w:val="both"/>
        <w:rPr>
          <w:rFonts w:ascii="Times New Roman" w:hAnsi="Times New Roman"/>
          <w:color w:val="1E1E1E"/>
          <w:lang w:eastAsia="ru-RU"/>
        </w:rPr>
      </w:pPr>
      <w:r w:rsidRPr="00237F6E">
        <w:rPr>
          <w:rFonts w:ascii="Times New Roman" w:hAnsi="Times New Roman"/>
          <w:color w:val="1E1E1E"/>
          <w:lang w:eastAsia="ru-RU"/>
        </w:rPr>
        <w:t>______________________________________________________________________</w:t>
      </w:r>
      <w:r>
        <w:rPr>
          <w:rFonts w:ascii="Times New Roman" w:hAnsi="Times New Roman"/>
          <w:color w:val="1E1E1E"/>
          <w:lang w:eastAsia="ru-RU"/>
        </w:rPr>
        <w:t>___________</w:t>
      </w:r>
    </w:p>
    <w:p w:rsidR="005E60D8" w:rsidRPr="00237F6E" w:rsidRDefault="005E60D8" w:rsidP="00A238B1">
      <w:pPr>
        <w:spacing w:after="0" w:line="240" w:lineRule="auto"/>
        <w:ind w:left="-360" w:firstLine="360"/>
        <w:jc w:val="both"/>
        <w:rPr>
          <w:rFonts w:ascii="Times New Roman" w:hAnsi="Times New Roman"/>
          <w:color w:val="1E1E1E"/>
          <w:lang w:eastAsia="ru-RU"/>
        </w:rPr>
      </w:pPr>
    </w:p>
    <w:p w:rsidR="005E60D8" w:rsidRPr="00237F6E" w:rsidRDefault="005E60D8" w:rsidP="00A238B1">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В производственной логистике большая роль принадлежит процессам своевременного обеспечения производства всеми необходимыми материалами, заготовками, полуфабрикатами, комплектующими изделиями.</w:t>
      </w:r>
    </w:p>
    <w:p w:rsidR="005E60D8" w:rsidRPr="00237F6E" w:rsidRDefault="005E60D8" w:rsidP="00A51182">
      <w:pPr>
        <w:spacing w:after="0" w:line="240" w:lineRule="auto"/>
        <w:ind w:left="-360" w:firstLine="360"/>
        <w:jc w:val="both"/>
        <w:rPr>
          <w:rFonts w:ascii="Times New Roman" w:hAnsi="Times New Roman"/>
          <w:color w:val="1E1E1E"/>
          <w:lang w:eastAsia="ru-RU"/>
        </w:rPr>
      </w:pPr>
      <w:r>
        <w:rPr>
          <w:rFonts w:ascii="Times New Roman" w:hAnsi="Times New Roman"/>
          <w:b/>
          <w:color w:val="1E1E1E"/>
          <w:lang w:eastAsia="ru-RU"/>
        </w:rPr>
        <w:t xml:space="preserve">1. </w:t>
      </w:r>
      <w:r w:rsidRPr="00237F6E">
        <w:rPr>
          <w:rFonts w:ascii="Times New Roman" w:hAnsi="Times New Roman"/>
          <w:b/>
          <w:color w:val="1E1E1E"/>
          <w:lang w:eastAsia="ru-RU"/>
        </w:rPr>
        <w:t>«Толкающие»</w:t>
      </w:r>
      <w:r w:rsidRPr="00237F6E">
        <w:rPr>
          <w:rFonts w:ascii="Times New Roman" w:hAnsi="Times New Roman"/>
          <w:color w:val="1E1E1E"/>
          <w:lang w:eastAsia="ru-RU"/>
        </w:rPr>
        <w:t xml:space="preserve"> </w:t>
      </w:r>
      <w:r>
        <w:rPr>
          <w:rFonts w:ascii="Times New Roman" w:hAnsi="Times New Roman"/>
          <w:color w:val="1E1E1E"/>
          <w:lang w:eastAsia="ru-RU"/>
        </w:rPr>
        <w:t>(</w:t>
      </w:r>
      <w:r w:rsidRPr="00B54FCD">
        <w:rPr>
          <w:rFonts w:ascii="Times New Roman" w:hAnsi="Times New Roman"/>
          <w:color w:val="1E1E1E"/>
          <w:lang w:eastAsia="ru-RU"/>
        </w:rPr>
        <w:t>т.е. предметы труда, поступающие на производственный участок у технологического звена не заказываются</w:t>
      </w:r>
      <w:r>
        <w:rPr>
          <w:rFonts w:ascii="Times New Roman" w:hAnsi="Times New Roman"/>
          <w:color w:val="1E1E1E"/>
          <w:lang w:eastAsia="ru-RU"/>
        </w:rPr>
        <w:t xml:space="preserve">) </w:t>
      </w:r>
      <w:r w:rsidRPr="00237F6E">
        <w:rPr>
          <w:rFonts w:ascii="Times New Roman" w:hAnsi="Times New Roman"/>
          <w:color w:val="1E1E1E"/>
          <w:lang w:eastAsia="ru-RU"/>
        </w:rPr>
        <w:t>модели управления материальными потоками характерны для традиционных методов организации производства. Возможность их использования для логистической организации производства появилась в связи с широким распространением вычислительной техники и современных информационных технологий.</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Несмотря на то, что «толкающие» системы способны управлять функционированием различной степени сложности производственно-хозяйственных механизмов, объединяя все их элементы в единое целое, они в то же время имеют ограниченные возможности. Характеристики переданного от звена к звену эстафетой материального потока оптимальный в той мере, в которой центр управления может его учесть, оценить и скорректировать. Один из основных недостатков данной системы состоит в том, что чем больше факторов по каждому звену логистической цепи должен учитывать центр управления, тем более сложным, дорогим и совершенным должно быть программное, информационное и материально-техническое обеспечение.</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Кроме того, при такой системе у предприятия должны быть материальные запасы на всех стадиях производства, для того, чтобы предупредить сбои и приспособиться к изменениям спроса. Поэтому такая система предусматривает создание внутренних статических потоков между различными технологическими этапами, что часто приводит к замораживанию материальных средств, установке излишнего оборудования и привлечению дополнительных работников.</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К наиболее известным апробированным логистическим моделям систем данного типа относят MPR I, MPR II и др.</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«Толкающие» (выталкивающие) системы нашли свое применение не только в сфере производства (производственной логистике), а и в сфере обращения, как на стадии осуществления закупок, так и на стадии реализации готовой продукции.</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В процессе материально-технического обеспечения «толкающая» система является системой управления запасами на протяжении всей логистической цепи, в которой решения о пополнении запасов в складской системе на всех уровнях принимаются централизованно. При реализации готовой продукции «толкающая» система проявляется как стратегия сбыта, направленная на опережающее по отношению к спросу формирование товарных запасов на оптовых и розничных торговых предприятиях.</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b/>
          <w:color w:val="1E1E1E"/>
          <w:lang w:eastAsia="ru-RU"/>
        </w:rPr>
        <w:t>2.</w:t>
      </w:r>
      <w:r>
        <w:rPr>
          <w:rFonts w:ascii="Times New Roman" w:hAnsi="Times New Roman"/>
          <w:color w:val="1E1E1E"/>
          <w:lang w:eastAsia="ru-RU"/>
        </w:rPr>
        <w:t xml:space="preserve"> </w:t>
      </w:r>
      <w:r w:rsidRPr="00237F6E">
        <w:rPr>
          <w:rFonts w:ascii="Times New Roman" w:hAnsi="Times New Roman"/>
          <w:color w:val="1E1E1E"/>
          <w:lang w:eastAsia="ru-RU"/>
        </w:rPr>
        <w:t xml:space="preserve">Второй вариант организации логистических процессов на производстве основывается на принципиально ином способе управления материальным потоком. Он называется </w:t>
      </w:r>
      <w:r w:rsidRPr="00237F6E">
        <w:rPr>
          <w:rFonts w:ascii="Times New Roman" w:hAnsi="Times New Roman"/>
          <w:b/>
          <w:color w:val="1E1E1E"/>
          <w:lang w:eastAsia="ru-RU"/>
        </w:rPr>
        <w:t>«тянущей»</w:t>
      </w:r>
      <w:r>
        <w:rPr>
          <w:rFonts w:ascii="Times New Roman" w:hAnsi="Times New Roman"/>
          <w:b/>
          <w:color w:val="1E1E1E"/>
          <w:lang w:eastAsia="ru-RU"/>
        </w:rPr>
        <w:t xml:space="preserve"> </w:t>
      </w:r>
      <w:r w:rsidRPr="00AE4928">
        <w:rPr>
          <w:rFonts w:ascii="Times New Roman" w:hAnsi="Times New Roman"/>
          <w:color w:val="1E1E1E"/>
          <w:lang w:eastAsia="ru-RU"/>
        </w:rPr>
        <w:t>(предметы труда на технологический участок поступают по мере необходимости)</w:t>
      </w:r>
      <w:r>
        <w:rPr>
          <w:rFonts w:ascii="Times New Roman" w:hAnsi="Times New Roman"/>
          <w:b/>
          <w:color w:val="1E1E1E"/>
          <w:lang w:eastAsia="ru-RU"/>
        </w:rPr>
        <w:t xml:space="preserve"> </w:t>
      </w:r>
      <w:r w:rsidRPr="00237F6E">
        <w:rPr>
          <w:rFonts w:ascii="Times New Roman" w:hAnsi="Times New Roman"/>
          <w:color w:val="1E1E1E"/>
          <w:lang w:eastAsia="ru-RU"/>
        </w:rPr>
        <w:t>системой. Это система организации производства, в которой детали и полуфабрикаты подаются на следующую технологическую операцию из предыдущей по мере необходимости.</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В данном случае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 задач. Производственная программа отдельного технологического звена определяется размером заказа следующего звена. Основной функцией центра управления является постановка задачи перед конечным звеном производственной технологической цепи.</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Преимуществом «тянущих» (вытягивающих) систем является то, что они не требуют общей компьютеризации производства. В то же время они предусматривают высокую дисциплину и соблюдение всех параметров поставок, а также повышенную ответственность персонала всех уровней, особенно исполнителей. Это объясняется тем, что централизованное регулирование производственных процессов ограничено.</w:t>
      </w: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Основными целыми «тянущих» (вытягивающих) систем являются:</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предупреждение распространения растущих колебаний спроса или объема продукции от следующего процесса к предыдущему;</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сведение к минимуму колебаний параметров запасов между технологическими операциями;</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 максимальное упрощение управления запасами в процессе производства путем его децентрализации, повышения уровня оперативного цехового управления.</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К «тянущим» логистическим системам относятся системы KANBAN и ОПТ.</w:t>
      </w:r>
    </w:p>
    <w:p w:rsidR="005E60D8" w:rsidRPr="00237F6E" w:rsidRDefault="005E60D8" w:rsidP="00A51182">
      <w:pPr>
        <w:spacing w:after="0" w:line="240" w:lineRule="auto"/>
        <w:ind w:left="-360" w:firstLine="360"/>
        <w:jc w:val="both"/>
        <w:rPr>
          <w:rFonts w:ascii="Times New Roman" w:hAnsi="Times New Roman"/>
          <w:color w:val="1E1E1E"/>
          <w:lang w:eastAsia="ru-RU"/>
        </w:rPr>
      </w:pPr>
    </w:p>
    <w:p w:rsidR="005E60D8" w:rsidRPr="00237F6E" w:rsidRDefault="005E60D8" w:rsidP="00A51182">
      <w:pPr>
        <w:spacing w:after="0" w:line="240" w:lineRule="auto"/>
        <w:ind w:left="-360" w:firstLine="360"/>
        <w:jc w:val="both"/>
        <w:rPr>
          <w:rFonts w:ascii="Times New Roman" w:hAnsi="Times New Roman"/>
          <w:color w:val="1E1E1E"/>
          <w:lang w:eastAsia="ru-RU"/>
        </w:rPr>
      </w:pPr>
      <w:r w:rsidRPr="00237F6E">
        <w:rPr>
          <w:rFonts w:ascii="Times New Roman" w:hAnsi="Times New Roman"/>
          <w:color w:val="1E1E1E"/>
          <w:lang w:eastAsia="ru-RU"/>
        </w:rPr>
        <w:t>В сфере обращения широко используются как толкающие системы, так и тянущие. На стадии закупок они формируют системы управления материальными потоками с децентрализованным процессом принятия решений при пополнении запасов. При реализации готовой продукции «тянущая» (вытягивающая) система выступает стратегией сбыта, направленной на опережающее по отношению к формированию запасов стимулирование спроса на продукцию в оптовом и розничном торговом звене.</w:t>
      </w:r>
    </w:p>
    <w:p w:rsidR="005E60D8" w:rsidRDefault="005E60D8" w:rsidP="00A238B1">
      <w:pPr>
        <w:spacing w:after="0" w:line="240" w:lineRule="auto"/>
        <w:ind w:left="-360" w:firstLine="360"/>
        <w:jc w:val="both"/>
        <w:rPr>
          <w:rFonts w:ascii="Verdana" w:hAnsi="Verdana"/>
          <w:color w:val="1E1E1E"/>
          <w:sz w:val="21"/>
          <w:szCs w:val="21"/>
          <w:lang w:eastAsia="ru-RU"/>
        </w:rPr>
      </w:pPr>
    </w:p>
    <w:p w:rsidR="005E60D8" w:rsidRDefault="005E60D8" w:rsidP="00A238B1">
      <w:pPr>
        <w:spacing w:after="0" w:line="240" w:lineRule="auto"/>
        <w:ind w:left="-360" w:firstLine="360"/>
        <w:jc w:val="both"/>
        <w:rPr>
          <w:rFonts w:ascii="Verdana" w:hAnsi="Verdana"/>
          <w:color w:val="1E1E1E"/>
          <w:sz w:val="21"/>
          <w:szCs w:val="21"/>
          <w:lang w:eastAsia="ru-RU"/>
        </w:rPr>
      </w:pPr>
    </w:p>
    <w:p w:rsidR="005E60D8" w:rsidRPr="00A238B1" w:rsidRDefault="005E60D8" w:rsidP="00A238B1">
      <w:pPr>
        <w:spacing w:after="0" w:line="240" w:lineRule="auto"/>
        <w:ind w:left="-360" w:firstLine="360"/>
        <w:jc w:val="both"/>
        <w:rPr>
          <w:rFonts w:ascii="Verdana" w:hAnsi="Verdana"/>
          <w:color w:val="1E1E1E"/>
          <w:sz w:val="21"/>
          <w:szCs w:val="21"/>
          <w:lang w:eastAsia="ru-RU"/>
        </w:rPr>
      </w:pPr>
    </w:p>
    <w:p w:rsidR="005E60D8" w:rsidRPr="00A238B1" w:rsidRDefault="005E60D8" w:rsidP="00A238B1">
      <w:pPr>
        <w:spacing w:after="0" w:line="240" w:lineRule="auto"/>
        <w:ind w:left="-360" w:firstLine="360"/>
        <w:jc w:val="both"/>
        <w:rPr>
          <w:rFonts w:ascii="Verdana" w:hAnsi="Verdana"/>
          <w:color w:val="1E1E1E"/>
          <w:sz w:val="21"/>
          <w:szCs w:val="21"/>
          <w:lang w:eastAsia="ru-RU"/>
        </w:rPr>
      </w:pPr>
      <w:bookmarkStart w:id="0" w:name="_GoBack"/>
      <w:bookmarkEnd w:id="0"/>
    </w:p>
    <w:sectPr w:rsidR="005E60D8" w:rsidRPr="00A238B1" w:rsidSect="006B4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43E"/>
    <w:rsid w:val="00146179"/>
    <w:rsid w:val="00237F6E"/>
    <w:rsid w:val="002A2527"/>
    <w:rsid w:val="00305303"/>
    <w:rsid w:val="004903DB"/>
    <w:rsid w:val="005E60D8"/>
    <w:rsid w:val="0062343E"/>
    <w:rsid w:val="006B4618"/>
    <w:rsid w:val="007465C6"/>
    <w:rsid w:val="00836F84"/>
    <w:rsid w:val="00866087"/>
    <w:rsid w:val="00876DA7"/>
    <w:rsid w:val="008E3728"/>
    <w:rsid w:val="00A238B1"/>
    <w:rsid w:val="00A51182"/>
    <w:rsid w:val="00AE4928"/>
    <w:rsid w:val="00B54FCD"/>
    <w:rsid w:val="00B761FE"/>
    <w:rsid w:val="00C63404"/>
    <w:rsid w:val="00DD7921"/>
    <w:rsid w:val="00FC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F4954-563B-44CA-ADB1-153FBDFE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61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Сущность и содержание производственной логистики</vt:lpstr>
    </vt:vector>
  </TitlesOfParts>
  <Company>Microsoft</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содержание производственной логистики</dc:title>
  <dc:subject/>
  <dc:creator>Марина</dc:creator>
  <cp:keywords/>
  <dc:description/>
  <cp:lastModifiedBy>admin</cp:lastModifiedBy>
  <cp:revision>2</cp:revision>
  <dcterms:created xsi:type="dcterms:W3CDTF">2014-04-15T01:46:00Z</dcterms:created>
  <dcterms:modified xsi:type="dcterms:W3CDTF">2014-04-15T01:46:00Z</dcterms:modified>
</cp:coreProperties>
</file>