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B90" w:rsidRPr="00C1143A" w:rsidRDefault="00265B90" w:rsidP="00C114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СУЩНОСТЬ И СТРУКТУРА</w:t>
      </w:r>
      <w:r w:rsidR="003E22E8" w:rsidRPr="00C114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114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СОЦИАЛЬНО-ЭКОНОМИЧЕСКОЙ АДАПТАЦИИ НАСЕЛЕНИЯ</w:t>
      </w:r>
    </w:p>
    <w:p w:rsidR="00C1143A" w:rsidRPr="007B0258" w:rsidRDefault="00C1143A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5B90" w:rsidRP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Социально-экономическая адаптация характеризуется способностью индивидов, различных социально-экономических слоев и групп населения рационально и эффективно использовать имеющиеся профессионально-квалификационные ресурсы, личностный потенциал для встраивания в сложившуюся хозяйственную ситуацию с целью реализации своих потребностей и интересов. Характер процесса адаптации наиболее значим для успешного выхода из состояния кризиса потому, что именно здесь осуществляется переход с макро-уровня государственно-политических и социально-экономических задач на микро-уровень – к реальной деятельности населения. Успех адаптации, вхождение все большего числа социальных групп населения в этот процесс является не только наиболее важным условием преодоления переходного периода, но и основным критерием осуществления модернизации.</w:t>
      </w:r>
    </w:p>
    <w:p w:rsidR="00265B90" w:rsidRP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К настоящему моменту сложилось некоторое общее понимание процесса адаптации. Она рассматривается как вид взаимодействия личности или социальной группы с социальной средой, в ходе которого согласовываются взаимные требования и ожидания его участников. Важнейший компонент адаптации – согласование самооценок и притязаний субъекта с его возможностями и с реальностью социальной среды, включающее также тенденции развития среды и субъекта. Некоторые ученые</w:t>
      </w:r>
      <w:r w:rsidR="00C1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143A">
        <w:rPr>
          <w:rFonts w:ascii="Times New Roman" w:hAnsi="Times New Roman" w:cs="Times New Roman"/>
          <w:color w:val="000000"/>
          <w:sz w:val="28"/>
          <w:szCs w:val="28"/>
        </w:rPr>
        <w:t>также добавляют, что в ходе адаптации происходит такое взаимодействие человека (населения, социальных групп и т.д.) со средой, когда индивид получает возможность выживания и процветания, а макросреда – воспроизведения и вступления в иную восходящую стадию.</w:t>
      </w:r>
    </w:p>
    <w:p w:rsidR="00265B90" w:rsidRP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Особенности адаптационного процесса состоят не только в глубоких модификациях системы ценностей и моделей социально-экономического поведения, но и в высокой степени нестабильности самой социальной среды, изменения которой далеко не всегда учитывают адаптивные возможности населения. В этих условиях существенно возрастает значение обратных связей, механизм реализации которых также пока находится в неустойчивом состоянии.</w:t>
      </w:r>
    </w:p>
    <w:p w:rsid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Любая переходная социальная система вопреки своей переходности все же представляет некую структурную целостность, характеризующуюся динамичностью и разнообразием векторов своего развития. При этом на данную социальную систему возлагаются три фундаментальные функции:</w:t>
      </w:r>
    </w:p>
    <w:p w:rsid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1)мобилизация социального, человеческого потенциала,</w:t>
      </w:r>
    </w:p>
    <w:p w:rsid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2)формирование гибкой и динамичной социальной структуры и</w:t>
      </w:r>
    </w:p>
    <w:p w:rsidR="00265B90" w:rsidRP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3)обеспечение если не эффективного социального управления, то хотя бы сохранения управляемости социальной системы.</w:t>
      </w:r>
    </w:p>
    <w:p w:rsidR="00265B90" w:rsidRP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В условиях высокой нестабильности социальной среды научное осмысление адаптационного процесса неизбежно имеет тенденцию к запаздыванию по отношению к стремительно меняющейся реальности. Этот же феномен характерен и для публикаций, по данной теме. Поэтому, несмотря на изучение адаптации в переходный период широким кругом специалистов, достоянием научной общественности пока стало весьма скромное число исследований. Тем не менее, имеющиеся публикации в своем большинстве затрагивают глубинные проблемы современного процесса адаптации, не теряющие остроты в условиях постоянных перемен.</w:t>
      </w:r>
    </w:p>
    <w:p w:rsidR="00265B90" w:rsidRP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Основными вопросами, интересующими исследователей, являются, во-первых, специфика адаптационных контактов населения и социальной среды; во-вторых, анализ результатов процесса адаптации и соответствующая типология населения по критерию адаптации; в-третьих, оценка адаптивных возможностей населения и анализ факторов адаптации. Большинством исследователей прямо или косвенно затрагивается проблема противоречивости адаптационного процесса, ставящая под сомнение оптимистичные прогнозы.</w:t>
      </w:r>
    </w:p>
    <w:p w:rsidR="00265B90" w:rsidRP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Первый круг проблем, касающийся взаимодействия населения и институциональной среды, подробно освещен в исследовании</w:t>
      </w:r>
      <w:r w:rsidR="00C1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143A">
        <w:rPr>
          <w:rFonts w:ascii="Times New Roman" w:hAnsi="Times New Roman" w:cs="Times New Roman"/>
          <w:color w:val="000000"/>
          <w:sz w:val="28"/>
          <w:szCs w:val="28"/>
        </w:rPr>
        <w:t>М.А. Шабановой, где проводится разграничение между добровольной и вынужденной адаптацией на уровне индивидов. В основе такого разделения лежит наличие или отсутствие противоречия (соответствия) новых ценностей и способов действия, которые предлагает социальная среда, прежней (либо «скорректированной») системе ценностных ориентаций индивида (группы). При этом выделяются три уровня добровольной адаптации:</w:t>
      </w:r>
    </w:p>
    <w:p w:rsidR="00265B90" w:rsidRP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1)декларируемые принципы и нормы социального бытия «вписываются» в систему самых значимых потребностей человека или даже создают более благоприятные условия для реализации таковых;</w:t>
      </w:r>
    </w:p>
    <w:p w:rsidR="00265B90" w:rsidRP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2)ценностные ориентации, ранее свойственные индивиду, изменяются в новых условиях без особого напряжения и сопротивления с его стороны;</w:t>
      </w:r>
    </w:p>
    <w:p w:rsidR="00265B90" w:rsidRP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3)провозглашаемые идеи, несмотря на активное или пассивное массовое неприятие индивидами, в той или иной степени корректируются, приближаясь к ценностным ориентациям и намерениям различных социальных групп.</w:t>
      </w:r>
    </w:p>
    <w:p w:rsidR="00265B90" w:rsidRP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Автор утверждает, что в первых двух случаях индивид не пытается изменить предложенные «правила игры» (они либо не мешают ему действовать привычным образом, либо принимаются им). В третьем же случае мы имеем дело с наиболее активной адаптацией к условиям реформирования: ответная реакция индивидов влияет на изменение среды, их требования учитываются.</w:t>
      </w:r>
    </w:p>
    <w:p w:rsidR="00265B90" w:rsidRP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Тот же автор выделяет следующие ситуации, когда имеет место вынужденная адаптация:</w:t>
      </w:r>
    </w:p>
    <w:p w:rsidR="00265B90" w:rsidRP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- не принимая нового, индивид пытается изменить социальные ценности и поведенческие модели, вводимые утверждающейся средой, но, видя безуспешность своих попыток, он вынужден подчиниться (временно или окончательно) новым «правилам игры»;</w:t>
      </w:r>
    </w:p>
    <w:p w:rsidR="00265B90" w:rsidRP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- противясь новому, но опираясь на свой жизненный опыт, социальное положение, возможности и другие обстоятельства, индивид вынужденно подчиняется, вовсе не пытаясь что-то изменить;</w:t>
      </w:r>
    </w:p>
    <w:p w:rsidR="00265B90" w:rsidRP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- новые способы социального действия, даже не противоречащие ценностным ориентациям индивида, менее, чем прежде, соответствуют его объективным качествам. Он вынужден использовать их ценой огромных усилий ради выживания.</w:t>
      </w:r>
    </w:p>
    <w:p w:rsidR="00265B90" w:rsidRP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В первом случае имеет место вынужденная активная адаптация: индивид пытается изменить среду, но ему это пока не удается.</w:t>
      </w:r>
    </w:p>
    <w:p w:rsidR="00265B90" w:rsidRP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В двух остальных описанных случаях индивид должен приспосабливаться к условиям, но делает это пассивно. Как вынужденная, так и добровольная адаптация происходят на двух уровнях – сознания и поведения.</w:t>
      </w:r>
    </w:p>
    <w:p w:rsidR="00265B90" w:rsidRP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В качестве другой основы классификации видов адаптации часто используется мера соотношения «приобретений» и «потерь» индивида при контакте с преобразуемой социальной средой. Если «приобретения» превышают «потери», адаптация может считаться «прогрессивной» (созидательной); в противном случае адаптация является «регрессивной» (разрушительной).</w:t>
      </w:r>
    </w:p>
    <w:p w:rsidR="00265B90" w:rsidRP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Признавая все достоинства данных классификаций, несомненно представляющих огромный интерес для наших исследований, следует, однако, отметить некоторый момент субъективизма, неизбежно присутствующий при анализе многообразия конкретных ситуаций. К сожалению, оставлен открытым вопрос, что является приобретениями, а что потерями, без чего трудно оценить, какой тип адаптации преобладает.</w:t>
      </w:r>
    </w:p>
    <w:p w:rsidR="00265B90" w:rsidRP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Признание низкой значимости различий между добровольной и вынужденной адаптацией содержится в исследованиях Л.А. Гордона. По его мнению, разница «между тем, кто сознательно мирится с нынешними тяготами, как преддверием желанных перемен, и теми, кто просто смиряется с их неизбежностью, даже сожалея о прошлом, не слишком существенна» . Данная точка зрения, с одной стороны, показывает, что элемент вынуждения в процессе адаптации присутствует всегда, так как социальная среда является раздражителем, к которому необходимо приспособиться. С другой стороны, автор дает понять, что реакция социальной среды в адаптационном процессе весьма слаба.</w:t>
      </w:r>
    </w:p>
    <w:p w:rsid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Другим направлением исследований является анализ результатов процесса адаптации, который осуществляется в основном в рамках социологического подхода к данной проблеме. Такие исследования на протяжении ряда лет осуществляются, например, ВЦИОМом в рамках мониторинга изучения общественного мнения.</w:t>
      </w:r>
    </w:p>
    <w:p w:rsid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Публикуемые результаты свидетельствуют, в частности, о наличии в обществе некоторых групп населения, различающихся по степени адаптации. Выделяются следующие группы:</w:t>
      </w:r>
    </w:p>
    <w:p w:rsid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1)небольшая хорошо адаптированная группа населения, имеющая весьма слабую склонность к расширению;</w:t>
      </w:r>
    </w:p>
    <w:p w:rsid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2)средне-адаптированная группа, представляющая собой основу медленно формирующегося среднего класса,</w:t>
      </w:r>
    </w:p>
    <w:p w:rsid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3)слабо-адаптированная группа.</w:t>
      </w:r>
    </w:p>
    <w:p w:rsidR="00265B90" w:rsidRP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Некоторые авторы прослеживают взаимосвязь степени адаптации и изменений политических взглядов различных групп населения . Такая взаимосвязь рассматривается как показатель эффективности проводимых реформ, правильности выбранных направлений. Ценность данных исследований состоит в том, что они дают возможность наблюдать за динамикой адаптационных процессов, с тем чтобы корректировать изменения социальной среды, строить адекватную адаптационному потенциалу общества социальную политику.</w:t>
      </w:r>
    </w:p>
    <w:p w:rsidR="00265B90" w:rsidRP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Еще одним, не менее важным направлением изучения процесса адаптации является собственно анализ факторов, определяющих адаптационный потенциал индивида. Среди таких факторов рассматриваются, во-первых, психологические, во-вторых, социально-экономические и,</w:t>
      </w:r>
      <w:r w:rsidR="00C1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143A">
        <w:rPr>
          <w:rFonts w:ascii="Times New Roman" w:hAnsi="Times New Roman" w:cs="Times New Roman"/>
          <w:color w:val="000000"/>
          <w:sz w:val="28"/>
          <w:szCs w:val="28"/>
        </w:rPr>
        <w:t>в-третьих, демографические.</w:t>
      </w:r>
    </w:p>
    <w:p w:rsidR="00265B90" w:rsidRP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С позиций социально-психологического подхода основное внимание уделяется трансформациям в ценностных ориентациях людей, различных социальных групп, изменению их взглядов на жизнь, психологии, личностного восприятия действительности, черт характера.</w:t>
      </w:r>
    </w:p>
    <w:p w:rsidR="00265B90" w:rsidRP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Так, например, Д. Ольшанский</w:t>
      </w:r>
      <w:r w:rsidR="00C1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143A">
        <w:rPr>
          <w:rFonts w:ascii="Times New Roman" w:hAnsi="Times New Roman" w:cs="Times New Roman"/>
          <w:color w:val="000000"/>
          <w:sz w:val="28"/>
          <w:szCs w:val="28"/>
        </w:rPr>
        <w:t>обрисовал психологические портреты людей, находящихся на разных этапах адаптации. Принадлежность к той или иной стадии объясняется при этом преобладанием рационального либо эмоционального восприятия социальной реальности.</w:t>
      </w:r>
    </w:p>
    <w:p w:rsidR="00265B90" w:rsidRP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Социально-психологический подход используется в работах</w:t>
      </w:r>
      <w:r w:rsidR="00C1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143A">
        <w:rPr>
          <w:rFonts w:ascii="Times New Roman" w:hAnsi="Times New Roman" w:cs="Times New Roman"/>
          <w:color w:val="000000"/>
          <w:sz w:val="28"/>
          <w:szCs w:val="28"/>
        </w:rPr>
        <w:t>Н.Е. Тихоновой, рассматривающей социально-психологические факторы в качестве решающих для трансформации российского общества, которое сегодня разделено на три большие группы с принципиально разной ментальностью. Первая группа может быть охарактеризована как «носители патерналистско-эгалитаристского</w:t>
      </w:r>
      <w:r w:rsidR="00C1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143A">
        <w:rPr>
          <w:rFonts w:ascii="Times New Roman" w:hAnsi="Times New Roman" w:cs="Times New Roman"/>
          <w:color w:val="000000"/>
          <w:sz w:val="28"/>
          <w:szCs w:val="28"/>
        </w:rPr>
        <w:t>типа ментальности». Они ожидают решения своих проблем от государства, местных властей или руководства предприятий. Для них характерна большая значимость материальных факторов в системе ценностей, болезненная реакция на социальную дифференциацию. Вторую группу характеризует «индивидуалистически-либеральный тип ментальности». При решении своих проблем его носители опираются, прежде всего, на собственные силы, они деятельны, менее подвержены всякого рода страхам и в большой степени ориентированы на карьеру и жизненный успех. Наконец, остальная часть населения представляет собой «промежуточный тип». Основную тенденцию развития этого типа Н.Е. Тихонова видит в его постепенном сокращении за счет расширения первой группы.</w:t>
      </w:r>
    </w:p>
    <w:p w:rsidR="00265B90" w:rsidRP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В рамках социально-психологического подхода выдвинута, в противоположность характерной для психоанализа «детерминации прошлым», идея «детерминации будущим» , в соответствии с которой поведение людей обусловлено их жизненными перспективами, видением будущего. На постсоветском пространстве забота о выживании блокирует, делает бессмысленным формирование долгосрочных жизненных планов.</w:t>
      </w:r>
    </w:p>
    <w:p w:rsidR="00265B90" w:rsidRP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Тем не менее, в работе Т.Е. Резник и Ю.М. Резника</w:t>
      </w:r>
      <w:r w:rsidR="00C1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143A">
        <w:rPr>
          <w:rFonts w:ascii="Times New Roman" w:hAnsi="Times New Roman" w:cs="Times New Roman"/>
          <w:color w:val="000000"/>
          <w:sz w:val="28"/>
          <w:szCs w:val="28"/>
        </w:rPr>
        <w:t>предлагается типология жизненных стратегий личности, включающая «стратегию жизненного благополучия», характеризующуюся стремлением к максимальному удовлетворению своих потребностей в определенных жизненных благах; «стратегию жизненного успеха», где доминируют широкомасштабные цели, имеющие преобразовательную направленность и ведущие к преуспеванию в жизни, и «стратегию жизненной самореализации», которой свойственно ограниченное использование цели как инструмента конкретизации и практического воплощения жизненных смыслов.</w:t>
      </w:r>
    </w:p>
    <w:p w:rsidR="00265B90" w:rsidRP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Проблема соотношения воздействия социально-психологических и социально-экономических факторов ставится в статье А.П. Вардомацкого, где выдвигаются две гипотезы – «гипотеза недостаточности», которая состоит в том, что «приоритеты индивидуальности отражают социально-экономическое окружение: наибольшая субъективная ценность придается тем вещам, обеспеченность которыми наименьшая», и «гипотеза социализации», которая предполагает, что «взаимоотношение между социально-экономическим окружением и ценностными приоритетами не является отношением непосредственного регулирования, приспособления; между ними пролегает существенный временной лаг, поскольку базовые ценности личности в значительной степени отражают условия, которые доминировали в годы, предшествующие ее (личности) зрелости».</w:t>
      </w:r>
    </w:p>
    <w:p w:rsid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В рамках социально-психологического подхода исследователи вспоминают о важной особенности адаптационного процесса, достаточно полно и широко проанализированной специалистами в области социальной психологии. Речь идет о так называемых пороговых эффектах (порог ощущений, порог предпочтений и пр.), которые указывают на механизм альтернативных форм адаптации.</w:t>
      </w:r>
    </w:p>
    <w:p w:rsidR="00265B90" w:rsidRP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Приспособление к изменившейся среде достигает некоторых критических значений, при которых либо происходит адаптация, либо воздействие раздражителя приобретает нетерпимый характер и может спровоцировать нежелательную, с точки зрения ценностей и норм социальной среды, реакцию. Если адаптация затруднена, если вместо встраивания в новую систему начинают нарастать пассивность и девиация, то правомерно ставить вопрос о неадекватности социальной среды адаптационным возможностям индивида. Выходом может стать только коррекция социальной системы. Исследователи констатируют не беспредельность психологических возможностей адаптации. Необходимость поспешного усвоения новых ценностей и норм, прямо противоположных по своему характеру той ценностной системе, которая усваивалась десятилетиями с помощью могучего пропагандистского аппарата, в большинстве случаев блокируется сознанием. К тому же, как справедливо пишет Л.А. Гордон, население вынуждено приспосабливаться дважды: во-первых, к декларируемым новым либеральным ценностям и, во-вторых, к социально-экономической среде, в которой часто реализуются ценности, несовпадающие с декларируемыми. Тяготы переходного периода никак не соответствуют экспектациям населения, сформированным на начальном этапе реформ декларациями о безусловных преимуществах рынка. Недвусмысленны также выводы Л.А. Гордона о том, что, хотя процессы адаптации в целом сильнее явлений дезадаптации, адаптация идет на минимальном пределе, на грани срыва.</w:t>
      </w:r>
    </w:p>
    <w:p w:rsidR="00265B90" w:rsidRP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Предметом социально-экономического аспекта адаптации является деятельность, направленная на решение проблемы обеспеченности материальными средствами, создание условий для поддержания или повышения приемлемого уровня жизни, а также механизмы решения этих проблем. Адаптационный потенциал в данном случае определяется целым рядом объективных и субъективных факторов. В качестве таковых рассматриваются уровень образования, социальный и профессионально-квалификационный статус, уровень материальной обеспеченности и др. Согласно риторике начального этапа преобразований, быстрый успех должен был прийти к наиболее трудоспособным, деятельным и просвещенным членам общества. Однако, изучая реальную практику реформ, исследователи приходят к выводу о том, что высокий уровень образования и квалификации не ведет автоматически к более успешной адаптации. Напротив, как показывают исследования , стратегия адаптации, основанная на реализации профессионально-квалификационного потенциала, в большом числе случаев не оправдывала себя. Напротив, успех приходил к тем, кто «с нуля» начинал действовать в эффективных, с точки зрения сиюминутной конъюнктуры, сферах. Это не могло не породить разочарования в реформах у тех, чьи попытки найти свое место в новых условиях не увенчались успехом, и это явилось причиной социальной апатии и торможения процесса адаптации в целом. К аналогичным выводам приходит Л.А. Гордон, говоря о том, что «новые русские» состоят не только из молодых и удачливых хозяев жизни, но и из тех молодых профессионалов, кого меняющаяся жизнь выбила из привычного статуса.</w:t>
      </w:r>
    </w:p>
    <w:p w:rsid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Процесс адаптации нельзя рассматривать в отрыве от семьи, что определяет необходимость социально-демографического подхода к изучению адаптационных процессов, поскольку степень включенности в них во многом определяется семейными характеристиками. Каждая семья в зависимости от структуры, численности, половозрастного состава, образовательно-профессионального уровня ее членов, их личностных характеристик обладает различным потенциалом адаптации, различными возможностями реализации этого потенциала. В рамках данного направления необходимо упомянуть работы Н.М. Римашевской, М.А. Можиной, Л.М. Прокофьевой, целью которых явилось исследование механизмов и способов адаптации, изыскиваемых семьями для решения материальных проблем.</w:t>
      </w:r>
    </w:p>
    <w:p w:rsidR="00265B90" w:rsidRP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Исходя из анализа существующих подходов к изучению адаптации, можно выдвинуть в качестве гипотезы следующую классификацию адаптационного поведения, включающую ряд типов образующих характеристик, которые окажутся полезным инструментом дальнейших исследований.</w:t>
      </w:r>
    </w:p>
    <w:p w:rsidR="00265B90" w:rsidRP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Конечный результат адаптации:</w:t>
      </w:r>
    </w:p>
    <w:p w:rsidR="00265B90" w:rsidRP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- формирование принципиально новых моделей социально-экономического поведения;</w:t>
      </w:r>
    </w:p>
    <w:p w:rsidR="00265B90" w:rsidRP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- включение в старые стереотипы поведения новых элементов;</w:t>
      </w:r>
    </w:p>
    <w:p w:rsidR="00265B90" w:rsidRP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- сохранение старых моделей социально-экономического поведения.</w:t>
      </w:r>
    </w:p>
    <w:p w:rsidR="00265B90" w:rsidRP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Способ осознания социально-экономической реальности:</w:t>
      </w:r>
    </w:p>
    <w:p w:rsidR="00265B90" w:rsidRP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- идеолого-мифологический, опирающийся на идеологемы при игнорировании результатов приобретаемого практического опыта;</w:t>
      </w:r>
    </w:p>
    <w:p w:rsidR="00265B90" w:rsidRP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- рационально-праксеологический, основывающийся на результатах приобретаемого практического опыта и выстраивание стратегий социально-экономического поведения;</w:t>
      </w:r>
    </w:p>
    <w:p w:rsidR="00265B90" w:rsidRP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- ситуативно-прагматический, ориентированный на результаты приобретаемого практического опыта без выстраивания стратегий поведения.</w:t>
      </w:r>
    </w:p>
    <w:p w:rsidR="00265B90" w:rsidRP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Реакция на изменение социально-экономических условий:</w:t>
      </w:r>
    </w:p>
    <w:p w:rsidR="00265B90" w:rsidRP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- креативная, направленная на создание новых моделей поведения с использованием новых социально-экономических ресурсов;</w:t>
      </w:r>
    </w:p>
    <w:p w:rsidR="00265B90" w:rsidRP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- мобилизационная, связанная с выработкой новых моделей поведения с использованием (мобилизацией) имеющихся социально-экономических ресурсов;</w:t>
      </w:r>
    </w:p>
    <w:p w:rsidR="00265B90" w:rsidRP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- пассивная, направленная на использование имеющихся социально-экономических ресурсов ранее сложившимися способами;</w:t>
      </w:r>
    </w:p>
    <w:p w:rsidR="00265B90" w:rsidRP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- негативная, связанная с поиском моделей и ресурсов для противостояния процессу адаптации;</w:t>
      </w:r>
    </w:p>
    <w:p w:rsidR="00265B90" w:rsidRP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- эскапистская, ориентированная на отказ от использования имеющихся ресурсов в целях адаптации.</w:t>
      </w:r>
    </w:p>
    <w:p w:rsidR="00265B90" w:rsidRP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Тип используемых социально-экономических ресурсов:</w:t>
      </w:r>
    </w:p>
    <w:p w:rsidR="00265B90" w:rsidRP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- «человеческий капитал» – социально-демографические факторы адаптации (пол, возраст, уровень образования, демографический тип семьи, профессия, квалификация и т.д.);</w:t>
      </w:r>
    </w:p>
    <w:p w:rsid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- «социальный капитал» – система социальных связей индивида, его возможности ориентации в институциональной среде, понимание социокультурных сигналов и норм, поддерживающих хозяйственные взаимодействия.</w:t>
      </w:r>
    </w:p>
    <w:p w:rsidR="00265B90" w:rsidRP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Обобщенным выражением степени адаптации может служить состояние массового сознания, общественное настроение, отражающее готовность принять (не принять) новые социально-экономические порядки, переносить или не переносить тяготы перехода к ним. Это не означает, конечно, принятия каждого изменения, связанного с выработкой нового уклада жизни, и готовности приспосабливаться к каждому бедственному проявлению переходного кризиса. Адаптация заключается не столько в принятии отдельных элементов, сколько в социальном и психологическом освоении меняющегося типа целостной системы общественных отношений (адаптация к новому строю), а также в социальной и психологической способности пережить чрезвычайную ситуацию перехода от одних общественных порядков к другим (адаптация к переходному кризису).</w:t>
      </w:r>
    </w:p>
    <w:p w:rsidR="00265B90" w:rsidRP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Тот факт, что массовое сознание решительно отвергает какие-то конкретные проявления кризиса или какие-то элементы новых порядков, еще не доказывает не адаптации тех или иных групп ко всему процессу перемен. Мало того, во времена коренных преобразований, когда «сдвигаются» все стороны народной жизни, и все они, так или иначе, затрагиваются переходным кризисом, правилом становится положение, при котором массы людей, приспосабливаясь к общему потоку перемен, отвергают отдельные их составляющие. История переходных кризисов свидетельствует, правда, что возникающее в подобных случаях противоречие иной раз перерастает в общее неприятие новых обстоятельств, и тогда возникает состояние массовой дезадаптации, нередко завершающееся крахом революций и реформаций.</w:t>
      </w:r>
    </w:p>
    <w:p w:rsid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Но так бывает далеко не всегда. Обычно в ситуациях, когда большинство склонно принять тип перемен, выдерживает общий уровень переходных тягот и не переносит лишь некоторые из них, - в таких ситуациях люди со временем находят формы приспособления к отдельным обстоятельствам, первоначально казавшимся непереносимыми: привыкают к ним, стихийно видоизменяют их «снизу» или «сверху». Однако прежде, чем подобные абсолютно отторгаемые новшества исчезнут, они какое-то время сосуществуют с переменами, к которым большинство более или менее успешно приспосабливается. Так что в каждый момент переходного кризиса, даже если общество в целом адаптируется к нему, в меняющейся жизненной обстановке имеются отдельные, так сказать, не адаптируемые обстоятельства.</w:t>
      </w:r>
    </w:p>
    <w:p w:rsidR="00265B90" w:rsidRP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Само собой разумеется, адаптация к новому строю, в особенности к</w:t>
      </w:r>
      <w:r w:rsidR="00C1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143A">
        <w:rPr>
          <w:rFonts w:ascii="Times New Roman" w:hAnsi="Times New Roman" w:cs="Times New Roman"/>
          <w:color w:val="000000"/>
          <w:sz w:val="28"/>
          <w:szCs w:val="28"/>
        </w:rPr>
        <w:t>условиям переходного кризиса, предваряющего утверждение этого строя, никак не означает эмоционального одобрения всего, к чему приходится приспосабливаться. Понятно, крушение старых порядков начинается лишь тогда, когда в стране появляются люди и группы, с радостью и энтузиазмом приемлющие новый строй. Тем не менее, поскольку разрушается пусть и не безоговорочно одобряемый, но привычный, знакомый мир, рядом с энтузиастами и романтиками нового неизбежно и долго сохраняются люди и группы, которые, так или иначе приспосабливаясь к складывающимся условиям, не испытывают по этому поводу никакого восторга. Что касается собственно кризисных явлений, здесь самый смысл адаптации состоит в приспособленности к явлениям и ситуациям, заведомо вызывающим отрицательные чувства. Для оценки общего уровня адаптации или не адаптации населения к условиям переходного кризиса, разница между теми, кто сознательно мирится с нынешними тяготами, как с преддверием желанных перемен, и теми, кто просто смиряется с их неизбежностью даже сожалея о прошлом, не слишком существенна. Коль скоро они так или иначе способны выдержать ситуацию кризиса, обе эти категории можно считать адаптирующейся частью общества в противоположность тем, кто не выдерживает кризисных условий, для кого такие условия совершенно нестерпимы.</w:t>
      </w:r>
    </w:p>
    <w:p w:rsidR="00B64F1E" w:rsidRPr="00C1143A" w:rsidRDefault="00265B90" w:rsidP="00C114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3A">
        <w:rPr>
          <w:rFonts w:ascii="Times New Roman" w:hAnsi="Times New Roman" w:cs="Times New Roman"/>
          <w:color w:val="000000"/>
          <w:sz w:val="28"/>
          <w:szCs w:val="28"/>
        </w:rPr>
        <w:t>Преобладание любого из первых вариантов отношения к переменам так же, как и различные их сочетания, открывают перспективу обретения новым строем устойчивости, дают время для преодоления кризиса, тогда как массовое распространение третьего формирует социальную почву реставрации старого строя или распада социума. Иными словами, в эпохи революционных потрясений и переходных кризисов, подобных той, что переживает сейчас Приднестровье, первичная социальная адаптация выражается в принятии общей направленности перемен и в приспособлении к такому, минимуму меняющихся условий, при которых освоение совокупности сдвигов, «врастание» в новую жизнь все-таки предпочтительнее тотального неприятия новых порядков и непримиримой борьбы с ними. Соответственно показатели адаптации и не адаптации связаны не столько с различиями «желательности-нежелательности» перемен, сколько с признанием или непризнанием их неизбежности, не с оценкой жизненных обстоятельств переходного кризиса как «хороших» или «плохих» (они заведомо «плохи»), но, скорее, с восприятием их в качестве «терпимых» или «нестерпимых».</w:t>
      </w:r>
      <w:bookmarkStart w:id="0" w:name="_GoBack"/>
      <w:bookmarkEnd w:id="0"/>
    </w:p>
    <w:sectPr w:rsidR="00B64F1E" w:rsidRPr="00C1143A" w:rsidSect="00C1143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65A" w:rsidRDefault="0073565A" w:rsidP="00265B90">
      <w:pPr>
        <w:spacing w:after="0" w:line="240" w:lineRule="auto"/>
      </w:pPr>
      <w:r>
        <w:separator/>
      </w:r>
    </w:p>
  </w:endnote>
  <w:endnote w:type="continuationSeparator" w:id="0">
    <w:p w:rsidR="0073565A" w:rsidRDefault="0073565A" w:rsidP="0026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65A" w:rsidRDefault="0073565A" w:rsidP="00265B90">
      <w:pPr>
        <w:spacing w:after="0" w:line="240" w:lineRule="auto"/>
      </w:pPr>
      <w:r>
        <w:separator/>
      </w:r>
    </w:p>
  </w:footnote>
  <w:footnote w:type="continuationSeparator" w:id="0">
    <w:p w:rsidR="0073565A" w:rsidRDefault="0073565A" w:rsidP="00265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B90"/>
    <w:rsid w:val="00265B90"/>
    <w:rsid w:val="003E22E8"/>
    <w:rsid w:val="005025C3"/>
    <w:rsid w:val="006714D4"/>
    <w:rsid w:val="0073565A"/>
    <w:rsid w:val="007B0258"/>
    <w:rsid w:val="007D6116"/>
    <w:rsid w:val="00B64F1E"/>
    <w:rsid w:val="00BD20DE"/>
    <w:rsid w:val="00C1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0BD28C7-CB2D-423A-8FFF-2520BFFE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F1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3448</Words>
  <Characters>19659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СУЩНОСТЬ И СТРУКТУРА СОЦИАЛЬНО-ЭКОНОМИЧЕСКОЙ АДАПТАЦИИ НАСЕЛЕНИЯ</vt:lpstr>
    </vt:vector>
  </TitlesOfParts>
  <Company>WolfishLair</Company>
  <LinksUpToDate>false</LinksUpToDate>
  <CharactersWithSpaces>23061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СУЩНОСТЬ И СТРУКТУРА СОЦИАЛЬНО-ЭКОНОМИЧЕСКОЙ АДАПТАЦИИ НАСЕЛЕНИЯ</dc:title>
  <dc:subject/>
  <dc:creator>Admin</dc:creator>
  <cp:keywords/>
  <dc:description/>
  <cp:lastModifiedBy>admin</cp:lastModifiedBy>
  <cp:revision>2</cp:revision>
  <dcterms:created xsi:type="dcterms:W3CDTF">2014-03-08T04:29:00Z</dcterms:created>
  <dcterms:modified xsi:type="dcterms:W3CDTF">2014-03-08T04:29:00Z</dcterms:modified>
</cp:coreProperties>
</file>