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0F" w:rsidRDefault="00F9120F" w:rsidP="00B72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EFB" w:rsidRDefault="00F83EFB" w:rsidP="00B72B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C1B" w:rsidRPr="004D67C8" w:rsidRDefault="00F83EFB" w:rsidP="009F2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72B71" w:rsidRPr="004D67C8">
        <w:rPr>
          <w:rFonts w:ascii="Times New Roman" w:hAnsi="Times New Roman"/>
          <w:b/>
          <w:sz w:val="28"/>
          <w:szCs w:val="28"/>
        </w:rPr>
        <w:t>Содержание</w:t>
      </w:r>
    </w:p>
    <w:p w:rsidR="00B72B71" w:rsidRPr="004D67C8" w:rsidRDefault="00B72B71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b/>
          <w:sz w:val="28"/>
          <w:szCs w:val="28"/>
        </w:rPr>
        <w:t>Введение</w:t>
      </w:r>
      <w:r w:rsidRPr="004D67C8">
        <w:rPr>
          <w:rFonts w:ascii="Times New Roman" w:hAnsi="Times New Roman"/>
          <w:sz w:val="28"/>
          <w:szCs w:val="28"/>
        </w:rPr>
        <w:t>……………………</w:t>
      </w:r>
      <w:r w:rsidR="004D67C8">
        <w:rPr>
          <w:rFonts w:ascii="Times New Roman" w:hAnsi="Times New Roman"/>
          <w:sz w:val="28"/>
          <w:szCs w:val="28"/>
        </w:rPr>
        <w:t>………………………………………………</w:t>
      </w:r>
      <w:r w:rsidR="007E279D">
        <w:rPr>
          <w:rFonts w:ascii="Times New Roman" w:hAnsi="Times New Roman"/>
          <w:sz w:val="28"/>
          <w:szCs w:val="28"/>
        </w:rPr>
        <w:t>.3</w:t>
      </w:r>
    </w:p>
    <w:p w:rsidR="00B72B71" w:rsidRPr="004D67C8" w:rsidRDefault="00B72B71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b/>
          <w:sz w:val="28"/>
          <w:szCs w:val="28"/>
        </w:rPr>
        <w:t>Глава 1. Теоретические аспекты иностранных инвестиций и их основных видов</w:t>
      </w:r>
    </w:p>
    <w:p w:rsidR="00B72B71" w:rsidRPr="004D67C8" w:rsidRDefault="00B72B71" w:rsidP="009F2E2A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sz w:val="28"/>
          <w:szCs w:val="28"/>
        </w:rPr>
        <w:t>Сущность, цели и стру</w:t>
      </w:r>
      <w:r w:rsidR="004D67C8" w:rsidRPr="004D67C8">
        <w:rPr>
          <w:rFonts w:ascii="Times New Roman" w:hAnsi="Times New Roman"/>
          <w:sz w:val="28"/>
          <w:szCs w:val="28"/>
        </w:rPr>
        <w:t>ктура иностранных инвестиций……</w:t>
      </w:r>
      <w:r w:rsidR="007E279D">
        <w:rPr>
          <w:rFonts w:ascii="Times New Roman" w:hAnsi="Times New Roman"/>
          <w:sz w:val="28"/>
          <w:szCs w:val="28"/>
        </w:rPr>
        <w:t>.5</w:t>
      </w:r>
    </w:p>
    <w:p w:rsidR="00B72B71" w:rsidRPr="004D67C8" w:rsidRDefault="00B72B71" w:rsidP="009F2E2A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sz w:val="28"/>
          <w:szCs w:val="28"/>
        </w:rPr>
        <w:t xml:space="preserve">Виды иностранных </w:t>
      </w:r>
      <w:r w:rsidR="004D67C8">
        <w:rPr>
          <w:rFonts w:ascii="Times New Roman" w:hAnsi="Times New Roman"/>
          <w:sz w:val="28"/>
          <w:szCs w:val="28"/>
        </w:rPr>
        <w:t>инвестиций……………………</w:t>
      </w:r>
      <w:r w:rsidR="007E279D">
        <w:rPr>
          <w:rFonts w:ascii="Times New Roman" w:hAnsi="Times New Roman"/>
          <w:sz w:val="28"/>
          <w:szCs w:val="28"/>
        </w:rPr>
        <w:t>………...10</w:t>
      </w:r>
    </w:p>
    <w:p w:rsidR="00B72B71" w:rsidRPr="004D67C8" w:rsidRDefault="00B72B71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b/>
          <w:sz w:val="28"/>
          <w:szCs w:val="28"/>
        </w:rPr>
        <w:t>Глава 2. Анализ динамики развития иностранных инвестиций в кризисных условиях</w:t>
      </w:r>
    </w:p>
    <w:p w:rsidR="00B72B71" w:rsidRPr="004D67C8" w:rsidRDefault="007942ED" w:rsidP="009F2E2A">
      <w:pPr>
        <w:tabs>
          <w:tab w:val="left" w:pos="76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2.2. </w:t>
      </w:r>
      <w:r w:rsidR="00B72B71" w:rsidRPr="004D67C8">
        <w:rPr>
          <w:rFonts w:ascii="Times New Roman" w:hAnsi="Times New Roman"/>
          <w:sz w:val="28"/>
          <w:szCs w:val="28"/>
        </w:rPr>
        <w:t>Оценка состояния иностранных и</w:t>
      </w:r>
      <w:r w:rsidR="007E279D">
        <w:rPr>
          <w:rFonts w:ascii="Times New Roman" w:hAnsi="Times New Roman"/>
          <w:sz w:val="28"/>
          <w:szCs w:val="28"/>
        </w:rPr>
        <w:t>нвестиций…………………17</w:t>
      </w:r>
    </w:p>
    <w:p w:rsidR="00B72B71" w:rsidRPr="004D67C8" w:rsidRDefault="007942ED" w:rsidP="009F2E2A">
      <w:pPr>
        <w:tabs>
          <w:tab w:val="left" w:pos="76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</w:t>
      </w:r>
      <w:r w:rsidR="00B72B71" w:rsidRPr="004D67C8">
        <w:rPr>
          <w:rFonts w:ascii="Times New Roman" w:hAnsi="Times New Roman"/>
          <w:sz w:val="28"/>
          <w:szCs w:val="28"/>
        </w:rPr>
        <w:t>Состояние развития нормативно-правовой базы инвестиционной     деятельности…………………</w:t>
      </w:r>
      <w:r w:rsidR="004D67C8">
        <w:rPr>
          <w:rFonts w:ascii="Times New Roman" w:hAnsi="Times New Roman"/>
          <w:sz w:val="28"/>
          <w:szCs w:val="28"/>
        </w:rPr>
        <w:t>………………………………………………</w:t>
      </w:r>
      <w:r w:rsidR="007E279D">
        <w:rPr>
          <w:rFonts w:ascii="Times New Roman" w:hAnsi="Times New Roman"/>
          <w:sz w:val="28"/>
          <w:szCs w:val="28"/>
        </w:rPr>
        <w:t>22</w:t>
      </w:r>
    </w:p>
    <w:p w:rsidR="00B72B71" w:rsidRPr="004D67C8" w:rsidRDefault="00B72B71" w:rsidP="009F2E2A">
      <w:pPr>
        <w:tabs>
          <w:tab w:val="left" w:pos="76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b/>
          <w:sz w:val="28"/>
          <w:szCs w:val="28"/>
        </w:rPr>
        <w:t>Глава 3. Направления совершенствования иностранных инвестиций в современных условия</w:t>
      </w:r>
      <w:r w:rsidR="004D67C8" w:rsidRPr="004D67C8">
        <w:rPr>
          <w:rFonts w:ascii="Times New Roman" w:hAnsi="Times New Roman"/>
          <w:b/>
          <w:sz w:val="28"/>
          <w:szCs w:val="28"/>
        </w:rPr>
        <w:t>х</w:t>
      </w:r>
    </w:p>
    <w:p w:rsidR="00B72B71" w:rsidRPr="004D67C8" w:rsidRDefault="007942ED" w:rsidP="009F2E2A">
      <w:pPr>
        <w:tabs>
          <w:tab w:val="left" w:pos="76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72B71" w:rsidRPr="004D67C8">
        <w:rPr>
          <w:rFonts w:ascii="Times New Roman" w:hAnsi="Times New Roman"/>
          <w:sz w:val="28"/>
          <w:szCs w:val="28"/>
        </w:rPr>
        <w:t>Направления развития прямых иностранных инвестиций в  экономике России…………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="00571497">
        <w:rPr>
          <w:rFonts w:ascii="Times New Roman" w:hAnsi="Times New Roman"/>
          <w:sz w:val="28"/>
          <w:szCs w:val="28"/>
        </w:rPr>
        <w:t>..29</w:t>
      </w:r>
    </w:p>
    <w:p w:rsidR="00B72B71" w:rsidRPr="004D67C8" w:rsidRDefault="007942ED" w:rsidP="009F2E2A">
      <w:pPr>
        <w:tabs>
          <w:tab w:val="left" w:pos="76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B72B71" w:rsidRPr="004D67C8">
        <w:rPr>
          <w:rFonts w:ascii="Times New Roman" w:hAnsi="Times New Roman"/>
          <w:sz w:val="28"/>
          <w:szCs w:val="28"/>
        </w:rPr>
        <w:t xml:space="preserve">Портфельные иностранные инвестиции как важный фактор развития фондового рынка </w:t>
      </w:r>
      <w:r w:rsidR="004D67C8">
        <w:rPr>
          <w:rFonts w:ascii="Times New Roman" w:hAnsi="Times New Roman"/>
          <w:sz w:val="28"/>
          <w:szCs w:val="28"/>
        </w:rPr>
        <w:t>России………………………………………</w:t>
      </w:r>
      <w:r w:rsidR="00571497">
        <w:rPr>
          <w:rFonts w:ascii="Times New Roman" w:hAnsi="Times New Roman"/>
          <w:sz w:val="28"/>
          <w:szCs w:val="28"/>
        </w:rPr>
        <w:t>..32</w:t>
      </w:r>
    </w:p>
    <w:p w:rsidR="00B72B71" w:rsidRPr="004D67C8" w:rsidRDefault="007942ED" w:rsidP="009F2E2A">
      <w:pPr>
        <w:tabs>
          <w:tab w:val="left" w:pos="76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B72B71" w:rsidRPr="004D67C8">
        <w:rPr>
          <w:rFonts w:ascii="Times New Roman" w:hAnsi="Times New Roman"/>
          <w:sz w:val="28"/>
          <w:szCs w:val="28"/>
        </w:rPr>
        <w:t>Направления развития инвестиционной привлекательности регионов России…………</w:t>
      </w:r>
      <w:r>
        <w:rPr>
          <w:rFonts w:ascii="Times New Roman" w:hAnsi="Times New Roman"/>
          <w:sz w:val="28"/>
          <w:szCs w:val="28"/>
        </w:rPr>
        <w:t>…………………………</w:t>
      </w:r>
      <w:r w:rsidR="00571497">
        <w:rPr>
          <w:rFonts w:ascii="Times New Roman" w:hAnsi="Times New Roman"/>
          <w:sz w:val="28"/>
          <w:szCs w:val="28"/>
        </w:rPr>
        <w:t>……………………….34</w:t>
      </w:r>
    </w:p>
    <w:p w:rsidR="00B72B71" w:rsidRPr="004D67C8" w:rsidRDefault="00B72B71" w:rsidP="009F2E2A">
      <w:pPr>
        <w:tabs>
          <w:tab w:val="left" w:pos="76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b/>
          <w:sz w:val="28"/>
          <w:szCs w:val="28"/>
        </w:rPr>
        <w:t>Заключение</w:t>
      </w:r>
      <w:r w:rsidRPr="004D67C8">
        <w:rPr>
          <w:rFonts w:ascii="Times New Roman" w:hAnsi="Times New Roman"/>
          <w:sz w:val="28"/>
          <w:szCs w:val="28"/>
        </w:rPr>
        <w:t>……………………</w:t>
      </w:r>
      <w:r w:rsidR="004D67C8">
        <w:rPr>
          <w:rFonts w:ascii="Times New Roman" w:hAnsi="Times New Roman"/>
          <w:sz w:val="28"/>
          <w:szCs w:val="28"/>
        </w:rPr>
        <w:t>………………………………………</w:t>
      </w:r>
      <w:r w:rsidR="00571497">
        <w:rPr>
          <w:rFonts w:ascii="Times New Roman" w:hAnsi="Times New Roman"/>
          <w:sz w:val="28"/>
          <w:szCs w:val="28"/>
        </w:rPr>
        <w:t>……37</w:t>
      </w:r>
    </w:p>
    <w:p w:rsidR="00B72B71" w:rsidRPr="004D67C8" w:rsidRDefault="00B72B71" w:rsidP="009F2E2A">
      <w:pPr>
        <w:tabs>
          <w:tab w:val="left" w:pos="76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b/>
          <w:sz w:val="28"/>
          <w:szCs w:val="28"/>
        </w:rPr>
        <w:t>Список литературы</w:t>
      </w:r>
      <w:r w:rsidRPr="004D67C8">
        <w:rPr>
          <w:rFonts w:ascii="Times New Roman" w:hAnsi="Times New Roman"/>
          <w:sz w:val="28"/>
          <w:szCs w:val="28"/>
        </w:rPr>
        <w:t>………</w:t>
      </w:r>
      <w:r w:rsidR="004D67C8" w:rsidRPr="004D67C8">
        <w:rPr>
          <w:rFonts w:ascii="Times New Roman" w:hAnsi="Times New Roman"/>
          <w:sz w:val="28"/>
          <w:szCs w:val="28"/>
        </w:rPr>
        <w:t>……</w:t>
      </w:r>
      <w:r w:rsidR="004D67C8">
        <w:rPr>
          <w:rFonts w:ascii="Times New Roman" w:hAnsi="Times New Roman"/>
          <w:sz w:val="28"/>
          <w:szCs w:val="28"/>
        </w:rPr>
        <w:t>……………………………………</w:t>
      </w:r>
      <w:r w:rsidR="00571497">
        <w:rPr>
          <w:rFonts w:ascii="Times New Roman" w:hAnsi="Times New Roman"/>
          <w:sz w:val="28"/>
          <w:szCs w:val="28"/>
        </w:rPr>
        <w:t>…….39</w:t>
      </w:r>
    </w:p>
    <w:p w:rsidR="00B72B71" w:rsidRDefault="00B72B71" w:rsidP="009F2E2A">
      <w:pPr>
        <w:tabs>
          <w:tab w:val="left" w:pos="766"/>
        </w:tabs>
        <w:spacing w:line="360" w:lineRule="auto"/>
        <w:ind w:firstLine="708"/>
        <w:rPr>
          <w:sz w:val="28"/>
          <w:szCs w:val="28"/>
        </w:rPr>
      </w:pPr>
    </w:p>
    <w:p w:rsidR="00B72B71" w:rsidRPr="00B72B71" w:rsidRDefault="00B72B71" w:rsidP="009F2E2A">
      <w:pPr>
        <w:tabs>
          <w:tab w:val="left" w:pos="766"/>
        </w:tabs>
        <w:spacing w:line="360" w:lineRule="auto"/>
        <w:ind w:firstLine="708"/>
        <w:rPr>
          <w:sz w:val="28"/>
          <w:szCs w:val="28"/>
        </w:rPr>
      </w:pPr>
    </w:p>
    <w:p w:rsidR="00B72B71" w:rsidRDefault="00B72B71" w:rsidP="009F2E2A">
      <w:pPr>
        <w:spacing w:line="360" w:lineRule="auto"/>
        <w:ind w:firstLine="708"/>
        <w:rPr>
          <w:sz w:val="28"/>
          <w:szCs w:val="28"/>
        </w:rPr>
      </w:pPr>
    </w:p>
    <w:p w:rsidR="00B72B71" w:rsidRPr="004D67C8" w:rsidRDefault="00BB7532" w:rsidP="009F2E2A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D67C8">
        <w:rPr>
          <w:rFonts w:ascii="Times New Roman" w:hAnsi="Times New Roman"/>
          <w:b/>
          <w:sz w:val="28"/>
          <w:szCs w:val="28"/>
        </w:rPr>
        <w:t>Введение</w:t>
      </w:r>
    </w:p>
    <w:p w:rsidR="00BB7532" w:rsidRPr="004D67C8" w:rsidRDefault="00BB7532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sz w:val="28"/>
          <w:szCs w:val="28"/>
        </w:rPr>
        <w:t xml:space="preserve">   В настоящее время привлечение иностранных инвестиций стало реальностью функционирования мировой экономики, в нем заинтересованы как развитые, так и развивающиеся страны. Создание экономических связей в мировых масштабах позволяет существенно повысить эффективность производства, обеспечить высокую конкурентоспособность выпускаемой продукции, снизить издержки производства. Практически ни одна страна мира с рыночной экономикой не в состоянии эффективно развиваться без иностранных инвестиций. Процесс иностранного инвестирования обеспечивает, с одной стороны, максимально эффективное использование капитала в случае его избытка, а с другой – позволяет выйти на </w:t>
      </w:r>
      <w:r w:rsidR="00FA4C8A" w:rsidRPr="004D67C8">
        <w:rPr>
          <w:rFonts w:ascii="Times New Roman" w:hAnsi="Times New Roman"/>
          <w:sz w:val="28"/>
          <w:szCs w:val="28"/>
        </w:rPr>
        <w:t xml:space="preserve">качественно новый уровень развития производительных сил в странах, испытывающих недостаток капитала. Благодаря использованию заемного и предпринимательского капитала стал возможен выход на качественно новый уровень развития в настоящее время многих стран, которые считались отсталыми еще в середине </w:t>
      </w:r>
      <w:r w:rsidR="00FA4C8A" w:rsidRPr="004D67C8">
        <w:rPr>
          <w:rFonts w:ascii="Times New Roman" w:hAnsi="Times New Roman"/>
          <w:sz w:val="28"/>
          <w:szCs w:val="28"/>
          <w:lang w:val="en-US"/>
        </w:rPr>
        <w:t>XX</w:t>
      </w:r>
      <w:r w:rsidR="00FA4C8A" w:rsidRPr="004D67C8">
        <w:rPr>
          <w:rFonts w:ascii="Times New Roman" w:hAnsi="Times New Roman"/>
          <w:sz w:val="28"/>
          <w:szCs w:val="28"/>
        </w:rPr>
        <w:t xml:space="preserve"> в. Поэтому одним из условий успешного развития национальных экономик в настоящее время является грамотная политика в области привлечения иностранных инвестиций.</w:t>
      </w:r>
    </w:p>
    <w:p w:rsidR="00CC0F83" w:rsidRPr="004D67C8" w:rsidRDefault="00CC0F83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sz w:val="28"/>
          <w:szCs w:val="28"/>
        </w:rPr>
        <w:t xml:space="preserve">   Актуальность вопросов, касающихся роли и места иностранных инвестиций в происходящих процессах глобализации мировой экономики и создания условий для движения капитала, возросла в свете резкой активизации в последние десятилетия </w:t>
      </w:r>
      <w:r w:rsidRPr="004D67C8">
        <w:rPr>
          <w:rFonts w:ascii="Times New Roman" w:hAnsi="Times New Roman"/>
          <w:sz w:val="28"/>
          <w:szCs w:val="28"/>
          <w:lang w:val="en-US"/>
        </w:rPr>
        <w:t>XX</w:t>
      </w:r>
      <w:r w:rsidRPr="004D67C8">
        <w:rPr>
          <w:rFonts w:ascii="Times New Roman" w:hAnsi="Times New Roman"/>
          <w:sz w:val="28"/>
          <w:szCs w:val="28"/>
        </w:rPr>
        <w:t xml:space="preserve"> в. политики привлечения иностранных инвестиций. За последнюю четверть </w:t>
      </w:r>
      <w:r w:rsidRPr="004D67C8">
        <w:rPr>
          <w:rFonts w:ascii="Times New Roman" w:hAnsi="Times New Roman"/>
          <w:sz w:val="28"/>
          <w:szCs w:val="28"/>
          <w:lang w:val="en-US"/>
        </w:rPr>
        <w:t>XX</w:t>
      </w:r>
      <w:r w:rsidRPr="004D67C8">
        <w:rPr>
          <w:rFonts w:ascii="Times New Roman" w:hAnsi="Times New Roman"/>
          <w:sz w:val="28"/>
          <w:szCs w:val="28"/>
        </w:rPr>
        <w:t xml:space="preserve"> в. ежегодный объем прямых иностранных инвестиций вырос более чем в 70 раз, достигнув к 2007 г. 1,7 трлн. дол. Эта тенденция сохранилась и в 2009 г. В отличие от кризиса 1997 г.,</w:t>
      </w:r>
      <w:r w:rsidR="00F171A0" w:rsidRPr="004D67C8">
        <w:rPr>
          <w:rFonts w:ascii="Times New Roman" w:hAnsi="Times New Roman"/>
          <w:sz w:val="28"/>
          <w:szCs w:val="28"/>
        </w:rPr>
        <w:t xml:space="preserve"> который ударил в основном по развивающимся азиатским странам, нынешний кризис возник и в наиболее острой форме сказался на развитых странах. По данным экспертов, в 2008 г. иностранные инвестиции в такие страны, как Великобритания, Германия, Италия и Финляндия, сократились на 33% по сравнению с 2007 г. В т</w:t>
      </w:r>
      <w:r w:rsidR="00CE535A" w:rsidRPr="004D67C8">
        <w:rPr>
          <w:rFonts w:ascii="Times New Roman" w:hAnsi="Times New Roman"/>
          <w:sz w:val="28"/>
          <w:szCs w:val="28"/>
        </w:rPr>
        <w:t>о же время, по данным экспертов, в странах с бурно развивающейся экономикой, прежде всего в Бразилии, России, Индии и Китае, в минувшем году отмечен прирост прямых иностранных инвестиций. В частности, в России он составил 17,6% по сравнению с 2007 г. Эти показатели существенно выше темпов роста мирового промышленного производства и мировой торговли, объем которых за последние 50 лет выросли только в 6 и 25 раз соответственно.</w:t>
      </w:r>
    </w:p>
    <w:p w:rsidR="00CE535A" w:rsidRPr="004D67C8" w:rsidRDefault="00695EC4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sz w:val="28"/>
          <w:szCs w:val="28"/>
        </w:rPr>
        <w:t xml:space="preserve">   Таким образом, в этих условиях необходимо изучение сложной природы международного инвестирования, особенностей и методов регулирования прямых и портфельных иностранных инвестиций, а также тех процессов, которые ведут к увеличению объемов иностранных инвестиций в мировой экономике.</w:t>
      </w: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Default="00660F60" w:rsidP="009F2E2A">
      <w:pPr>
        <w:spacing w:line="360" w:lineRule="auto"/>
        <w:jc w:val="both"/>
        <w:rPr>
          <w:sz w:val="28"/>
          <w:szCs w:val="28"/>
        </w:rPr>
      </w:pPr>
    </w:p>
    <w:p w:rsidR="00660F60" w:rsidRPr="004D67C8" w:rsidRDefault="00660F60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67C8">
        <w:rPr>
          <w:rFonts w:ascii="Times New Roman" w:hAnsi="Times New Roman"/>
          <w:b/>
          <w:sz w:val="28"/>
          <w:szCs w:val="28"/>
        </w:rPr>
        <w:t>Глава 1. Теоретические аспекты иностранных инвестиций и их основных видов</w:t>
      </w:r>
    </w:p>
    <w:p w:rsidR="00660F60" w:rsidRPr="00C02BA1" w:rsidRDefault="00660F60" w:rsidP="009F2E2A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2BA1">
        <w:rPr>
          <w:rFonts w:ascii="Times New Roman" w:hAnsi="Times New Roman"/>
          <w:b/>
          <w:sz w:val="28"/>
          <w:szCs w:val="28"/>
        </w:rPr>
        <w:t>Сущность, цели и структура иностранных инвестиций</w:t>
      </w:r>
    </w:p>
    <w:p w:rsidR="00406D2F" w:rsidRDefault="00EC4BE5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06D2F">
        <w:rPr>
          <w:sz w:val="28"/>
          <w:szCs w:val="28"/>
        </w:rPr>
        <w:t xml:space="preserve"> </w:t>
      </w:r>
      <w:r w:rsidR="0042328E">
        <w:rPr>
          <w:rFonts w:ascii="Times New Roman" w:hAnsi="Times New Roman"/>
          <w:sz w:val="28"/>
          <w:szCs w:val="28"/>
        </w:rPr>
        <w:t>Иностранные инвестиции</w:t>
      </w:r>
      <w:r w:rsidR="00406D2F">
        <w:rPr>
          <w:sz w:val="28"/>
          <w:szCs w:val="28"/>
        </w:rPr>
        <w:t xml:space="preserve">  </w:t>
      </w:r>
      <w:r w:rsidR="005E5990">
        <w:rPr>
          <w:rFonts w:ascii="Times New Roman" w:hAnsi="Times New Roman"/>
          <w:sz w:val="28"/>
          <w:szCs w:val="28"/>
        </w:rPr>
        <w:t xml:space="preserve">играют особую роль среди форм движения капитала. Капитал является одним из факторов производства и представляет собой весь накопленный запас средств в производительной, денежной и товарной формах, необходимых для создания материальных благ. Международное движение капитала основано на его международном разделении как одного из факторов производства – исторически сложившемся или приобретенном сосредоточении капитала в различных странах, являющемся предпосылкой производства или определенных товаров, экономически более эффективного, чем в других странах. Международное разделение капитала выражается не только в различной обеспеченности стран накопленными запасами материальных средств, необходимых для производства </w:t>
      </w:r>
      <w:r w:rsidR="005C7453">
        <w:rPr>
          <w:rFonts w:ascii="Times New Roman" w:hAnsi="Times New Roman"/>
          <w:sz w:val="28"/>
          <w:szCs w:val="28"/>
        </w:rPr>
        <w:t>товаров, но и в различиях исторических традиций и опыта производства, уровней развития товарного производства и рыночных механизмов, а также просто денежных и других финансовых ресурсов. Наличие достаточных сбережений (капитала в денежной форме) является важнейшей предпосылкой для инвестиций и расширения производства.</w:t>
      </w:r>
    </w:p>
    <w:p w:rsidR="005C7453" w:rsidRDefault="001D4164" w:rsidP="001D416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693E">
        <w:rPr>
          <w:rFonts w:ascii="Times New Roman" w:hAnsi="Times New Roman"/>
          <w:sz w:val="28"/>
          <w:szCs w:val="28"/>
        </w:rPr>
        <w:t>Классификация форм международного движения капитала осуществляется по следующим признакам:</w:t>
      </w:r>
    </w:p>
    <w:p w:rsidR="004A693E" w:rsidRPr="004A693E" w:rsidRDefault="004A693E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источникам происхождения</w:t>
      </w:r>
      <w:r w:rsidR="0001073B">
        <w:rPr>
          <w:rStyle w:val="af2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b/>
          <w:sz w:val="28"/>
          <w:szCs w:val="28"/>
        </w:rPr>
        <w:t>:</w:t>
      </w:r>
    </w:p>
    <w:p w:rsidR="004A693E" w:rsidRDefault="004A693E" w:rsidP="009F2E2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F0E">
        <w:rPr>
          <w:rFonts w:ascii="Times New Roman" w:hAnsi="Times New Roman"/>
          <w:i/>
          <w:sz w:val="28"/>
          <w:szCs w:val="28"/>
        </w:rPr>
        <w:t>Официальный (государственный) капит</w:t>
      </w:r>
      <w:r>
        <w:rPr>
          <w:rFonts w:ascii="Times New Roman" w:hAnsi="Times New Roman"/>
          <w:sz w:val="28"/>
          <w:szCs w:val="28"/>
        </w:rPr>
        <w:t>ал – средства из государственного бюджета, перемещаемые за рубеж или принимаемые из-за рубежа по решению правительства, а также по решению межправительственных организаций.</w:t>
      </w:r>
    </w:p>
    <w:p w:rsidR="00081F0E" w:rsidRDefault="004A693E" w:rsidP="009F2E2A">
      <w:pPr>
        <w:pStyle w:val="a3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этой категории движения капитала относятся все государственные займы, ссуды, дары (гранты), помощь, которые предоставляются одной страной другой стране на основе межправительственных соглашений. Официальным также считается и капитал, которым распоряжаются международные межправительственные организации от лица своих </w:t>
      </w:r>
      <w:r w:rsidR="00081F0E">
        <w:rPr>
          <w:rFonts w:ascii="Times New Roman" w:hAnsi="Times New Roman"/>
          <w:sz w:val="28"/>
          <w:szCs w:val="28"/>
        </w:rPr>
        <w:t>членов (кредиты МВФ, Мирового банка, расходы ООН на поддержание мира и пр.). Источником официального капитала являются средства государственного бюджета, т. е. в итоге деньги налогоплательщиков. Поэтому решения о перемещении такого капитала за рубеж принимаются совместно правительством и органами представительной власти (парламентом);</w:t>
      </w:r>
    </w:p>
    <w:p w:rsidR="004A693E" w:rsidRPr="004A693E" w:rsidRDefault="00081F0E" w:rsidP="009F2E2A">
      <w:pPr>
        <w:pStyle w:val="a3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0F60" w:rsidRDefault="00081F0E" w:rsidP="009F2E2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F0E">
        <w:rPr>
          <w:rFonts w:ascii="Times New Roman" w:hAnsi="Times New Roman"/>
          <w:i/>
          <w:sz w:val="28"/>
          <w:szCs w:val="28"/>
        </w:rPr>
        <w:t xml:space="preserve">Частный (негосударственный) капитал </w:t>
      </w:r>
      <w:r>
        <w:rPr>
          <w:rFonts w:ascii="Times New Roman" w:hAnsi="Times New Roman"/>
          <w:i/>
          <w:sz w:val="28"/>
          <w:szCs w:val="28"/>
        </w:rPr>
        <w:t>–</w:t>
      </w:r>
      <w:r w:rsidRPr="00081F0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средства частных (негосударственных) фирм, банков и других негосударственных организаций, перемещаемые за рубеж или принимаемые из-за рубежа по решению их руководящих органов </w:t>
      </w:r>
      <w:r w:rsidR="003C3113">
        <w:rPr>
          <w:rFonts w:ascii="Times New Roman" w:hAnsi="Times New Roman"/>
          <w:sz w:val="28"/>
          <w:szCs w:val="28"/>
        </w:rPr>
        <w:t>и их объединений. В эту категорию движения капитала входят инвестиции капитала за рубеж частными фирмами, предоставление торговых кредитов, межбанковское кредитование. Источником происхождения этого капитала являются средства частных фирм, собственные или заемные, не связанные с государственным бюджетом. Но несмотря на относительную автономность фирм в принятии решений о международном перемещении принадлежащего им капитала, правительство обычно составляет за собой право его регулировать и контролировать.</w:t>
      </w:r>
    </w:p>
    <w:p w:rsidR="003C3113" w:rsidRDefault="003C3113" w:rsidP="009F2E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3113" w:rsidRDefault="003C311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характеру использования</w:t>
      </w:r>
      <w:r w:rsidR="00B1684E">
        <w:rPr>
          <w:rStyle w:val="af2"/>
          <w:rFonts w:ascii="Times New Roman" w:hAnsi="Times New Roman"/>
          <w:b/>
          <w:sz w:val="28"/>
          <w:szCs w:val="28"/>
        </w:rPr>
        <w:footnoteReference w:id="2"/>
      </w:r>
      <w:r>
        <w:rPr>
          <w:rFonts w:ascii="Times New Roman" w:hAnsi="Times New Roman"/>
          <w:b/>
          <w:sz w:val="28"/>
          <w:szCs w:val="28"/>
        </w:rPr>
        <w:t>:</w:t>
      </w:r>
    </w:p>
    <w:p w:rsidR="003C3113" w:rsidRDefault="003C3113" w:rsidP="009F2E2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Предпринимательский капитал – </w:t>
      </w:r>
      <w:r>
        <w:rPr>
          <w:rFonts w:ascii="Times New Roman" w:hAnsi="Times New Roman"/>
          <w:sz w:val="28"/>
          <w:szCs w:val="28"/>
        </w:rPr>
        <w:t>средства, прямо или косвенно вкладываемые в производство с целью получения прибыли.</w:t>
      </w:r>
      <w:r w:rsidR="006507B1">
        <w:rPr>
          <w:rFonts w:ascii="Times New Roman" w:hAnsi="Times New Roman"/>
          <w:sz w:val="28"/>
          <w:szCs w:val="28"/>
        </w:rPr>
        <w:t xml:space="preserve"> В качестве предпринимательского капитала чаще всего используется частный капитал, хотя либо само государство, либо принадлежащие государству </w:t>
      </w:r>
      <w:r w:rsidR="000A681D">
        <w:rPr>
          <w:rFonts w:ascii="Times New Roman" w:hAnsi="Times New Roman"/>
          <w:sz w:val="28"/>
          <w:szCs w:val="28"/>
        </w:rPr>
        <w:t>предприятия также могут вкладывать средства за рубеж:</w:t>
      </w:r>
    </w:p>
    <w:p w:rsidR="000A681D" w:rsidRDefault="000A681D" w:rsidP="009F2E2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Ссудный капитал –</w:t>
      </w:r>
      <w:r>
        <w:rPr>
          <w:rFonts w:ascii="Times New Roman" w:hAnsi="Times New Roman"/>
          <w:sz w:val="28"/>
          <w:szCs w:val="28"/>
        </w:rPr>
        <w:t xml:space="preserve"> средства, даваемые взаймы с целью получения процента. </w:t>
      </w:r>
      <w:r w:rsidR="00317A86">
        <w:rPr>
          <w:rFonts w:ascii="Times New Roman" w:hAnsi="Times New Roman"/>
          <w:sz w:val="28"/>
          <w:szCs w:val="28"/>
        </w:rPr>
        <w:t>В международных масштабах в качестве ссудного капитала в основном используется официальный капитал из государственных источников, хотя международное кредитование из частных источников также достигает весьма внушительных объемов.</w:t>
      </w:r>
    </w:p>
    <w:p w:rsidR="00317A86" w:rsidRDefault="00317A86" w:rsidP="009F2E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7A86" w:rsidRPr="00317A86" w:rsidRDefault="00317A86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сроку вложения:</w:t>
      </w:r>
    </w:p>
    <w:p w:rsidR="00317A86" w:rsidRPr="00317A86" w:rsidRDefault="00317A86" w:rsidP="009F2E2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17A86">
        <w:rPr>
          <w:rFonts w:ascii="Times New Roman" w:hAnsi="Times New Roman"/>
          <w:i/>
          <w:sz w:val="28"/>
          <w:szCs w:val="28"/>
        </w:rPr>
        <w:t>Среднесрочный</w:t>
      </w:r>
      <w:r>
        <w:rPr>
          <w:rFonts w:ascii="Times New Roman" w:hAnsi="Times New Roman"/>
          <w:i/>
          <w:sz w:val="28"/>
          <w:szCs w:val="28"/>
        </w:rPr>
        <w:t xml:space="preserve"> и долгосрочный капитал – </w:t>
      </w:r>
      <w:r>
        <w:rPr>
          <w:rFonts w:ascii="Times New Roman" w:hAnsi="Times New Roman"/>
          <w:sz w:val="28"/>
          <w:szCs w:val="28"/>
        </w:rPr>
        <w:t>вложения капитала сроком более чем на один год. Все вложения предпринимательского капитала в форме прямых и портфельных инвестиций, также как и ссудный капитал в виде государственных кредитов, обычно являются долгосрочными;</w:t>
      </w:r>
    </w:p>
    <w:p w:rsidR="00317A86" w:rsidRPr="00317A86" w:rsidRDefault="00317A86" w:rsidP="009F2E2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Краткосрочный капитал –</w:t>
      </w:r>
      <w:r>
        <w:rPr>
          <w:rFonts w:ascii="Times New Roman" w:hAnsi="Times New Roman"/>
          <w:sz w:val="28"/>
          <w:szCs w:val="28"/>
        </w:rPr>
        <w:t xml:space="preserve"> вложения капитала сроком менее чем на один год. Преимущественно ссудный капитал в форме торговых кредитов.</w:t>
      </w:r>
    </w:p>
    <w:p w:rsidR="00BB7532" w:rsidRDefault="00BB7532" w:rsidP="009F2E2A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17A86" w:rsidRPr="00317A86" w:rsidRDefault="00317A86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A86">
        <w:rPr>
          <w:rFonts w:ascii="Times New Roman" w:hAnsi="Times New Roman"/>
          <w:b/>
          <w:sz w:val="28"/>
          <w:szCs w:val="28"/>
        </w:rPr>
        <w:t>По цели вложения:</w:t>
      </w:r>
    </w:p>
    <w:p w:rsidR="00317A86" w:rsidRDefault="00317A86" w:rsidP="009F2E2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Прямые инвестиции </w:t>
      </w:r>
      <w:r w:rsidR="00614C86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14C86">
        <w:rPr>
          <w:rFonts w:ascii="Times New Roman" w:hAnsi="Times New Roman"/>
          <w:sz w:val="28"/>
          <w:szCs w:val="28"/>
        </w:rPr>
        <w:t>вложение капитала с целью приобретения долгосрочного экономического интереса в стране приложения капитала, обеспечивающее контроль инвестора над объектом размещения капитала. Они практически целиком связаны с вывозом частного предпринимательского капитала, не считая относительно небольших по объему зарубежных инвестиций фирм, принадлежащих государству;</w:t>
      </w:r>
    </w:p>
    <w:p w:rsidR="00614C86" w:rsidRDefault="00614C86" w:rsidP="009F2E2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Портфельные инвестиции </w:t>
      </w:r>
      <w:r w:rsidR="00A91B49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91B49">
        <w:rPr>
          <w:rFonts w:ascii="Times New Roman" w:hAnsi="Times New Roman"/>
          <w:sz w:val="28"/>
          <w:szCs w:val="28"/>
        </w:rPr>
        <w:t>вложение капитала в иностранные ценные бумаги, не дающее инвестору права реального контроля над объектом инвестирования. Такие инвестиции также преимущественно основаны на частном предпринимательском капитале, хотя и государство зачастую выпускает свои и приобретает иностранные ценные бумаги.</w:t>
      </w:r>
    </w:p>
    <w:p w:rsidR="00BB7532" w:rsidRDefault="00A91B49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Прочие инвестиции – движение капитала, связанное с межгосударственными кредитами и банковскими депозитами.</w:t>
      </w:r>
    </w:p>
    <w:p w:rsidR="00D457CC" w:rsidRDefault="00A91B49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C4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Резервные активы – движение капитала, связанное с активами, которые могут использоваться государством для покрытия сальдо платежного баланса (монетарное золото, специальные права заимствования, резервная позиция в МВФ, иностранная валюта)</w:t>
      </w:r>
      <w:r w:rsidR="00D457CC">
        <w:rPr>
          <w:rFonts w:ascii="Times New Roman" w:hAnsi="Times New Roman"/>
          <w:sz w:val="28"/>
          <w:szCs w:val="28"/>
        </w:rPr>
        <w:t>.</w:t>
      </w:r>
    </w:p>
    <w:p w:rsidR="00813AC4" w:rsidRDefault="00813AC4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57CC">
        <w:rPr>
          <w:rFonts w:ascii="Times New Roman" w:hAnsi="Times New Roman"/>
          <w:sz w:val="28"/>
          <w:szCs w:val="28"/>
        </w:rPr>
        <w:t>Формы международного движения капитала, которые признаются каждой конкретной страной, обычно устанавливаются в ее инвестиционном и банковском законодательстве.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="00D457CC">
        <w:rPr>
          <w:rFonts w:ascii="Times New Roman" w:hAnsi="Times New Roman"/>
          <w:sz w:val="28"/>
          <w:szCs w:val="28"/>
        </w:rPr>
        <w:t>Каждая из групп капитала делится на подгруппы, которые условно можно считать его экспортом (активы, инвестиции за рубеж) и импортом (пассивы, инвестиции внутри своей страны).</w:t>
      </w:r>
      <w:r>
        <w:rPr>
          <w:rFonts w:ascii="Times New Roman" w:hAnsi="Times New Roman"/>
          <w:sz w:val="28"/>
          <w:szCs w:val="28"/>
        </w:rPr>
        <w:t xml:space="preserve"> </w:t>
      </w:r>
      <w:r w:rsidR="00D457CC">
        <w:rPr>
          <w:rFonts w:ascii="Times New Roman" w:hAnsi="Times New Roman"/>
          <w:sz w:val="28"/>
          <w:szCs w:val="28"/>
        </w:rPr>
        <w:t>Масштабы движения капитала в целом и в рамках каждой и групп поддаются лишь приблизительной оценке на базе данных консолидированного платежного баланса всех стран мира на основе определения их инвестиционных позиций</w:t>
      </w:r>
      <w:r w:rsidR="00D457CC" w:rsidRPr="00813AC4">
        <w:rPr>
          <w:rFonts w:ascii="Times New Roman" w:hAnsi="Times New Roman"/>
          <w:i/>
          <w:sz w:val="28"/>
          <w:szCs w:val="28"/>
        </w:rPr>
        <w:t>.</w:t>
      </w:r>
      <w:r w:rsidRPr="00813AC4">
        <w:rPr>
          <w:rFonts w:ascii="Times New Roman" w:hAnsi="Times New Roman"/>
          <w:i/>
          <w:sz w:val="28"/>
          <w:szCs w:val="28"/>
        </w:rPr>
        <w:t xml:space="preserve"> Инвестиционная позиция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соотношение активов, которые владеет страна за рубежом, и активов, которыми владеют иностранцы в данной стране. В число активов включаются ценные бумаги и прямые инвестиции.</w:t>
      </w:r>
    </w:p>
    <w:p w:rsidR="00FE6F8F" w:rsidRDefault="00813AC4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</w:t>
      </w:r>
      <w:r>
        <w:rPr>
          <w:rFonts w:ascii="Times New Roman" w:hAnsi="Times New Roman"/>
          <w:b/>
          <w:sz w:val="28"/>
          <w:szCs w:val="28"/>
        </w:rPr>
        <w:t>иностранными инвестициями</w:t>
      </w:r>
      <w:r w:rsidRPr="00813A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все виды вложений имущественных и интеллектуальных ценностей иностранными инвесторами, а также зарубежными филиалами российских юридических лиц в объекты предпринимательской и других видов деятельности на территории Российской Федерации в целях получения дохода, в том числе в виде объектов гражданских прав, принадлежащих иностранному инвестору, если они не изъяты из оборота или не ограничены в нем (деньги, ценные бумаги, иное имущество, имущественные права и др.)</w:t>
      </w:r>
      <w:r w:rsidR="005132B3">
        <w:rPr>
          <w:rStyle w:val="af2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3AC4" w:rsidRDefault="00FE6F8F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3AC4" w:rsidRPr="00FE6F8F">
        <w:rPr>
          <w:rFonts w:ascii="Times New Roman" w:hAnsi="Times New Roman"/>
          <w:sz w:val="28"/>
          <w:szCs w:val="28"/>
        </w:rPr>
        <w:t xml:space="preserve"> </w:t>
      </w:r>
      <w:r w:rsidRPr="00FE6F8F">
        <w:rPr>
          <w:rFonts w:ascii="Times New Roman" w:hAnsi="Times New Roman"/>
          <w:sz w:val="28"/>
          <w:szCs w:val="28"/>
        </w:rPr>
        <w:t>К иностранным инвестициям относят</w:t>
      </w:r>
      <w:r w:rsidR="005132B3">
        <w:rPr>
          <w:rStyle w:val="af2"/>
          <w:rFonts w:ascii="Times New Roman" w:hAnsi="Times New Roman"/>
          <w:sz w:val="28"/>
          <w:szCs w:val="28"/>
        </w:rPr>
        <w:footnoteReference w:id="4"/>
      </w:r>
      <w:r w:rsidRPr="00FE6F8F">
        <w:rPr>
          <w:rFonts w:ascii="Times New Roman" w:hAnsi="Times New Roman"/>
          <w:sz w:val="28"/>
          <w:szCs w:val="28"/>
        </w:rPr>
        <w:t>:</w:t>
      </w:r>
    </w:p>
    <w:p w:rsidR="00FE6F8F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недвижимое и движимое имущество;</w:t>
      </w:r>
    </w:p>
    <w:p w:rsidR="00F91193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имущественные права, включая право залога;</w:t>
      </w:r>
    </w:p>
    <w:p w:rsidR="00F91193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вклады;</w:t>
      </w:r>
    </w:p>
    <w:p w:rsidR="00F91193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средства;</w:t>
      </w:r>
    </w:p>
    <w:p w:rsidR="00F91193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инструменты (акции, облигации, паи);</w:t>
      </w:r>
    </w:p>
    <w:p w:rsidR="00F91193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требования по денежным средствам, вложенным для создания экономических ценностей;</w:t>
      </w:r>
    </w:p>
    <w:p w:rsidR="00F91193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требования по услугам, имеющим экономическую ценность;</w:t>
      </w:r>
    </w:p>
    <w:p w:rsidR="00F91193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результаты интеллектуальной деятельности;</w:t>
      </w:r>
    </w:p>
    <w:p w:rsidR="00F91193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осуществление хозяйственной деятельности;</w:t>
      </w:r>
    </w:p>
    <w:p w:rsidR="00F91193" w:rsidRDefault="00F91193" w:rsidP="009F2E2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разведку и эксплуатацию природных ресурсов и др.</w:t>
      </w:r>
    </w:p>
    <w:p w:rsidR="00C02BA1" w:rsidRDefault="00C02BA1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2BA1" w:rsidRDefault="00C02BA1" w:rsidP="009F2E2A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02BA1">
        <w:rPr>
          <w:rFonts w:ascii="Times New Roman" w:hAnsi="Times New Roman"/>
          <w:b/>
          <w:sz w:val="28"/>
          <w:szCs w:val="28"/>
        </w:rPr>
        <w:t>Основные функции иностранных инвестиций</w:t>
      </w:r>
      <w:r w:rsidR="002F2D1B">
        <w:rPr>
          <w:rStyle w:val="af2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>:</w:t>
      </w:r>
    </w:p>
    <w:p w:rsidR="00C02BA1" w:rsidRDefault="00C02BA1" w:rsidP="009F2E2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6DF">
        <w:rPr>
          <w:rFonts w:ascii="Times New Roman" w:hAnsi="Times New Roman"/>
          <w:i/>
          <w:sz w:val="28"/>
          <w:szCs w:val="28"/>
        </w:rPr>
        <w:t xml:space="preserve">Регулирующая </w:t>
      </w:r>
      <w:r>
        <w:rPr>
          <w:rFonts w:ascii="Times New Roman" w:hAnsi="Times New Roman"/>
          <w:sz w:val="28"/>
          <w:szCs w:val="28"/>
        </w:rPr>
        <w:t>– проявляется в способности инвестиций регулировать процессы воспроизводства капитала и поддержания темпов роста:</w:t>
      </w:r>
    </w:p>
    <w:p w:rsidR="00C02BA1" w:rsidRDefault="00C02BA1" w:rsidP="009F2E2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притоку капитала в трудоизбыточные регионы и районы с богатыми природными ресурсами для ускорения их освоения;</w:t>
      </w:r>
    </w:p>
    <w:p w:rsidR="00C02BA1" w:rsidRDefault="00C02BA1" w:rsidP="009F2E2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производственной инфраструктуры.</w:t>
      </w:r>
    </w:p>
    <w:p w:rsidR="00C02BA1" w:rsidRDefault="009646DF" w:rsidP="009F2E2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6DF">
        <w:rPr>
          <w:rFonts w:ascii="Times New Roman" w:hAnsi="Times New Roman"/>
          <w:i/>
          <w:sz w:val="28"/>
          <w:szCs w:val="28"/>
        </w:rPr>
        <w:t>Распределительная</w:t>
      </w:r>
      <w:r>
        <w:rPr>
          <w:rFonts w:ascii="Times New Roman" w:hAnsi="Times New Roman"/>
          <w:sz w:val="28"/>
          <w:szCs w:val="28"/>
        </w:rPr>
        <w:t xml:space="preserve"> – осуществление посредством инвестирования распределения созданного общественного продукта в денежной форме между отдельными собственниками, уровнями и сферами материального производства, видами деятельности и др.:</w:t>
      </w:r>
    </w:p>
    <w:p w:rsidR="009646DF" w:rsidRDefault="009646DF" w:rsidP="009F2E2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расширению и диверсификации экспортного потенциала и развитию импортозамещающих производств в отдельных отраслях;</w:t>
      </w:r>
    </w:p>
    <w:p w:rsidR="009646DF" w:rsidRDefault="009646DF" w:rsidP="009F2E2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продвижение российских товаров и технологий на внешний рынок.</w:t>
      </w:r>
    </w:p>
    <w:p w:rsidR="009646DF" w:rsidRDefault="009646DF" w:rsidP="009F2E2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46DF" w:rsidRDefault="009646DF" w:rsidP="009F2E2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Стимулирующая </w:t>
      </w:r>
      <w:r w:rsidR="00D87DAB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87DAB">
        <w:rPr>
          <w:rFonts w:ascii="Times New Roman" w:hAnsi="Times New Roman"/>
          <w:sz w:val="28"/>
          <w:szCs w:val="28"/>
        </w:rPr>
        <w:t>ориентирована на обновление средств производства, развитие науки и техники:</w:t>
      </w:r>
    </w:p>
    <w:p w:rsidR="00D87DAB" w:rsidRDefault="00D87DAB" w:rsidP="009F2E2A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невостребованного научно-технического потенциала;</w:t>
      </w:r>
    </w:p>
    <w:p w:rsidR="00D87DAB" w:rsidRDefault="00D87DAB" w:rsidP="009F2E2A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новых рабочих мест.</w:t>
      </w:r>
    </w:p>
    <w:p w:rsidR="00D87DAB" w:rsidRPr="00D87DAB" w:rsidRDefault="00D87DAB" w:rsidP="009F2E2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Индикативная – </w:t>
      </w:r>
      <w:r>
        <w:rPr>
          <w:rFonts w:ascii="Times New Roman" w:hAnsi="Times New Roman"/>
          <w:sz w:val="28"/>
          <w:szCs w:val="28"/>
        </w:rPr>
        <w:t>базируется на связи инвестиций с производительными силами, отражение их состояния и развития.</w:t>
      </w:r>
    </w:p>
    <w:p w:rsidR="00311A0E" w:rsidRPr="00311A0E" w:rsidRDefault="00311A0E" w:rsidP="009F2E2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1A0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2  </w:t>
      </w:r>
      <w:r w:rsidRPr="00311A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Виды иностранных инвестиций.</w:t>
      </w:r>
    </w:p>
    <w:p w:rsidR="00B52120" w:rsidRPr="00B52120" w:rsidRDefault="00B52120" w:rsidP="009F2E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52120">
        <w:rPr>
          <w:rFonts w:ascii="Times New Roman" w:hAnsi="Times New Roman"/>
          <w:i/>
          <w:sz w:val="28"/>
          <w:szCs w:val="28"/>
        </w:rPr>
        <w:t>Инвестиции подразделяются на:</w:t>
      </w:r>
    </w:p>
    <w:p w:rsidR="00B52120" w:rsidRDefault="00B52120" w:rsidP="009F2E2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прямые иностранные инвестиции;</w:t>
      </w:r>
    </w:p>
    <w:p w:rsidR="00B52120" w:rsidRDefault="00B52120" w:rsidP="009F2E2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портфельные иностранные инвестиции;</w:t>
      </w:r>
    </w:p>
    <w:p w:rsidR="00B52120" w:rsidRPr="00B52120" w:rsidRDefault="00B52120" w:rsidP="009F2E2A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иностранные инвестиции.</w:t>
      </w:r>
    </w:p>
    <w:p w:rsidR="007D5D85" w:rsidRDefault="00EC4BE5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52120" w:rsidRPr="00B52120">
        <w:rPr>
          <w:rFonts w:ascii="Times New Roman" w:hAnsi="Times New Roman"/>
          <w:b/>
          <w:sz w:val="28"/>
          <w:szCs w:val="28"/>
        </w:rPr>
        <w:t xml:space="preserve">Прямые иностранные инвестиции (ПИИ) </w:t>
      </w:r>
      <w:r w:rsidR="007D5D85">
        <w:rPr>
          <w:rFonts w:ascii="Times New Roman" w:hAnsi="Times New Roman"/>
          <w:b/>
          <w:sz w:val="28"/>
          <w:szCs w:val="28"/>
        </w:rPr>
        <w:t>–</w:t>
      </w:r>
      <w:r w:rsidR="00B52120" w:rsidRPr="00B52120">
        <w:rPr>
          <w:rFonts w:ascii="Times New Roman" w:hAnsi="Times New Roman"/>
          <w:b/>
          <w:sz w:val="28"/>
          <w:szCs w:val="28"/>
        </w:rPr>
        <w:t xml:space="preserve"> </w:t>
      </w:r>
      <w:r w:rsidR="007D5D85" w:rsidRPr="007D5D85">
        <w:rPr>
          <w:rFonts w:ascii="Times New Roman" w:hAnsi="Times New Roman"/>
          <w:sz w:val="28"/>
          <w:szCs w:val="28"/>
        </w:rPr>
        <w:t xml:space="preserve">приобретение длительного интереса </w:t>
      </w:r>
      <w:r w:rsidR="007D5D85">
        <w:rPr>
          <w:rFonts w:ascii="Times New Roman" w:hAnsi="Times New Roman"/>
          <w:sz w:val="28"/>
          <w:szCs w:val="28"/>
        </w:rPr>
        <w:t>резидентом одной страны (прямым инвестором) в предприятии – резиденте другой страны (предприятии с прямыми инвестициями).</w:t>
      </w:r>
    </w:p>
    <w:p w:rsidR="007D5D85" w:rsidRDefault="007D5D85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этим определением, принятым в МВФ, ОЭСР и в системе национальных счетов ООН, к прямым иностранным инвестициям относятся как первоначальное приобретение инвестором собственности за рубежом, так и все последующие сделки между инвестором и предприятием, в которое вложен его капитал.</w:t>
      </w:r>
    </w:p>
    <w:p w:rsidR="007D5D85" w:rsidRDefault="00EC4BE5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5D85">
        <w:rPr>
          <w:rFonts w:ascii="Times New Roman" w:hAnsi="Times New Roman"/>
          <w:sz w:val="28"/>
          <w:szCs w:val="28"/>
        </w:rPr>
        <w:t>Таким образом, прямые иностранные инвестиции – иностранные инвестиции, достаточно крупные для того, чтобы позволить инвестору установить эффективный контроль за управлением предприятием и создать у него долговременную заинтересованность в успешном функционировании и развитии его предприятия. К прямым иностранным инвестициям относят вложения средств в материальные и нематериальные активы создаваемого на территории принимающей страны предприятия. В результате привлечения прямых иностранных инвестиций происходит увеличение активов предприятия, создание новых имущественных и интеллектуальных ценностей.</w:t>
      </w:r>
    </w:p>
    <w:p w:rsidR="00605934" w:rsidRDefault="00EC4BE5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5D85">
        <w:rPr>
          <w:rFonts w:ascii="Times New Roman" w:hAnsi="Times New Roman"/>
          <w:sz w:val="28"/>
          <w:szCs w:val="28"/>
        </w:rPr>
        <w:t xml:space="preserve">Прямые иностранные инвестиции в сравнении с другими видами привлечения иностранного капитала </w:t>
      </w:r>
      <w:r w:rsidR="00605934">
        <w:rPr>
          <w:rFonts w:ascii="Times New Roman" w:hAnsi="Times New Roman"/>
          <w:sz w:val="28"/>
          <w:szCs w:val="28"/>
        </w:rPr>
        <w:t>имеют ряд преимуществ:</w:t>
      </w:r>
    </w:p>
    <w:p w:rsidR="00605934" w:rsidRDefault="00605934" w:rsidP="009F2E2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ПИИ являются источником прироста производственного капитала и капитала сферы услуг, привлечения передовых технологий, ноу-хау, методов ведения бизнеса;</w:t>
      </w:r>
    </w:p>
    <w:p w:rsidR="00605934" w:rsidRDefault="00605934" w:rsidP="009F2E2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ПИИ не увеличивают внешний долг государства, по сравнению с займами и кредитами;</w:t>
      </w:r>
    </w:p>
    <w:p w:rsidR="00605934" w:rsidRDefault="00605934" w:rsidP="009F2E2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ПИИ обеспечивают наиболее эффективную интеграцию национальной экономики в мировую.</w:t>
      </w:r>
    </w:p>
    <w:p w:rsidR="00605934" w:rsidRDefault="00EC4BE5" w:rsidP="009F2E2A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C6082" w:rsidRPr="008C6082">
        <w:rPr>
          <w:rFonts w:ascii="Times New Roman" w:hAnsi="Times New Roman"/>
          <w:b/>
          <w:sz w:val="28"/>
          <w:szCs w:val="28"/>
        </w:rPr>
        <w:t>В состав ПИИ</w:t>
      </w:r>
      <w:r w:rsidR="008C6082">
        <w:rPr>
          <w:rFonts w:ascii="Times New Roman" w:hAnsi="Times New Roman"/>
          <w:sz w:val="28"/>
          <w:szCs w:val="28"/>
        </w:rPr>
        <w:t xml:space="preserve"> входят:</w:t>
      </w:r>
    </w:p>
    <w:p w:rsidR="008C6082" w:rsidRDefault="008C6082" w:rsidP="009F2E2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вложения компаниями за рубеж собственного капитала – капитал филиалов и доля акций в дочерних и ассоциированных компаниях;</w:t>
      </w:r>
    </w:p>
    <w:p w:rsidR="008C6082" w:rsidRDefault="008C6082" w:rsidP="009F2E2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реинвестирование прибыли – доля прямого инвестора в доходах предприятия с иностранными инвестициями, не распределенная в качестве дивидендов и не проведенная прямому инвестору;</w:t>
      </w:r>
    </w:p>
    <w:p w:rsidR="00674273" w:rsidRDefault="008C6082" w:rsidP="009F2E2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внутрикорпорационные переводы капитала в форме кредитов и займов между прямым инвестором, с одной стороны, и дочерними, ассоциированными компаниями</w:t>
      </w:r>
      <w:r w:rsidR="00674273">
        <w:rPr>
          <w:rFonts w:ascii="Times New Roman" w:hAnsi="Times New Roman"/>
          <w:sz w:val="28"/>
          <w:szCs w:val="28"/>
        </w:rPr>
        <w:t xml:space="preserve"> и филиалами – с другой.</w:t>
      </w:r>
    </w:p>
    <w:p w:rsidR="00674273" w:rsidRDefault="00EC4BE5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Осуществление ПИИ возможно </w:t>
      </w:r>
      <w:r w:rsidRPr="00EC4BE5">
        <w:rPr>
          <w:rFonts w:ascii="Times New Roman" w:hAnsi="Times New Roman"/>
          <w:b/>
          <w:sz w:val="28"/>
          <w:szCs w:val="28"/>
        </w:rPr>
        <w:t>различными методами</w:t>
      </w:r>
      <w:r>
        <w:rPr>
          <w:rFonts w:ascii="Times New Roman" w:hAnsi="Times New Roman"/>
          <w:sz w:val="28"/>
          <w:szCs w:val="28"/>
        </w:rPr>
        <w:t>, главными из которых являются следующие:</w:t>
      </w:r>
    </w:p>
    <w:p w:rsidR="00EC4BE5" w:rsidRDefault="00EC4BE5" w:rsidP="009F2E2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новой компании за рубежом, полностью принадлежащей иностранному инвестору;</w:t>
      </w:r>
    </w:p>
    <w:p w:rsidR="00EC4BE5" w:rsidRDefault="00EC4BE5" w:rsidP="009F2E2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покупка существующих фирм за рубежом;</w:t>
      </w:r>
    </w:p>
    <w:p w:rsidR="00EC4BE5" w:rsidRDefault="00EC4BE5" w:rsidP="009F2E2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совместных предприятий с различной долей иностранного участия, в том числе путем продажи иностранным инвесторам акций.</w:t>
      </w:r>
    </w:p>
    <w:p w:rsidR="00EC4BE5" w:rsidRDefault="0007244C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27A19">
        <w:rPr>
          <w:rFonts w:ascii="Times New Roman" w:hAnsi="Times New Roman"/>
          <w:b/>
          <w:sz w:val="28"/>
          <w:szCs w:val="28"/>
        </w:rPr>
        <w:t xml:space="preserve">Совместное предприятие с иностранными инвестициями – </w:t>
      </w:r>
      <w:r w:rsidR="00D27A19">
        <w:rPr>
          <w:rFonts w:ascii="Times New Roman" w:hAnsi="Times New Roman"/>
          <w:sz w:val="28"/>
          <w:szCs w:val="28"/>
        </w:rPr>
        <w:t xml:space="preserve">акционерное или неакционерное предприятие, в котором прямому инвестору-резиденту другой страны принадлежит более 10% обыкновенных акций и голосов (в акционерном предприятии) или их эквивалент (в неакционерном предприятии). </w:t>
      </w:r>
    </w:p>
    <w:p w:rsidR="0007244C" w:rsidRDefault="0007244C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Предприятие с иностранными инвестициями может иметь </w:t>
      </w:r>
      <w:r w:rsidRPr="0007244C">
        <w:rPr>
          <w:rFonts w:ascii="Times New Roman" w:hAnsi="Times New Roman"/>
          <w:b/>
          <w:sz w:val="28"/>
          <w:szCs w:val="28"/>
        </w:rPr>
        <w:t>форму</w:t>
      </w:r>
      <w:r>
        <w:rPr>
          <w:rFonts w:ascii="Times New Roman" w:hAnsi="Times New Roman"/>
          <w:sz w:val="28"/>
          <w:szCs w:val="28"/>
        </w:rPr>
        <w:t>:</w:t>
      </w:r>
    </w:p>
    <w:p w:rsidR="0007244C" w:rsidRDefault="0007244C" w:rsidP="009F2E2A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дочерней компании – предприятия, в котором прямой инвестор-нерезидент владеет более 50% капитала;</w:t>
      </w:r>
    </w:p>
    <w:p w:rsidR="0007244C" w:rsidRDefault="0007244C" w:rsidP="009F2E2A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ассоциированной компании – предприятия, в котором прямой инвестор-нерезидент владеет менее 50% капитала;</w:t>
      </w:r>
    </w:p>
    <w:p w:rsidR="0007244C" w:rsidRDefault="0007244C" w:rsidP="009F2E2A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филиала – предприятия, полностью принадлежащего прямому инвестору.</w:t>
      </w:r>
    </w:p>
    <w:p w:rsidR="0007244C" w:rsidRPr="0007244C" w:rsidRDefault="0007244C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Прямой инвестор – </w:t>
      </w:r>
      <w:r w:rsidRPr="0007244C">
        <w:rPr>
          <w:rFonts w:ascii="Times New Roman" w:hAnsi="Times New Roman"/>
          <w:sz w:val="28"/>
          <w:szCs w:val="28"/>
        </w:rPr>
        <w:t>государственные и частные организации, физические и юридические лица, а также их объединения, владеющие предприятием с прямыми инвестициями за рубежом.</w:t>
      </w:r>
    </w:p>
    <w:p w:rsidR="0007244C" w:rsidRDefault="00256622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числе прямых инвесторов выделяется группа финансовых предприятий (банков, инвестиционных, страховых</w:t>
      </w:r>
      <w:r w:rsidR="00235F27">
        <w:rPr>
          <w:rFonts w:ascii="Times New Roman" w:hAnsi="Times New Roman"/>
          <w:sz w:val="28"/>
          <w:szCs w:val="28"/>
        </w:rPr>
        <w:t xml:space="preserve"> и иных непромышленных компаний</w:t>
      </w:r>
      <w:r>
        <w:rPr>
          <w:rFonts w:ascii="Times New Roman" w:hAnsi="Times New Roman"/>
          <w:sz w:val="28"/>
          <w:szCs w:val="28"/>
        </w:rPr>
        <w:t>)</w:t>
      </w:r>
      <w:r w:rsidR="00235F27">
        <w:rPr>
          <w:rFonts w:ascii="Times New Roman" w:hAnsi="Times New Roman"/>
          <w:sz w:val="28"/>
          <w:szCs w:val="28"/>
        </w:rPr>
        <w:t>, которые служат посредниками на финансовом рынке и через которые осуществляются прямые инвестиции. Они также сами могут осуществлять прямые инвестиции, которыми считаются только сделки банков, связанные с возникновением долгосрочных долговых обязательств и приобретением акций и доли в основном капитале зарубежных компаний. Депозиты и другие, обычные для банковской сферы активные и пассивные операции считаются  портфельными или прочими инвестициями.</w:t>
      </w:r>
    </w:p>
    <w:p w:rsidR="0042534F" w:rsidRDefault="0042534F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настоящее время все ПИИ оцениваются в текущих рыночных ценах. Это означает периодическую переоценку активов и пассивов по сравнению с изначальной ценой во время их приобретения.</w:t>
      </w:r>
    </w:p>
    <w:p w:rsidR="0042534F" w:rsidRDefault="0042534F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Подавляющая часть прямых зарубежных инвестиций осуществляется между развитыми странами в форме перекрестного инвестирования. Основными прямыми инвесторами являются ведущие индустриальные страны – США, Япония, ФРГ, Великобритания, Франция.</w:t>
      </w:r>
    </w:p>
    <w:p w:rsidR="00FA73C6" w:rsidRDefault="00FA73C6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2656">
        <w:rPr>
          <w:rFonts w:ascii="Times New Roman" w:hAnsi="Times New Roman"/>
          <w:b/>
          <w:sz w:val="28"/>
          <w:szCs w:val="28"/>
        </w:rPr>
        <w:t xml:space="preserve">   </w:t>
      </w:r>
      <w:r w:rsidR="00B42656" w:rsidRPr="00B42656">
        <w:rPr>
          <w:rFonts w:ascii="Times New Roman" w:hAnsi="Times New Roman"/>
          <w:b/>
          <w:sz w:val="28"/>
          <w:szCs w:val="28"/>
        </w:rPr>
        <w:t>Портфельные инвестиции</w:t>
      </w:r>
      <w:r w:rsidR="00B42656">
        <w:rPr>
          <w:rFonts w:ascii="Times New Roman" w:hAnsi="Times New Roman"/>
          <w:sz w:val="28"/>
          <w:szCs w:val="28"/>
        </w:rPr>
        <w:t xml:space="preserve"> – вложения капитала в иностранные ценные бумаги, не дающие инвестору право реального контроля над объектом инвестирования.</w:t>
      </w:r>
    </w:p>
    <w:p w:rsidR="00B42656" w:rsidRDefault="00B42656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Портфельные иностранные инвестиции</w:t>
      </w:r>
      <w:r w:rsidR="00EC22A7">
        <w:rPr>
          <w:rFonts w:ascii="Times New Roman" w:hAnsi="Times New Roman"/>
          <w:sz w:val="28"/>
          <w:szCs w:val="28"/>
        </w:rPr>
        <w:t xml:space="preserve"> – вложение средств инвесторов в ценные бумаги наиболее прибыльно работающих предприятий, а также в ценные бумаги, эмитируемые государственными и местными органами власти с целью получения максимального дохода на вложенные средства. Иностранный инвестор активно не участвует в управлении предприятием, занимает позицию «стороннего наблюдателя» по отношению к предприятию – объекту инвестирования и, как правило, не вмешивается в управление им, довольствуясь получением дивидендов. Целью портфельного инвестора является получение высокой нормы прибыли и снижение риска за счет хеджирования. Таким образом, создание новых активов при данном вложении средств не происходит. Однако портфельные инвестиции позволяют увеличить объем привлеченного капитала на предприятии. </w:t>
      </w:r>
    </w:p>
    <w:p w:rsidR="008441F7" w:rsidRDefault="008441F7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инвестиции преимущественно основаны на частном предпринимательском капитале, хотя и государства нередко приобретают иностранные ценные бумаги.</w:t>
      </w:r>
    </w:p>
    <w:p w:rsidR="008441F7" w:rsidRDefault="008441F7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портфельные инвестиции классифицируются так, как они отражаются в платежном балансе. Они разделяются на инвестиции:</w:t>
      </w:r>
    </w:p>
    <w:p w:rsidR="008441F7" w:rsidRDefault="000C60CE" w:rsidP="009F2E2A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акционерные ценные бумаги – обращающийся на рынке денежный документ, удостоверяющий имущественное право владельца документа по отношению к лицу, выпустившему этот документ;</w:t>
      </w:r>
    </w:p>
    <w:p w:rsidR="000C60CE" w:rsidRDefault="000C60CE" w:rsidP="009F2E2A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долговые ценные бумаги – обращающийся на рынке денежный документ, удостоверяющий отношение займа владельца документа по отношению к лицу, выпустившему этот документ.</w:t>
      </w:r>
    </w:p>
    <w:p w:rsidR="000C60CE" w:rsidRDefault="000C60CE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Долговые ценные бумаги могут выступать в формах:</w:t>
      </w:r>
    </w:p>
    <w:p w:rsidR="000C60CE" w:rsidRDefault="000C60CE" w:rsidP="009F2E2A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облигации, простого векселя, долговой расписки – </w:t>
      </w:r>
      <w:r>
        <w:rPr>
          <w:rFonts w:ascii="Times New Roman" w:hAnsi="Times New Roman"/>
          <w:sz w:val="28"/>
          <w:szCs w:val="28"/>
        </w:rPr>
        <w:t>денежных инструментов, дающих их держателю безусловное право на гарантированный фиксированный денежный доход или на определяемый по договору изменяемый денежный доход;</w:t>
      </w:r>
    </w:p>
    <w:p w:rsidR="000C60CE" w:rsidRDefault="000C60CE" w:rsidP="009F2E2A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инструмента денежного рынка –</w:t>
      </w:r>
      <w:r>
        <w:rPr>
          <w:rFonts w:ascii="Times New Roman" w:hAnsi="Times New Roman"/>
          <w:sz w:val="28"/>
          <w:szCs w:val="28"/>
        </w:rPr>
        <w:t xml:space="preserve"> денежных инструментов, </w:t>
      </w:r>
      <w:r w:rsidR="006648C7">
        <w:rPr>
          <w:rFonts w:ascii="Times New Roman" w:hAnsi="Times New Roman"/>
          <w:sz w:val="28"/>
          <w:szCs w:val="28"/>
        </w:rPr>
        <w:t>дающих их держателю безусловное право на гарантированный фиксированный денежный доход на определенную дату. Эти инструменты продаются на рынке со скидкой, размер которой зависит от величины процентной ставки и времени, оставшегося до погашения. В их число входят казначейские векселя, депозитные сертификаты, банковские акцепты и др.;</w:t>
      </w:r>
    </w:p>
    <w:p w:rsidR="006648C7" w:rsidRDefault="006648C7" w:rsidP="009F2E2A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финансовых дериватов –</w:t>
      </w:r>
      <w:r>
        <w:rPr>
          <w:rFonts w:ascii="Times New Roman" w:hAnsi="Times New Roman"/>
          <w:sz w:val="28"/>
          <w:szCs w:val="28"/>
        </w:rPr>
        <w:t xml:space="preserve"> имеющих рыночную цену производных денежных инструментов, удостоверяющих право владельца на продажу или покупку первичных ценных бумаг. В их числе опционы, фьючерсы, варранты, свопы.</w:t>
      </w:r>
    </w:p>
    <w:p w:rsidR="005B2186" w:rsidRDefault="005B2186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Объемы портфельных инвестиций учитываются в текущих рыночных ценах момент совершения международной сделки с ними. Колебания рыночной цены </w:t>
      </w:r>
      <w:r w:rsidR="00A0556E">
        <w:rPr>
          <w:rFonts w:ascii="Times New Roman" w:hAnsi="Times New Roman"/>
          <w:sz w:val="28"/>
          <w:szCs w:val="28"/>
        </w:rPr>
        <w:t>ценных бумаг в то время, когда они хранятся у инвестора, для целей платежного баланса не учитываются.</w:t>
      </w:r>
    </w:p>
    <w:p w:rsidR="00A0556E" w:rsidRDefault="002D4276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556E">
        <w:rPr>
          <w:rFonts w:ascii="Times New Roman" w:hAnsi="Times New Roman"/>
          <w:sz w:val="28"/>
          <w:szCs w:val="28"/>
        </w:rPr>
        <w:t>Как и в случае прямых инвестиций, более 90% портфельных зарубежных инвестиций осуществляются между развитыми странами и растут темпами, значительно опережающими прямые инвестиции. Вывоз портфельных инвестиций развивающимися странами очень нестабилен, а в отдельные годы наблюдался даже нетто-отток портфельных инвестиций из развивающихся стран. Международные организации также активно приобретают иностранные ценные бумаги.</w:t>
      </w:r>
    </w:p>
    <w:p w:rsidR="00A0556E" w:rsidRDefault="00A0556E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Международный рынок портфельных инвестиций </w:t>
      </w:r>
      <w:r w:rsidR="00064D28">
        <w:rPr>
          <w:rFonts w:ascii="Times New Roman" w:hAnsi="Times New Roman"/>
          <w:sz w:val="28"/>
          <w:szCs w:val="28"/>
        </w:rPr>
        <w:t>значительно больше по объему международного рынка прямых инвестиций. Однако он значительно меньше совокупного внутреннего рынка портфельных инвестиций развитых стран.</w:t>
      </w:r>
    </w:p>
    <w:p w:rsidR="00121EB5" w:rsidRDefault="00064D28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иностранные портфельные инвестиции представляют собой вложения капитала в иностранные ценные бумаги, не дающие инвестору права реального контроля над объектом инвестирования. Эти бумаги могут быть либо акционерными ценными бумагами, удостоверяющими имущественное право их владельца, либо долговыми ценными бумагами,</w:t>
      </w:r>
      <w:r w:rsidR="00176B80">
        <w:rPr>
          <w:rFonts w:ascii="Times New Roman" w:hAnsi="Times New Roman"/>
          <w:sz w:val="28"/>
          <w:szCs w:val="28"/>
        </w:rPr>
        <w:t xml:space="preserve"> удостоверяющими отношение займа. Главная причина осуществления портфельных инвестиций – стремление разместить капитал в той стране и в таких ценных бумагах, в которых он будет приносить максимальную прибыль при допустимом уровне риска. Более 90% портфельных зарубежных инвестиций осуществляются между развитыми странами и растут темпами, значительно опережающими прямые инвестиции.</w:t>
      </w:r>
    </w:p>
    <w:p w:rsidR="009D74E0" w:rsidRDefault="00FD721E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74E0">
        <w:rPr>
          <w:rFonts w:ascii="Times New Roman" w:hAnsi="Times New Roman"/>
          <w:sz w:val="28"/>
          <w:szCs w:val="28"/>
        </w:rPr>
        <w:t>При разделении понятий прямых и портфельных иностранных инвестиций более важным критерием является намерение иностранного партнера участвовать в управлении, наличие у него стратегических интересов в сотрудничестве с данным предприятием – это прямые инвестиции, или стремление иностранного партнера получить прибыль по вложению своего капитала вне привязки к конкретному предприятию – это портфельные инвестиции.</w:t>
      </w:r>
    </w:p>
    <w:p w:rsidR="00064D28" w:rsidRDefault="00FD721E" w:rsidP="009F2E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D74E0">
        <w:rPr>
          <w:rFonts w:ascii="Times New Roman" w:hAnsi="Times New Roman"/>
          <w:b/>
          <w:sz w:val="28"/>
          <w:szCs w:val="28"/>
        </w:rPr>
        <w:t xml:space="preserve">Прочими иностранными инвестициями </w:t>
      </w:r>
      <w:r w:rsidR="009D74E0">
        <w:rPr>
          <w:rFonts w:ascii="Times New Roman" w:hAnsi="Times New Roman"/>
          <w:sz w:val="28"/>
          <w:szCs w:val="28"/>
        </w:rPr>
        <w:t>называют банковские вклады (собственные счета иностранных юридических лиц в российских банках и российских лиц в иностранных банках), товарные кредиты (оплата за экспорт или импорт</w:t>
      </w:r>
      <w:r w:rsidR="00F259D2">
        <w:rPr>
          <w:rFonts w:ascii="Times New Roman" w:hAnsi="Times New Roman"/>
          <w:sz w:val="28"/>
          <w:szCs w:val="28"/>
        </w:rPr>
        <w:t xml:space="preserve"> и предоставление кредитов для экспорта и импорта</w:t>
      </w:r>
      <w:r w:rsidR="009D74E0">
        <w:rPr>
          <w:rFonts w:ascii="Times New Roman" w:hAnsi="Times New Roman"/>
          <w:sz w:val="28"/>
          <w:szCs w:val="28"/>
        </w:rPr>
        <w:t>)</w:t>
      </w:r>
      <w:r w:rsidR="00F259D2">
        <w:rPr>
          <w:rFonts w:ascii="Times New Roman" w:hAnsi="Times New Roman"/>
          <w:sz w:val="28"/>
          <w:szCs w:val="28"/>
        </w:rPr>
        <w:t xml:space="preserve"> и прочие кредиты (кредиты международных финансовых организаций и кредиты правительств иностранных государств и прочие кредиты, кроме торговых, получаемые не от прямых инвесторов). Их исключение из анализа вызвано разнородностью группы, а также сложностью получения достоверной статистической информации.</w:t>
      </w:r>
      <w:r w:rsidR="00176B80">
        <w:rPr>
          <w:rFonts w:ascii="Times New Roman" w:hAnsi="Times New Roman"/>
          <w:sz w:val="28"/>
          <w:szCs w:val="28"/>
        </w:rPr>
        <w:t xml:space="preserve"> </w:t>
      </w:r>
      <w:r w:rsidR="00064D28">
        <w:rPr>
          <w:rFonts w:ascii="Times New Roman" w:hAnsi="Times New Roman"/>
          <w:sz w:val="28"/>
          <w:szCs w:val="28"/>
        </w:rPr>
        <w:t xml:space="preserve"> </w:t>
      </w:r>
    </w:p>
    <w:p w:rsidR="007C5FC9" w:rsidRPr="00402B93" w:rsidRDefault="007C5FC9" w:rsidP="006648C7">
      <w:pPr>
        <w:jc w:val="both"/>
        <w:rPr>
          <w:rFonts w:ascii="Times New Roman" w:hAnsi="Times New Roman"/>
          <w:sz w:val="28"/>
          <w:szCs w:val="28"/>
        </w:rPr>
      </w:pPr>
    </w:p>
    <w:p w:rsidR="00EC4BE5" w:rsidRPr="00674273" w:rsidRDefault="00EC4BE5" w:rsidP="00674273">
      <w:pPr>
        <w:jc w:val="both"/>
        <w:rPr>
          <w:rFonts w:ascii="Times New Roman" w:hAnsi="Times New Roman"/>
          <w:sz w:val="28"/>
          <w:szCs w:val="28"/>
        </w:rPr>
      </w:pPr>
    </w:p>
    <w:p w:rsidR="00C06FDE" w:rsidRDefault="00407C1B" w:rsidP="00C06F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5D85">
        <w:br w:type="page"/>
      </w:r>
      <w:r w:rsidR="00C06FDE" w:rsidRPr="004D67C8">
        <w:rPr>
          <w:rFonts w:ascii="Times New Roman" w:hAnsi="Times New Roman"/>
          <w:b/>
          <w:sz w:val="28"/>
          <w:szCs w:val="28"/>
        </w:rPr>
        <w:t>Глава 2. Анализ динамики развития иностранных инвестиций в кризисных условиях</w:t>
      </w:r>
    </w:p>
    <w:p w:rsidR="00311A0E" w:rsidRDefault="00C06FDE" w:rsidP="00C06FD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6FDE">
        <w:rPr>
          <w:rFonts w:ascii="Times New Roman" w:hAnsi="Times New Roman"/>
          <w:b/>
          <w:sz w:val="28"/>
          <w:szCs w:val="28"/>
        </w:rPr>
        <w:t>2.2. Оценка состояния иностранных инвестиций</w:t>
      </w:r>
    </w:p>
    <w:p w:rsidR="002B5A39" w:rsidRDefault="00FD721E" w:rsidP="00C06F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B5A39">
        <w:rPr>
          <w:rFonts w:ascii="Times New Roman" w:hAnsi="Times New Roman"/>
          <w:sz w:val="28"/>
          <w:szCs w:val="28"/>
        </w:rPr>
        <w:t>В последние годы в России динамика притока и оттока инвестиций опережала динамику экспорта и импорта товаров и услуг, что вполне соответствует основным мировым тенденциям. При этом, несмотря на отток капитала в форме прибылей или деинвестирования, постоянно росли объемы накопленных в стране иностранных инвестиций и собственных российских инвестиций за рубежом (см</w:t>
      </w:r>
      <w:r w:rsidR="006C7984">
        <w:rPr>
          <w:rFonts w:ascii="Times New Roman" w:hAnsi="Times New Roman"/>
          <w:sz w:val="28"/>
          <w:szCs w:val="28"/>
        </w:rPr>
        <w:t>.</w:t>
      </w:r>
      <w:r w:rsidR="002B5A39">
        <w:rPr>
          <w:rFonts w:ascii="Times New Roman" w:hAnsi="Times New Roman"/>
          <w:sz w:val="28"/>
          <w:szCs w:val="28"/>
        </w:rPr>
        <w:t xml:space="preserve"> табл. 1)</w:t>
      </w:r>
      <w:r w:rsidR="006C7984">
        <w:rPr>
          <w:rFonts w:ascii="Times New Roman" w:hAnsi="Times New Roman"/>
          <w:sz w:val="28"/>
          <w:szCs w:val="28"/>
        </w:rPr>
        <w:t>.</w:t>
      </w:r>
    </w:p>
    <w:p w:rsidR="00121C8B" w:rsidRDefault="00FD721E" w:rsidP="00C06F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C8B">
        <w:rPr>
          <w:rFonts w:ascii="Times New Roman" w:hAnsi="Times New Roman"/>
          <w:sz w:val="28"/>
          <w:szCs w:val="28"/>
        </w:rPr>
        <w:t xml:space="preserve">Объем накопленных иностранных инвестиций в нашу страну возрос с 42,3 млрд. долл. на 1 января 2003 г. </w:t>
      </w:r>
      <w:r w:rsidR="004E61E6">
        <w:rPr>
          <w:rFonts w:ascii="Times New Roman" w:hAnsi="Times New Roman"/>
          <w:sz w:val="28"/>
          <w:szCs w:val="28"/>
        </w:rPr>
        <w:t>до 178,5 млрд. долл. на 1 июля 2007 г.</w:t>
      </w:r>
      <w:r w:rsidR="00BA712E">
        <w:rPr>
          <w:rStyle w:val="af2"/>
          <w:rFonts w:ascii="Times New Roman" w:hAnsi="Times New Roman"/>
          <w:sz w:val="28"/>
          <w:szCs w:val="28"/>
        </w:rPr>
        <w:footnoteReference w:id="6"/>
      </w:r>
      <w:r w:rsidR="004E61E6">
        <w:rPr>
          <w:rFonts w:ascii="Times New Roman" w:hAnsi="Times New Roman"/>
          <w:sz w:val="28"/>
          <w:szCs w:val="28"/>
        </w:rPr>
        <w:t xml:space="preserve"> инвесторов притягивают внушительные объемы ее внутреннего рынка, политическая стабильность, наличие дефицитных природных ресурсов. Ранее к этим факторам добавлялась также дешевизна тру</w:t>
      </w:r>
      <w:r w:rsidR="008A39D2">
        <w:rPr>
          <w:rFonts w:ascii="Times New Roman" w:hAnsi="Times New Roman"/>
          <w:sz w:val="28"/>
          <w:szCs w:val="28"/>
        </w:rPr>
        <w:t>да и энергии, но ныне их роль в</w:t>
      </w:r>
      <w:r w:rsidR="004E61E6">
        <w:rPr>
          <w:rFonts w:ascii="Times New Roman" w:hAnsi="Times New Roman"/>
          <w:sz w:val="28"/>
          <w:szCs w:val="28"/>
        </w:rPr>
        <w:t xml:space="preserve">следствие повышения зарплат и цен существенно снизилась. </w:t>
      </w:r>
      <w:r w:rsidR="008A39D2">
        <w:rPr>
          <w:rFonts w:ascii="Times New Roman" w:hAnsi="Times New Roman"/>
          <w:sz w:val="28"/>
          <w:szCs w:val="28"/>
        </w:rPr>
        <w:t>В последние годы рост зарплат в России вдвое превышал рост производительности труда. Одновременно росла самооценка претендентов на рабочие мест</w:t>
      </w:r>
      <w:r w:rsidR="00BA712E">
        <w:rPr>
          <w:rFonts w:ascii="Times New Roman" w:hAnsi="Times New Roman"/>
          <w:sz w:val="28"/>
          <w:szCs w:val="28"/>
        </w:rPr>
        <w:t>а, особенно в сфере менеджмента</w:t>
      </w:r>
      <w:r w:rsidR="001D4472">
        <w:rPr>
          <w:rFonts w:ascii="Times New Roman" w:hAnsi="Times New Roman"/>
          <w:sz w:val="28"/>
          <w:szCs w:val="28"/>
        </w:rPr>
        <w:t>.</w:t>
      </w:r>
      <w:r w:rsidR="00BA712E">
        <w:rPr>
          <w:rStyle w:val="af2"/>
          <w:rFonts w:ascii="Times New Roman" w:hAnsi="Times New Roman"/>
          <w:sz w:val="28"/>
          <w:szCs w:val="28"/>
        </w:rPr>
        <w:footnoteReference w:id="7"/>
      </w:r>
    </w:p>
    <w:p w:rsidR="001D4472" w:rsidRDefault="00FD721E" w:rsidP="00C06F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472">
        <w:rPr>
          <w:rFonts w:ascii="Times New Roman" w:hAnsi="Times New Roman"/>
          <w:sz w:val="28"/>
          <w:szCs w:val="28"/>
        </w:rPr>
        <w:t>Согласно опросам, 90% иностранных инвесторов объясняют свои вложения в Россию значительным объемом ее внутреннего рынка</w:t>
      </w:r>
      <w:r w:rsidR="000E1AB6">
        <w:rPr>
          <w:rFonts w:ascii="Times New Roman" w:hAnsi="Times New Roman"/>
          <w:sz w:val="28"/>
          <w:szCs w:val="28"/>
        </w:rPr>
        <w:t>, 80% - высокими темпами роста, 52% - политической и макроэкономической стабильностью и только 25% респондентов называют важным фактором стоимость сырья, энергии и рабочей силы. Претензии к инвестиционному климату в России в основном носят неэкономический характер и касаются в первую очередь коррупции, административных барьеров, а также некачественного законодательства и проблем с правоприменением.</w:t>
      </w:r>
    </w:p>
    <w:p w:rsidR="00714087" w:rsidRDefault="00714087" w:rsidP="004842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7984" w:rsidRDefault="006C7984" w:rsidP="004842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C7984">
        <w:rPr>
          <w:rFonts w:ascii="Times New Roman" w:hAnsi="Times New Roman"/>
          <w:b/>
          <w:sz w:val="28"/>
          <w:szCs w:val="28"/>
        </w:rPr>
        <w:t>Таблица 1.</w:t>
      </w:r>
      <w:r>
        <w:rPr>
          <w:rFonts w:ascii="Times New Roman" w:hAnsi="Times New Roman"/>
          <w:sz w:val="28"/>
          <w:szCs w:val="28"/>
        </w:rPr>
        <w:t xml:space="preserve"> Динамика иностранных инвестиций в России</w:t>
      </w:r>
    </w:p>
    <w:tbl>
      <w:tblPr>
        <w:tblW w:w="76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  <w:gridCol w:w="1260"/>
        <w:gridCol w:w="1260"/>
        <w:gridCol w:w="1337"/>
      </w:tblGrid>
      <w:tr w:rsidR="004842C0" w:rsidRPr="00E0631D" w:rsidTr="00E0631D">
        <w:tc>
          <w:tcPr>
            <w:tcW w:w="2520" w:type="dxa"/>
          </w:tcPr>
          <w:p w:rsidR="006C7984" w:rsidRPr="00E0631D" w:rsidRDefault="006C7984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C7984" w:rsidRPr="00E0631D" w:rsidRDefault="00897F7F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260" w:type="dxa"/>
          </w:tcPr>
          <w:p w:rsidR="006C7984" w:rsidRPr="00E0631D" w:rsidRDefault="00897F7F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260" w:type="dxa"/>
          </w:tcPr>
          <w:p w:rsidR="006C7984" w:rsidRPr="00E0631D" w:rsidRDefault="00897F7F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337" w:type="dxa"/>
          </w:tcPr>
          <w:p w:rsidR="006C7984" w:rsidRPr="00E0631D" w:rsidRDefault="00897F7F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897F7F" w:rsidRPr="00E0631D" w:rsidTr="00E0631D">
        <w:tc>
          <w:tcPr>
            <w:tcW w:w="7637" w:type="dxa"/>
            <w:gridSpan w:val="5"/>
          </w:tcPr>
          <w:p w:rsidR="00897F7F" w:rsidRPr="00E0631D" w:rsidRDefault="00897F7F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П</w:t>
            </w:r>
            <w:r w:rsidR="004842C0" w:rsidRPr="00E0631D">
              <w:rPr>
                <w:rFonts w:ascii="Times New Roman" w:hAnsi="Times New Roman"/>
                <w:sz w:val="28"/>
                <w:szCs w:val="28"/>
              </w:rPr>
              <w:t>РИТОК</w:t>
            </w:r>
          </w:p>
        </w:tc>
      </w:tr>
      <w:tr w:rsidR="004842C0" w:rsidRPr="00E0631D" w:rsidTr="00E0631D">
        <w:tc>
          <w:tcPr>
            <w:tcW w:w="2520" w:type="dxa"/>
          </w:tcPr>
          <w:p w:rsidR="006C7984" w:rsidRPr="00E0631D" w:rsidRDefault="00897F7F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млрд. долл.</w:t>
            </w:r>
          </w:p>
        </w:tc>
        <w:tc>
          <w:tcPr>
            <w:tcW w:w="1260" w:type="dxa"/>
          </w:tcPr>
          <w:p w:rsidR="006C7984" w:rsidRPr="00E0631D" w:rsidRDefault="00897F7F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260" w:type="dxa"/>
          </w:tcPr>
          <w:p w:rsidR="006C7984" w:rsidRPr="00E0631D" w:rsidRDefault="00897F7F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53,7</w:t>
            </w:r>
          </w:p>
        </w:tc>
        <w:tc>
          <w:tcPr>
            <w:tcW w:w="1260" w:type="dxa"/>
          </w:tcPr>
          <w:p w:rsidR="006C7984" w:rsidRPr="00E0631D" w:rsidRDefault="00897F7F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1337" w:type="dxa"/>
          </w:tcPr>
          <w:p w:rsidR="006C7984" w:rsidRPr="00E0631D" w:rsidRDefault="00897F7F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81,1</w:t>
            </w:r>
          </w:p>
        </w:tc>
      </w:tr>
      <w:tr w:rsidR="004842C0" w:rsidRPr="00E0631D" w:rsidTr="00E0631D">
        <w:tc>
          <w:tcPr>
            <w:tcW w:w="2520" w:type="dxa"/>
          </w:tcPr>
          <w:p w:rsidR="006C7984" w:rsidRPr="00E0631D" w:rsidRDefault="00897F7F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в % к ВВП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337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4842C0" w:rsidRPr="00E0631D" w:rsidTr="00E0631D">
        <w:tc>
          <w:tcPr>
            <w:tcW w:w="2520" w:type="dxa"/>
          </w:tcPr>
          <w:p w:rsidR="006C7984" w:rsidRPr="00E0631D" w:rsidRDefault="00897F7F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в % к 2000 г.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488,2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500,9</w:t>
            </w:r>
          </w:p>
        </w:tc>
        <w:tc>
          <w:tcPr>
            <w:tcW w:w="1337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737,3</w:t>
            </w:r>
          </w:p>
        </w:tc>
      </w:tr>
      <w:tr w:rsidR="00897F7F" w:rsidRPr="00E0631D" w:rsidTr="00E0631D">
        <w:tc>
          <w:tcPr>
            <w:tcW w:w="7637" w:type="dxa"/>
            <w:gridSpan w:val="5"/>
          </w:tcPr>
          <w:p w:rsidR="00897F7F" w:rsidRPr="00E0631D" w:rsidRDefault="004842C0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ОТТОК</w:t>
            </w:r>
          </w:p>
        </w:tc>
      </w:tr>
      <w:tr w:rsidR="004842C0" w:rsidRPr="00E0631D" w:rsidTr="00E0631D">
        <w:tc>
          <w:tcPr>
            <w:tcW w:w="2520" w:type="dxa"/>
          </w:tcPr>
          <w:p w:rsidR="006C7984" w:rsidRPr="00E0631D" w:rsidRDefault="004842C0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млрд. долл.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  <w:tc>
          <w:tcPr>
            <w:tcW w:w="1337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</w:tr>
      <w:tr w:rsidR="004842C0" w:rsidRPr="00E0631D" w:rsidTr="00E0631D">
        <w:tc>
          <w:tcPr>
            <w:tcW w:w="2520" w:type="dxa"/>
          </w:tcPr>
          <w:p w:rsidR="006C7984" w:rsidRPr="00E0631D" w:rsidRDefault="004842C0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в % к ВВП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337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4842C0" w:rsidRPr="00E0631D" w:rsidTr="00E0631D">
        <w:tc>
          <w:tcPr>
            <w:tcW w:w="2520" w:type="dxa"/>
          </w:tcPr>
          <w:p w:rsidR="006C7984" w:rsidRPr="00E0631D" w:rsidRDefault="004842C0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в % к 2000 г.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tabs>
                <w:tab w:val="left" w:pos="73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206,0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343,7</w:t>
            </w:r>
          </w:p>
        </w:tc>
        <w:tc>
          <w:tcPr>
            <w:tcW w:w="1337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494,0</w:t>
            </w:r>
          </w:p>
        </w:tc>
      </w:tr>
      <w:tr w:rsidR="004842C0" w:rsidRPr="00E0631D" w:rsidTr="00E0631D">
        <w:trPr>
          <w:trHeight w:val="880"/>
        </w:trPr>
        <w:tc>
          <w:tcPr>
            <w:tcW w:w="2520" w:type="dxa"/>
          </w:tcPr>
          <w:p w:rsidR="006C7984" w:rsidRPr="00E0631D" w:rsidRDefault="004842C0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Нетто приток (+) и отток (-)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-4,2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+22,5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+3,2</w:t>
            </w:r>
          </w:p>
        </w:tc>
        <w:tc>
          <w:tcPr>
            <w:tcW w:w="1337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+6,5</w:t>
            </w:r>
          </w:p>
        </w:tc>
      </w:tr>
      <w:tr w:rsidR="00897F7F" w:rsidRPr="00E0631D" w:rsidTr="00E0631D">
        <w:tc>
          <w:tcPr>
            <w:tcW w:w="7637" w:type="dxa"/>
            <w:gridSpan w:val="5"/>
          </w:tcPr>
          <w:p w:rsidR="00897F7F" w:rsidRPr="00E0631D" w:rsidRDefault="004842C0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Справочно:</w:t>
            </w:r>
          </w:p>
        </w:tc>
      </w:tr>
      <w:tr w:rsidR="004842C0" w:rsidRPr="00E0631D" w:rsidTr="00E0631D">
        <w:tc>
          <w:tcPr>
            <w:tcW w:w="2520" w:type="dxa"/>
          </w:tcPr>
          <w:p w:rsidR="006C7984" w:rsidRPr="00E0631D" w:rsidRDefault="004842C0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динамика импорта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278,6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365,0</w:t>
            </w:r>
          </w:p>
        </w:tc>
        <w:tc>
          <w:tcPr>
            <w:tcW w:w="1337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444,8</w:t>
            </w:r>
          </w:p>
        </w:tc>
      </w:tr>
      <w:tr w:rsidR="004842C0" w:rsidRPr="00E0631D" w:rsidTr="00E0631D">
        <w:tc>
          <w:tcPr>
            <w:tcW w:w="2520" w:type="dxa"/>
          </w:tcPr>
          <w:p w:rsidR="006C7984" w:rsidRPr="00E0631D" w:rsidRDefault="004842C0" w:rsidP="00E0631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динамика экспорта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233,5</w:t>
            </w:r>
          </w:p>
        </w:tc>
        <w:tc>
          <w:tcPr>
            <w:tcW w:w="1260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337" w:type="dxa"/>
          </w:tcPr>
          <w:p w:rsidR="006C7984" w:rsidRPr="00E0631D" w:rsidRDefault="004842C0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336,2</w:t>
            </w:r>
          </w:p>
        </w:tc>
      </w:tr>
    </w:tbl>
    <w:p w:rsidR="006C7984" w:rsidRPr="002B5A39" w:rsidRDefault="006C7984" w:rsidP="00C06F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1A0E" w:rsidRPr="00311A0E" w:rsidRDefault="00311A0E" w:rsidP="00311A0E"/>
    <w:p w:rsidR="00BB7532" w:rsidRDefault="00FD721E" w:rsidP="000F14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14D2">
        <w:rPr>
          <w:rFonts w:ascii="Times New Roman" w:hAnsi="Times New Roman"/>
          <w:sz w:val="28"/>
          <w:szCs w:val="28"/>
        </w:rPr>
        <w:t>Влияние притока иностранного капитала на экономику страны определяется не только его объемами, но и структурой привлеченных средств, их местом в отечественном воспроизводственном процессе. Пока же прямые (производственные) иностранные инвестиции (ПИИ) составляют в общем притоке лишь небольшую долю при росте портфельных (спекулятивных) инвестиций и господстве «прочих» (см. табл. 2). Так называемые прочие инвестиции в основном состоят из торговых кредитов и имеют лишь косвенное отношение к накоплению капитала</w:t>
      </w:r>
      <w:r w:rsidR="005C43C4">
        <w:rPr>
          <w:rFonts w:ascii="Times New Roman" w:hAnsi="Times New Roman"/>
          <w:sz w:val="28"/>
          <w:szCs w:val="28"/>
        </w:rPr>
        <w:t>, и потому в их случае правильнее говорить о кредитовании, а не об инвестировании в экономику, тем более что значительная часть этих кредитов реализуется в торговле неинвестиционными товарами.</w:t>
      </w:r>
    </w:p>
    <w:p w:rsidR="00B11881" w:rsidRDefault="00B11881" w:rsidP="000F14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1881" w:rsidRDefault="00B11881" w:rsidP="00B118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2. </w:t>
      </w:r>
      <w:r>
        <w:rPr>
          <w:rFonts w:ascii="Times New Roman" w:hAnsi="Times New Roman"/>
          <w:sz w:val="28"/>
          <w:szCs w:val="28"/>
        </w:rPr>
        <w:t>Структура и динамика иностранных инвестиций в экономику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542"/>
        <w:gridCol w:w="1543"/>
        <w:gridCol w:w="1543"/>
        <w:gridCol w:w="1543"/>
        <w:gridCol w:w="1544"/>
      </w:tblGrid>
      <w:tr w:rsidR="00B11881" w:rsidRPr="00E0631D" w:rsidTr="00E0631D">
        <w:tc>
          <w:tcPr>
            <w:tcW w:w="1595" w:type="dxa"/>
          </w:tcPr>
          <w:p w:rsidR="00B11881" w:rsidRPr="00E0631D" w:rsidRDefault="00B11881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11881" w:rsidRPr="00E0631D" w:rsidRDefault="00B11881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595" w:type="dxa"/>
          </w:tcPr>
          <w:p w:rsidR="00B11881" w:rsidRPr="00E0631D" w:rsidRDefault="00B11881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595" w:type="dxa"/>
          </w:tcPr>
          <w:p w:rsidR="00B11881" w:rsidRPr="00E0631D" w:rsidRDefault="00B11881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595" w:type="dxa"/>
          </w:tcPr>
          <w:p w:rsidR="00B11881" w:rsidRPr="00E0631D" w:rsidRDefault="00B11881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596" w:type="dxa"/>
          </w:tcPr>
          <w:p w:rsidR="00B11881" w:rsidRPr="00E0631D" w:rsidRDefault="00B11881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B11881" w:rsidRPr="00E0631D" w:rsidTr="00E0631D">
        <w:tc>
          <w:tcPr>
            <w:tcW w:w="1595" w:type="dxa"/>
          </w:tcPr>
          <w:p w:rsidR="00B11881" w:rsidRPr="00E0631D" w:rsidRDefault="00B11881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Прямые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1596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B11881" w:rsidRPr="00E0631D" w:rsidTr="00E0631D">
        <w:tc>
          <w:tcPr>
            <w:tcW w:w="1595" w:type="dxa"/>
          </w:tcPr>
          <w:p w:rsidR="00B11881" w:rsidRPr="00E0631D" w:rsidRDefault="00B11881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Портфельные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596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B11881" w:rsidRPr="00E0631D" w:rsidTr="00E0631D">
        <w:tc>
          <w:tcPr>
            <w:tcW w:w="1595" w:type="dxa"/>
          </w:tcPr>
          <w:p w:rsidR="00B11881" w:rsidRPr="00E0631D" w:rsidRDefault="00B11881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75,8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596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73,5</w:t>
            </w:r>
          </w:p>
        </w:tc>
      </w:tr>
      <w:tr w:rsidR="00B11881" w:rsidRPr="00E0631D" w:rsidTr="00E0631D">
        <w:tc>
          <w:tcPr>
            <w:tcW w:w="1595" w:type="dxa"/>
          </w:tcPr>
          <w:p w:rsidR="00B11881" w:rsidRPr="00E0631D" w:rsidRDefault="00B11881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Прямые инвестиции, % к ВВП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595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596" w:type="dxa"/>
          </w:tcPr>
          <w:p w:rsidR="00B11881" w:rsidRPr="00E0631D" w:rsidRDefault="00464D44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:rsidR="00B11881" w:rsidRDefault="00B11881" w:rsidP="00B118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4D44" w:rsidRDefault="00FD721E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4D44">
        <w:rPr>
          <w:rFonts w:ascii="Times New Roman" w:hAnsi="Times New Roman"/>
          <w:sz w:val="28"/>
          <w:szCs w:val="28"/>
        </w:rPr>
        <w:t>Продолжая анализ,</w:t>
      </w:r>
      <w:r w:rsidR="00397BF8">
        <w:rPr>
          <w:rFonts w:ascii="Times New Roman" w:hAnsi="Times New Roman"/>
          <w:sz w:val="28"/>
          <w:szCs w:val="28"/>
        </w:rPr>
        <w:t xml:space="preserve"> на базе статистики ЮНКТАД</w:t>
      </w:r>
      <w:r w:rsidR="00397BF8">
        <w:rPr>
          <w:rStyle w:val="af2"/>
          <w:rFonts w:ascii="Times New Roman" w:hAnsi="Times New Roman"/>
          <w:sz w:val="28"/>
          <w:szCs w:val="28"/>
        </w:rPr>
        <w:footnoteReference w:id="8"/>
      </w:r>
      <w:r w:rsidR="00397BF8">
        <w:rPr>
          <w:rFonts w:ascii="Times New Roman" w:hAnsi="Times New Roman"/>
          <w:sz w:val="28"/>
          <w:szCs w:val="28"/>
        </w:rPr>
        <w:t>,</w:t>
      </w:r>
      <w:r w:rsidR="00464D44">
        <w:rPr>
          <w:rFonts w:ascii="Times New Roman" w:hAnsi="Times New Roman"/>
          <w:sz w:val="28"/>
          <w:szCs w:val="28"/>
        </w:rPr>
        <w:t xml:space="preserve"> можно отметить, что ПИИ в Россию носят более производительный характер, чем в среднем в мире. До 70% их объема в нашей стране идет на накоплен</w:t>
      </w:r>
      <w:r w:rsidR="00383C07">
        <w:rPr>
          <w:rFonts w:ascii="Times New Roman" w:hAnsi="Times New Roman"/>
          <w:sz w:val="28"/>
          <w:szCs w:val="28"/>
        </w:rPr>
        <w:t>ие, а не тратиться на поглощения и сравнения (то есть на перераспределение собственности), тогда как в среднем в мире картина обратная.</w:t>
      </w:r>
    </w:p>
    <w:p w:rsidR="00FF31B8" w:rsidRDefault="00FD721E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31B8">
        <w:rPr>
          <w:rFonts w:ascii="Times New Roman" w:hAnsi="Times New Roman"/>
          <w:sz w:val="28"/>
          <w:szCs w:val="28"/>
        </w:rPr>
        <w:t xml:space="preserve">В Росси вдвое чаще инвестиционные проекты с участием иностранного капитала начинались в форме нового строительства. В 2004-2006 гг. при общей доле страны в привлеченных мировых ПИИ в 1,9%, в объеме нового строительства она превысила 4%. При этом из 172 крупнейших трансграничных поглощений с суммой активов более 1 млрд. долл. в 2006 г. на долю России пришлось лишь одно – китайская </w:t>
      </w:r>
      <w:r w:rsidR="00FF31B8">
        <w:rPr>
          <w:rFonts w:ascii="Times New Roman" w:hAnsi="Times New Roman"/>
          <w:sz w:val="28"/>
          <w:szCs w:val="28"/>
          <w:lang w:val="en-US"/>
        </w:rPr>
        <w:t>Sinopek</w:t>
      </w:r>
      <w:r w:rsidR="00FF31B8">
        <w:rPr>
          <w:rFonts w:ascii="Times New Roman" w:hAnsi="Times New Roman"/>
          <w:sz w:val="28"/>
          <w:szCs w:val="28"/>
        </w:rPr>
        <w:t xml:space="preserve"> поглотила ОАО «Удмуртнефть» за 3, 5 млрд. долл. возможно это объясняется пока еще небольшими индивидуальными размерами и низкой капитализацией поглощаемых отечественных предприятий.</w:t>
      </w:r>
    </w:p>
    <w:p w:rsidR="00962202" w:rsidRDefault="00FD721E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2202">
        <w:rPr>
          <w:rFonts w:ascii="Times New Roman" w:hAnsi="Times New Roman"/>
          <w:sz w:val="28"/>
          <w:szCs w:val="28"/>
        </w:rPr>
        <w:t>Наконец, прямые иностранные инвестиции достаточно быстро (</w:t>
      </w:r>
      <w:r w:rsidR="00BD01D0">
        <w:rPr>
          <w:rFonts w:ascii="Times New Roman" w:hAnsi="Times New Roman"/>
          <w:sz w:val="28"/>
          <w:szCs w:val="28"/>
        </w:rPr>
        <w:t>на 89% в течение</w:t>
      </w:r>
      <w:r w:rsidR="00962202">
        <w:rPr>
          <w:rFonts w:ascii="Times New Roman" w:hAnsi="Times New Roman"/>
          <w:sz w:val="28"/>
          <w:szCs w:val="28"/>
        </w:rPr>
        <w:t xml:space="preserve"> 2006 г.)</w:t>
      </w:r>
      <w:r w:rsidR="00BD01D0">
        <w:rPr>
          <w:rFonts w:ascii="Times New Roman" w:hAnsi="Times New Roman"/>
          <w:sz w:val="28"/>
          <w:szCs w:val="28"/>
        </w:rPr>
        <w:t xml:space="preserve"> осваивались в экономике и тратились преимущественно по своему прямому производственному назначению. Вложения в основные фонды и капитальный ремонт составили 12, 8 млрд. долл. (или 23,3% к итогу); на оплату сырья, материалов, комплектующих, работ и услуг соответственно – 13,0 (24,5); на аренду и обязательные платежи – 0,63 (1,9); на погашение кредитов – 4,4 (7,9) и лишь 3,9 млрд. долл. (или 7,3% к итогу) пошли на инвестиции в нефинансовые активы, покупку ценных бумаг и предоставление заемных средств.</w:t>
      </w:r>
      <w:r w:rsidR="003428B8">
        <w:rPr>
          <w:rStyle w:val="af2"/>
          <w:rFonts w:ascii="Times New Roman" w:hAnsi="Times New Roman"/>
          <w:sz w:val="28"/>
          <w:szCs w:val="28"/>
        </w:rPr>
        <w:footnoteReference w:id="9"/>
      </w:r>
    </w:p>
    <w:p w:rsidR="002D6C99" w:rsidRDefault="00FD721E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B1C93">
        <w:rPr>
          <w:rFonts w:ascii="Times New Roman" w:hAnsi="Times New Roman"/>
          <w:sz w:val="28"/>
          <w:szCs w:val="28"/>
        </w:rPr>
        <w:t>Другая важная особенность России как принимающей страны – относительно узкий круг зарубежных государств-инвесторов, а также своеобразие их иерархии. В сумме накопленных к 2007 г. ПИИ 33,6% приходилось на Кипр, 28,3 – на Нидерланды, 25 – на Люксембург, 6,8</w:t>
      </w:r>
      <w:r w:rsidR="00EF50BD">
        <w:rPr>
          <w:rFonts w:ascii="Times New Roman" w:hAnsi="Times New Roman"/>
          <w:sz w:val="28"/>
          <w:szCs w:val="28"/>
        </w:rPr>
        <w:t xml:space="preserve"> – </w:t>
      </w:r>
      <w:r w:rsidR="00DB1C93">
        <w:rPr>
          <w:rFonts w:ascii="Times New Roman" w:hAnsi="Times New Roman"/>
          <w:sz w:val="28"/>
          <w:szCs w:val="28"/>
        </w:rPr>
        <w:t xml:space="preserve"> на США, 4,9 </w:t>
      </w:r>
      <w:r w:rsidR="00EF50BD">
        <w:rPr>
          <w:rFonts w:ascii="Times New Roman" w:hAnsi="Times New Roman"/>
          <w:sz w:val="28"/>
          <w:szCs w:val="28"/>
        </w:rPr>
        <w:t xml:space="preserve">– </w:t>
      </w:r>
      <w:r w:rsidR="00DB1C93">
        <w:rPr>
          <w:rFonts w:ascii="Times New Roman" w:hAnsi="Times New Roman"/>
          <w:sz w:val="28"/>
          <w:szCs w:val="28"/>
        </w:rPr>
        <w:t>на Германию, 4,3</w:t>
      </w:r>
      <w:r w:rsidR="00EF50BD">
        <w:rPr>
          <w:rFonts w:ascii="Times New Roman" w:hAnsi="Times New Roman"/>
          <w:sz w:val="28"/>
          <w:szCs w:val="28"/>
        </w:rPr>
        <w:t xml:space="preserve"> –</w:t>
      </w:r>
      <w:r w:rsidR="00DB1C93">
        <w:rPr>
          <w:rFonts w:ascii="Times New Roman" w:hAnsi="Times New Roman"/>
          <w:sz w:val="28"/>
          <w:szCs w:val="28"/>
        </w:rPr>
        <w:t xml:space="preserve"> на Великобританию, 3,6 на Виргинские острова и 2% </w:t>
      </w:r>
      <w:r w:rsidR="00EF50BD">
        <w:rPr>
          <w:rFonts w:ascii="Times New Roman" w:hAnsi="Times New Roman"/>
          <w:sz w:val="28"/>
          <w:szCs w:val="28"/>
        </w:rPr>
        <w:t>–</w:t>
      </w:r>
      <w:r w:rsidR="00DB1C93">
        <w:rPr>
          <w:rFonts w:ascii="Times New Roman" w:hAnsi="Times New Roman"/>
          <w:sz w:val="28"/>
          <w:szCs w:val="28"/>
        </w:rPr>
        <w:t xml:space="preserve">  на Швейцарию.</w:t>
      </w:r>
      <w:r w:rsidR="002D6C99">
        <w:rPr>
          <w:rFonts w:ascii="Times New Roman" w:hAnsi="Times New Roman"/>
          <w:sz w:val="28"/>
          <w:szCs w:val="28"/>
        </w:rPr>
        <w:t xml:space="preserve"> Весомое представительство оффшоров в этом перечне дает основание полагать: примерно 1</w:t>
      </w:r>
      <w:r w:rsidR="002D6C99" w:rsidRPr="002D6C99">
        <w:rPr>
          <w:rFonts w:ascii="Times New Roman" w:hAnsi="Times New Roman"/>
          <w:sz w:val="28"/>
          <w:szCs w:val="28"/>
        </w:rPr>
        <w:t>/</w:t>
      </w:r>
      <w:r w:rsidR="002D6C99">
        <w:rPr>
          <w:rFonts w:ascii="Times New Roman" w:hAnsi="Times New Roman"/>
          <w:sz w:val="28"/>
          <w:szCs w:val="28"/>
        </w:rPr>
        <w:t>3 поступающих в Россию инвестиций – реимпорт ранее выведенных отечественных активов.</w:t>
      </w:r>
      <w:r w:rsidR="003428B8">
        <w:rPr>
          <w:rStyle w:val="af2"/>
          <w:rFonts w:ascii="Times New Roman" w:hAnsi="Times New Roman"/>
          <w:sz w:val="28"/>
          <w:szCs w:val="28"/>
        </w:rPr>
        <w:footnoteReference w:id="10"/>
      </w:r>
      <w:r w:rsidR="002D6C99">
        <w:rPr>
          <w:rFonts w:ascii="Times New Roman" w:hAnsi="Times New Roman"/>
          <w:sz w:val="28"/>
          <w:szCs w:val="28"/>
        </w:rPr>
        <w:t xml:space="preserve"> Это означает, что российская экономика пока мало подпитывается средствами новых стран-инвесторов, хотя во всемирном экспорте капитала доля таких стран приближается к 1</w:t>
      </w:r>
      <w:r w:rsidR="002D6C99" w:rsidRPr="002D6C99">
        <w:rPr>
          <w:rFonts w:ascii="Times New Roman" w:hAnsi="Times New Roman"/>
          <w:sz w:val="28"/>
          <w:szCs w:val="28"/>
        </w:rPr>
        <w:t>/</w:t>
      </w:r>
      <w:r w:rsidR="002D6C99">
        <w:rPr>
          <w:rFonts w:ascii="Times New Roman" w:hAnsi="Times New Roman"/>
          <w:sz w:val="28"/>
          <w:szCs w:val="28"/>
        </w:rPr>
        <w:t>10.</w:t>
      </w:r>
      <w:r w:rsidR="00D91BE5">
        <w:rPr>
          <w:rFonts w:ascii="Times New Roman" w:hAnsi="Times New Roman"/>
          <w:sz w:val="28"/>
          <w:szCs w:val="28"/>
        </w:rPr>
        <w:t xml:space="preserve"> В целом по сумме привлеченных ПИИ в 2007 г. Россия занимала 13-е место в мире и 2-ое место (после КНР) среди стран с переходной экономикой.</w:t>
      </w:r>
    </w:p>
    <w:p w:rsidR="00D91BE5" w:rsidRDefault="00FD721E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91BE5">
        <w:rPr>
          <w:rFonts w:ascii="Times New Roman" w:hAnsi="Times New Roman"/>
          <w:sz w:val="28"/>
          <w:szCs w:val="28"/>
        </w:rPr>
        <w:t>В части экспорта капитала дело обстоит пока существенно скромное. Если не принимать во внимание несанкционированные утечки, эти операции применяются российским бизнесом в основном с целью создания зарубежных маркетинговых сетей, доступа к передовым технологиям, приобретения источников сырья и собственных перерабатывающих (дополняющих) мощностей за рубежом, в том числе через поглощения или альянсы с конкурентами. Поглощения и слияния финансируются главным образом за счет заемных средств и географически сосредоточены на рынках основных торговых партнеров страны.</w:t>
      </w:r>
      <w:r w:rsidR="000C38B4">
        <w:rPr>
          <w:rFonts w:ascii="Times New Roman" w:hAnsi="Times New Roman"/>
          <w:sz w:val="28"/>
          <w:szCs w:val="28"/>
        </w:rPr>
        <w:t xml:space="preserve"> Наконец, эти операции пока не имеют, вопреки общепринятой мировой практике</w:t>
      </w:r>
      <w:r w:rsidR="005D2F24">
        <w:rPr>
          <w:rFonts w:ascii="Times New Roman" w:hAnsi="Times New Roman"/>
          <w:sz w:val="28"/>
          <w:szCs w:val="28"/>
        </w:rPr>
        <w:t>, страховой, кредитной или налоговой поддержки со стороны государства.</w:t>
      </w:r>
    </w:p>
    <w:p w:rsidR="005D2F24" w:rsidRDefault="00FD721E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2F24">
        <w:rPr>
          <w:rFonts w:ascii="Times New Roman" w:hAnsi="Times New Roman"/>
          <w:sz w:val="28"/>
          <w:szCs w:val="28"/>
        </w:rPr>
        <w:t>По данным ЮНКТАД, только прямые российские инвестиции за рубежом в 2004 г. достигали 13,9 млрд. долл., в 2005 г. – 12,8 и в 2006 г. – 20, 0 млрд. долл., что отвлекло соответственно 12,8, 9,2 и 10,2% фонда производственного накопления в России. В накопленном счете это составило 120 млрд. долл., или 16,0% к ВВП в 2006 г., против 7,8% в 2000 г., что ставит Россию как инвестора на 15-е место в мире и на 3-е – среди стран вне ОЭСР.</w:t>
      </w:r>
    </w:p>
    <w:p w:rsidR="005D2F24" w:rsidRDefault="00FD721E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4DB3">
        <w:rPr>
          <w:rFonts w:ascii="Times New Roman" w:hAnsi="Times New Roman"/>
          <w:sz w:val="28"/>
          <w:szCs w:val="28"/>
        </w:rPr>
        <w:t>Экспорт капитала, конечно же, отвлекает ресурсы из фонда накопления страны, однако он необходим, ибо без должной зарубежной базы подготовки, продвижения, маркетинга и обслуживания ныне невозможен не только промышленный, но даже современный углеводородный экспорт. К тому же доходы от российских инвестиций за рубежом заметно возросли – с 6,2 млрд. долл. в 2005 г. до 24,8 млрд. в 2006 г.</w:t>
      </w:r>
      <w:r w:rsidR="00684149">
        <w:rPr>
          <w:rFonts w:ascii="Times New Roman" w:hAnsi="Times New Roman"/>
          <w:sz w:val="28"/>
          <w:szCs w:val="28"/>
        </w:rPr>
        <w:t xml:space="preserve"> хотя перевод прибылей по иностранным капиталовложениям в Россию (около 40 млрд. долл.) еще превышает зарубежные доходы отечественных инвесторов, но этот разрыв постепенно сокращается. В целом иностранные инвестиции в Россию пока приносят их владельцам более высокую норму прибыли, чем российские за границей, правда, эта норма существенно колеблется по отдельным периодам.</w:t>
      </w:r>
      <w:r w:rsidR="00982CA2">
        <w:rPr>
          <w:rStyle w:val="af2"/>
          <w:rFonts w:ascii="Times New Roman" w:hAnsi="Times New Roman"/>
          <w:sz w:val="28"/>
          <w:szCs w:val="28"/>
        </w:rPr>
        <w:footnoteReference w:id="11"/>
      </w:r>
    </w:p>
    <w:p w:rsidR="003164B4" w:rsidRDefault="003164B4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64B4" w:rsidRDefault="003164B4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64B4">
        <w:rPr>
          <w:rFonts w:ascii="Times New Roman" w:hAnsi="Times New Roman"/>
          <w:b/>
          <w:sz w:val="28"/>
          <w:szCs w:val="28"/>
        </w:rPr>
        <w:t>2.3.Состояние развития нормативно-правовой базы инвестиционной     деятельности</w:t>
      </w:r>
    </w:p>
    <w:p w:rsidR="008240CD" w:rsidRDefault="007E075B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40CD">
        <w:rPr>
          <w:rFonts w:ascii="Times New Roman" w:hAnsi="Times New Roman"/>
          <w:sz w:val="28"/>
          <w:szCs w:val="28"/>
        </w:rPr>
        <w:t>Современную правовую базу для иностранных инвестиций  в России составляют ряд законов и указов Президента. Действует также ряд конкретных ведомственных инструкций. По своему характеру эти документы подразделяются на 2 группы.</w:t>
      </w:r>
    </w:p>
    <w:p w:rsidR="008240CD" w:rsidRDefault="007E075B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240CD">
        <w:rPr>
          <w:rFonts w:ascii="Times New Roman" w:hAnsi="Times New Roman"/>
          <w:i/>
          <w:sz w:val="28"/>
          <w:szCs w:val="28"/>
        </w:rPr>
        <w:t xml:space="preserve">Первая группа – </w:t>
      </w:r>
      <w:r w:rsidR="008240CD">
        <w:rPr>
          <w:rFonts w:ascii="Times New Roman" w:hAnsi="Times New Roman"/>
          <w:sz w:val="28"/>
          <w:szCs w:val="28"/>
        </w:rPr>
        <w:t xml:space="preserve">это базисные законы России, нацеленные на переход страны от социалистического способа производства к рыночному хозяйству. Часть из них была принята в 1991 – 1997 гг. Основным Законом России является Конституция Российской Федерации, принятая 12 декабря 1993 г., провозгласившая основы конституционного строя, права и свободы человека и гражданина. </w:t>
      </w:r>
      <w:r>
        <w:rPr>
          <w:rFonts w:ascii="Times New Roman" w:hAnsi="Times New Roman"/>
          <w:sz w:val="28"/>
          <w:szCs w:val="28"/>
        </w:rPr>
        <w:t>Законодательным органом является Федеральное Собрание – Государственная Дума (парламент) РФ, исполнительным – Президент и Правительство РФ.</w:t>
      </w:r>
    </w:p>
    <w:p w:rsidR="007E075B" w:rsidRDefault="007E075B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075B">
        <w:rPr>
          <w:rFonts w:ascii="Times New Roman" w:hAnsi="Times New Roman"/>
          <w:i/>
          <w:sz w:val="28"/>
          <w:szCs w:val="28"/>
        </w:rPr>
        <w:t xml:space="preserve">   Вторая группа </w:t>
      </w:r>
      <w:r>
        <w:rPr>
          <w:rFonts w:ascii="Times New Roman" w:hAnsi="Times New Roman"/>
          <w:i/>
          <w:sz w:val="28"/>
          <w:szCs w:val="28"/>
        </w:rPr>
        <w:t>–</w:t>
      </w:r>
      <w:r w:rsidRPr="007E075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документы, касающиеся непосредственно иностранных инвестиций. Главные среди них – это Федеральный закон «Об иностранных инвестициях в Российской Федерации»</w:t>
      </w:r>
      <w:r w:rsidR="006E06C1">
        <w:rPr>
          <w:rFonts w:ascii="Times New Roman" w:hAnsi="Times New Roman"/>
          <w:sz w:val="28"/>
          <w:szCs w:val="28"/>
        </w:rPr>
        <w:t xml:space="preserve"> от 9 июля 1999 г. № 160-ФЗ. Этот закон определяет основные гарантии прав инвесторов, определяет правовые и экономические основы привлечения иностранных инвестиций на территории РФ. Положения закона действуют на территории РФ применительно по всем иностранным инвесторам и предприятиям с иностранными инвестициями. Федеральный закон «Об инвестиционной деятельности в Российской Федерации, осуществляемой в форме капитальных вложений» от 25 февраля 1999 г. № 39-ФЗ, определяет, кто может быть инвестором в России.</w:t>
      </w:r>
      <w:r w:rsidR="00A26ACC">
        <w:rPr>
          <w:rStyle w:val="af2"/>
          <w:rFonts w:ascii="Times New Roman" w:hAnsi="Times New Roman"/>
          <w:sz w:val="28"/>
          <w:szCs w:val="28"/>
        </w:rPr>
        <w:footnoteReference w:id="12"/>
      </w:r>
    </w:p>
    <w:p w:rsidR="006E06C1" w:rsidRDefault="007F42A3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«Об иностранных инвестициях в Российской Федерации» иностранными инвесторами могут быть:</w:t>
      </w:r>
    </w:p>
    <w:p w:rsidR="007F42A3" w:rsidRDefault="007F42A3" w:rsidP="007F42A3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иностранные юридические лица, включая, в частности, любые компании, фирмы, предприятия, организации или ассоциации, созданные и правомочные осуществлять инвестиции в соответствии с законодательством страны своего местонахождения;</w:t>
      </w:r>
    </w:p>
    <w:p w:rsidR="007F42A3" w:rsidRDefault="007F42A3" w:rsidP="007F42A3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иностранные граждане, лица без гражданства, советские граждане, имеющие постоянное местожительство за границей, при условии, что они зарегистрированы для ведения хозяйственной деятельности в стране их гражданства или постоянного местожительства;</w:t>
      </w:r>
    </w:p>
    <w:p w:rsidR="007F42A3" w:rsidRDefault="00172F22" w:rsidP="007F42A3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иностранные государства;</w:t>
      </w:r>
    </w:p>
    <w:p w:rsidR="00172F22" w:rsidRDefault="00172F22" w:rsidP="007F42A3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организации;</w:t>
      </w:r>
    </w:p>
    <w:p w:rsidR="00172F22" w:rsidRDefault="00172F22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Иностранным инвесторам предоставлено право осуществлять инвестирование на территории России путем:</w:t>
      </w:r>
    </w:p>
    <w:p w:rsidR="00172F22" w:rsidRDefault="00172F22" w:rsidP="00172F22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долевого участия в предприятиях, создаваемых совместно с юридическими лицами и гражданами РФ и других республик;</w:t>
      </w:r>
    </w:p>
    <w:p w:rsidR="00172F22" w:rsidRDefault="00172F22" w:rsidP="00172F22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предприятий, полностью принадлежащих иностранным инвесторам, а также филиалов иностранных юридических лиц;</w:t>
      </w:r>
    </w:p>
    <w:p w:rsidR="00172F22" w:rsidRDefault="00172F22" w:rsidP="00172F22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предприятий, имущественных комплексов, зданий, сооружений, долей участия в предприятиях, паев, акций, облигаций и других ценных бумаг, а также иного имущества;</w:t>
      </w:r>
    </w:p>
    <w:p w:rsidR="00172F22" w:rsidRDefault="00172F22" w:rsidP="00172F22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прав пользования землей и иными природными ресурсами;</w:t>
      </w:r>
    </w:p>
    <w:p w:rsidR="00172F22" w:rsidRDefault="00172F22" w:rsidP="00172F22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иных имущественных прав;</w:t>
      </w:r>
    </w:p>
    <w:p w:rsidR="00172F22" w:rsidRDefault="00172F22" w:rsidP="00172F22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деятельности по осуществлению инвестиций, не запрещенной действующим на территории РФ законодательством.</w:t>
      </w:r>
    </w:p>
    <w:p w:rsidR="00172F22" w:rsidRDefault="00172F22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Валюта РФ</w:t>
      </w:r>
      <w:r w:rsidR="00CA40C7">
        <w:rPr>
          <w:rFonts w:ascii="Times New Roman" w:hAnsi="Times New Roman"/>
          <w:sz w:val="28"/>
          <w:szCs w:val="28"/>
        </w:rPr>
        <w:t xml:space="preserve"> используется иностранными инвесторами для осуществления инвестиций в порядке и на условиях, определяемых действующим на территории РФ законодательством.</w:t>
      </w:r>
    </w:p>
    <w:p w:rsidR="00CA40C7" w:rsidRDefault="00CA40C7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Отношения, связанные с иностранными инвестициями в РФ, регулируются Федеральным законом «Об иностранных инвестициях  в Российской Федерации», а также иными действующими на территории</w:t>
      </w:r>
      <w:r w:rsidR="00BB48B1">
        <w:rPr>
          <w:rFonts w:ascii="Times New Roman" w:hAnsi="Times New Roman"/>
          <w:sz w:val="28"/>
          <w:szCs w:val="28"/>
        </w:rPr>
        <w:t xml:space="preserve"> РФ законодательными актами и международными договорами. </w:t>
      </w:r>
      <w:r w:rsidR="00606BE6">
        <w:rPr>
          <w:rFonts w:ascii="Times New Roman" w:hAnsi="Times New Roman"/>
          <w:sz w:val="28"/>
          <w:szCs w:val="28"/>
        </w:rPr>
        <w:t>Если международным договором, действующим на территории РФ, установлены иные правила, чем те, которые содержатся в законодательных актах РФ, применяются правила международных договоров.</w:t>
      </w:r>
    </w:p>
    <w:p w:rsidR="00606BE6" w:rsidRDefault="00606BE6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Российское государство законодательно создало гарантии защиты иностранных инвестиций.</w:t>
      </w:r>
    </w:p>
    <w:p w:rsidR="00606BE6" w:rsidRDefault="00606BE6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Иностранные инвестиции на территории РФ пользуются полной и безусловной правовой защитой, которая обеспечивается Федеральным законом «Об иностранных инвестициях в Российской Федерации», указами президента РФ и другими законодательными актами и международными договорами.</w:t>
      </w:r>
    </w:p>
    <w:p w:rsidR="00606BE6" w:rsidRDefault="00606BE6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Правовой режим иностранных инвестиций, а также деятельности иностранных инвесторов по их осуществлению не может быть менее благоприятным, чем правовой режим инвестиционной деятельности юридических лиц и граждан РФ, за исключениями, предусмотренными федеральными законами.</w:t>
      </w:r>
    </w:p>
    <w:p w:rsidR="00606BE6" w:rsidRDefault="00606BE6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Российское государство гарантир</w:t>
      </w:r>
      <w:r w:rsidR="00C3099F">
        <w:rPr>
          <w:rFonts w:ascii="Times New Roman" w:hAnsi="Times New Roman"/>
          <w:sz w:val="28"/>
          <w:szCs w:val="28"/>
        </w:rPr>
        <w:t xml:space="preserve">ует иностранных </w:t>
      </w:r>
      <w:r>
        <w:rPr>
          <w:rFonts w:ascii="Times New Roman" w:hAnsi="Times New Roman"/>
          <w:sz w:val="28"/>
          <w:szCs w:val="28"/>
        </w:rPr>
        <w:t>инвесторов от принудительных</w:t>
      </w:r>
      <w:r w:rsidR="00C3099F">
        <w:rPr>
          <w:rFonts w:ascii="Times New Roman" w:hAnsi="Times New Roman"/>
          <w:sz w:val="28"/>
          <w:szCs w:val="28"/>
        </w:rPr>
        <w:t xml:space="preserve"> изъятий их имущества.</w:t>
      </w:r>
    </w:p>
    <w:p w:rsidR="00C3099F" w:rsidRDefault="00C3099F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Иностранные инвестиции в РФ не подлежат национализации и не могут быть подвергнуты реквизиции или конфискации, кроме как в исключительных, предусмотренных законодательными актами случаях, когда эти меры принимаются в общественных интересах. В случаях национализации или реквизиции иностранному инвестору выплачивается быстрая, адекватная и эффективная компенсация.</w:t>
      </w:r>
    </w:p>
    <w:p w:rsidR="00C3099F" w:rsidRDefault="00C3099F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Решение о национализации принимается верховной законодательной властью РФ. Решения о реквизиции и конфискации принимаются в порядке, установленном действующим на территории РФ законодательством.</w:t>
      </w:r>
    </w:p>
    <w:p w:rsidR="00C3099F" w:rsidRDefault="00C3099F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Решения органов государственного управления об изъятии иностранных инвестиций могут быть обжалованы в суды РФ.</w:t>
      </w:r>
    </w:p>
    <w:p w:rsidR="00C3099F" w:rsidRDefault="00C3099F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07D08">
        <w:rPr>
          <w:rFonts w:ascii="Times New Roman" w:hAnsi="Times New Roman"/>
          <w:sz w:val="28"/>
          <w:szCs w:val="28"/>
        </w:rPr>
        <w:t xml:space="preserve">Иностранные инвестиции имеют право на возмещение убытков, включая упущенную выгоду, причиненных им в результате выполнения противоречащих действующему </w:t>
      </w:r>
      <w:r w:rsidR="00573333">
        <w:rPr>
          <w:rFonts w:ascii="Times New Roman" w:hAnsi="Times New Roman"/>
          <w:sz w:val="28"/>
          <w:szCs w:val="28"/>
        </w:rPr>
        <w:t>на территории РФ законодательству указаний государственных органов РФ либо их должностных лиц, а также вследствие ненадлежащего осуществления такими органами или их должностными лицами предусмотренных законодательством обязанностей по отношению к иностранному инвестору или предприятию с иностранными инвестициями.</w:t>
      </w:r>
    </w:p>
    <w:p w:rsidR="00573333" w:rsidRDefault="00573333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Компенсация, выплачиваемая иностранному инвестору, должна соответствовать реальной стоимости национализируемых или реквизируемых инвестиций.</w:t>
      </w:r>
    </w:p>
    <w:p w:rsidR="00573333" w:rsidRDefault="00573333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Компенсация должна выплачиваться без обоснованной задержке в той валюте, в которой первоначально были осуществлены инвестиции, или в любой другой иностранной валюте, приемлемой для иностранного инвестора. До момента выплаты на сумму компенсации начисляются проценты согласно действующей на территории РФ процентной ставке.</w:t>
      </w:r>
    </w:p>
    <w:p w:rsidR="00E90FCE" w:rsidRDefault="00573333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Государство предоставляет иностранным инвесторам гарантии </w:t>
      </w:r>
      <w:r w:rsidR="001773B1">
        <w:rPr>
          <w:rFonts w:ascii="Times New Roman" w:hAnsi="Times New Roman"/>
          <w:sz w:val="28"/>
          <w:szCs w:val="28"/>
        </w:rPr>
        <w:t>перевода</w:t>
      </w:r>
      <w:r>
        <w:rPr>
          <w:rFonts w:ascii="Times New Roman" w:hAnsi="Times New Roman"/>
          <w:sz w:val="28"/>
          <w:szCs w:val="28"/>
        </w:rPr>
        <w:t xml:space="preserve"> платежей </w:t>
      </w:r>
      <w:r w:rsidR="001773B1">
        <w:rPr>
          <w:rFonts w:ascii="Times New Roman" w:hAnsi="Times New Roman"/>
          <w:sz w:val="28"/>
          <w:szCs w:val="28"/>
        </w:rPr>
        <w:t xml:space="preserve">с иностранными инвестициями. Иностранным инвесторам после уплаты соответствующих налогов и сборов гарантируется беспрепятственный перевод </w:t>
      </w:r>
      <w:r w:rsidR="00E90FCE">
        <w:rPr>
          <w:rFonts w:ascii="Times New Roman" w:hAnsi="Times New Roman"/>
          <w:sz w:val="28"/>
          <w:szCs w:val="28"/>
        </w:rPr>
        <w:t>за границу платежей в связи с осуществляемыми ими инвестициями, если эти платежи получены в иностранной валюте.</w:t>
      </w:r>
    </w:p>
    <w:p w:rsidR="00E90FCE" w:rsidRDefault="00E90FCE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Компенсация, выплачиваемая иностранному инвестору, должна соответствовать реальной стоимости национализируемых иностранных инвестиций.</w:t>
      </w:r>
    </w:p>
    <w:p w:rsidR="000244C9" w:rsidRDefault="001D4164" w:rsidP="001D416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244C9">
        <w:rPr>
          <w:rFonts w:ascii="Times New Roman" w:hAnsi="Times New Roman"/>
          <w:sz w:val="28"/>
          <w:szCs w:val="28"/>
        </w:rPr>
        <w:t>Для хранения денежных средств иностранные инвесторы могут иметь текущие и расчетные счета в банках на территории РФ без права перевода сумм с указанных счетов за границу.</w:t>
      </w:r>
    </w:p>
    <w:p w:rsidR="001D4164" w:rsidRDefault="001D4164" w:rsidP="001D416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российским законодательством на территории РФ предприятия с иностранными инвестициями создаются и действуют в форме акционерных обществ и других хозяйственных обществ и товариществ, предусмотренных Гражданским кодексом РФ и другими законодательными актами.</w:t>
      </w:r>
    </w:p>
    <w:p w:rsidR="001D4164" w:rsidRDefault="001D4164" w:rsidP="001D416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РФ могут создаваться и действовать следующие предприятия:</w:t>
      </w:r>
    </w:p>
    <w:p w:rsidR="001D4164" w:rsidRDefault="001D4164" w:rsidP="001D416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с долевым участием иностранных инвестиций (совместные предприятия), а также их дочерние предприятия и филиалы;</w:t>
      </w:r>
    </w:p>
    <w:p w:rsidR="001D4164" w:rsidRDefault="001D4164" w:rsidP="001D416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предприятия, полностью принадлежащие иностранным инвесторам, а также их дочерние предприятия и филиалы;</w:t>
      </w:r>
    </w:p>
    <w:p w:rsidR="001D4164" w:rsidRDefault="001D4164" w:rsidP="001D416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филиалы иностранных юридических лиц.</w:t>
      </w:r>
    </w:p>
    <w:p w:rsidR="001D4164" w:rsidRDefault="001D4164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3C47">
        <w:rPr>
          <w:rFonts w:ascii="Times New Roman" w:hAnsi="Times New Roman"/>
          <w:sz w:val="28"/>
          <w:szCs w:val="28"/>
        </w:rPr>
        <w:t>Установлен следующий порядок создания предприятий с иностранными инвестициями. Предприятие с иностранными инвестициями может быть создано либо путем его учреждения, либо в результате приобретения иностранным инвестором доли участия (пая, акций) в ранее учрежденном предприятии без иностранных инвестиций или приобретения такого предприятия полностью.</w:t>
      </w:r>
    </w:p>
    <w:p w:rsidR="00FF3C47" w:rsidRDefault="00FF3C4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Предприятие с иностранными инвестициями учреждается в порядке, предусмотренном действующим на территории РФ законодательством – ГК РФ и Федеральным законом «Об иностранных инвестициях в РФ».</w:t>
      </w:r>
    </w:p>
    <w:p w:rsidR="00FF3C47" w:rsidRDefault="00FF3C4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Государственная регистрация предприятия с иностранными инвестициями осуществляется Министерством финансов РФ или иными уполномоченным на то государственным органом.</w:t>
      </w:r>
      <w:r w:rsidR="00376C72">
        <w:rPr>
          <w:rStyle w:val="af2"/>
          <w:rFonts w:ascii="Times New Roman" w:hAnsi="Times New Roman"/>
          <w:sz w:val="28"/>
          <w:szCs w:val="28"/>
        </w:rPr>
        <w:footnoteReference w:id="13"/>
      </w:r>
    </w:p>
    <w:p w:rsidR="004831B3" w:rsidRDefault="004831B3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МИНФИН РФ или иной уполномоченный орган обязаны в установленные законом сроки с момента подачи заявления зарегистрировать предприятие с иностранными инвестициями или сообщить заявителю о причинах отказа.</w:t>
      </w:r>
    </w:p>
    <w:p w:rsidR="00647A8B" w:rsidRDefault="00647A8B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Предприятие с иностранными инвестициями может осуществлять любые виды деятельности, отвечающие целям, предусмотренным в уставе предприятия, за исключением запрещенных действующим на территории РФ законодательством.</w:t>
      </w:r>
    </w:p>
    <w:p w:rsidR="00647A8B" w:rsidRDefault="00647A8B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Предприятие с иностранными инвестициями может на договорной основе определять условия реализации производимой им продукции (работ, услуг) на рынке России, включая цену на нее, а также условия поставок товаров и услуг с этого рынка. Оплата предприятием с иностранными инвестициями поставок товаров и услуг с рынка РФ, в том числе плата за пользование жильем и нежилыми помещениями на территории РФ, производится в валюте РФ.</w:t>
      </w:r>
    </w:p>
    <w:p w:rsidR="00647A8B" w:rsidRDefault="00647A8B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Предприятия с иностранными инвестициями могут на добровольных началах объединяться в союзы, ассоциации, концерны, межотраслевые, региональные объединения на условиях, не противоречащих антимонопольному законодательству, действующему на территории РФ,</w:t>
      </w:r>
    </w:p>
    <w:p w:rsidR="00647A8B" w:rsidRDefault="00647A8B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1497" w:rsidRDefault="0057149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97" w:rsidRDefault="0057149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97" w:rsidRDefault="0057149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97" w:rsidRDefault="0057149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97" w:rsidRDefault="0057149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97" w:rsidRDefault="0057149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97" w:rsidRDefault="0057149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97" w:rsidRDefault="0057149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97" w:rsidRDefault="00571497" w:rsidP="001D41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3C47" w:rsidRDefault="004831B3" w:rsidP="001D416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3C47">
        <w:rPr>
          <w:rFonts w:ascii="Times New Roman" w:hAnsi="Times New Roman"/>
          <w:sz w:val="28"/>
          <w:szCs w:val="28"/>
        </w:rPr>
        <w:t xml:space="preserve"> </w:t>
      </w:r>
      <w:r w:rsidR="004F63DD">
        <w:rPr>
          <w:rFonts w:ascii="Times New Roman" w:hAnsi="Times New Roman"/>
          <w:b/>
          <w:sz w:val="28"/>
          <w:szCs w:val="28"/>
        </w:rPr>
        <w:t>Глава 3. Направления совершенствования иностранных инвестиций в современных условиях</w:t>
      </w:r>
    </w:p>
    <w:p w:rsidR="004F63DD" w:rsidRDefault="004F63DD" w:rsidP="004F63DD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развития прямых иностранных инвестиций в экономике России</w:t>
      </w:r>
    </w:p>
    <w:p w:rsidR="004F63DD" w:rsidRDefault="004F63DD" w:rsidP="004F63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Принят</w:t>
      </w:r>
      <w:r w:rsidR="00666C37">
        <w:rPr>
          <w:rFonts w:ascii="Times New Roman" w:hAnsi="Times New Roman"/>
          <w:sz w:val="28"/>
          <w:szCs w:val="28"/>
        </w:rPr>
        <w:t xml:space="preserve">о считать, что наиболее важным для экономики страны являются </w:t>
      </w:r>
      <w:r w:rsidR="00666C37" w:rsidRPr="00666C37">
        <w:rPr>
          <w:rFonts w:ascii="Times New Roman" w:hAnsi="Times New Roman"/>
          <w:b/>
          <w:i/>
          <w:sz w:val="28"/>
          <w:szCs w:val="28"/>
        </w:rPr>
        <w:t>прямые иностранные инвестиции (ПИИ)</w:t>
      </w:r>
      <w:r w:rsidR="00666C37">
        <w:rPr>
          <w:rFonts w:ascii="Times New Roman" w:hAnsi="Times New Roman"/>
          <w:sz w:val="28"/>
          <w:szCs w:val="28"/>
        </w:rPr>
        <w:t xml:space="preserve">. Субъектами прямого иностранного инвестирования являются иностранный инвестор и коммерческая организация с иностранными инвестициями, созданная на территории РФ, в которой иностранный инвестор (или инвесторы) владеют не менее сем 10% долей в уставном капитале. Выбранный критерий для отнесения иностранной инвестиции к прямой – 10% доли в уставном капитале – является в значительной мере условным, хотя он и соответствует аналогичным показателям в законодательствах других стран, в частности США. Для Росси владение пакетом </w:t>
      </w:r>
      <w:r w:rsidR="00912F5E">
        <w:rPr>
          <w:rFonts w:ascii="Times New Roman" w:hAnsi="Times New Roman"/>
          <w:sz w:val="28"/>
          <w:szCs w:val="28"/>
        </w:rPr>
        <w:t>акций в 10% является, как правило, недостаточным для обеспечения существенного влияния на принимаемые решения, так как существует сильная распыленность капитала.</w:t>
      </w:r>
    </w:p>
    <w:p w:rsidR="00912F5E" w:rsidRDefault="00E1708C" w:rsidP="004F63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Росту спроса российских компаний </w:t>
      </w:r>
      <w:r w:rsidR="008A56F8">
        <w:rPr>
          <w:rFonts w:ascii="Times New Roman" w:hAnsi="Times New Roman"/>
          <w:sz w:val="28"/>
          <w:szCs w:val="28"/>
        </w:rPr>
        <w:t>на ПИИ способствует ряд факторов: дефицит внутренних инвестиций, повышение спроса на импортное сырье и комплектующие, доступ к новым технологиям, повышение конкурентоспособности продукции. Но имеется ряд факторов, которые действуют в обратном направлении, в частности высокая стоимость иностранного капитала, существенные различия между системами корпоративного управления в России и развитых странах, преимущественная ориентация на государственную поддержку и др.</w:t>
      </w:r>
    </w:p>
    <w:p w:rsidR="008A56F8" w:rsidRDefault="008A56F8" w:rsidP="004F63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Проведенные исследования показали, что зарубежные инвесторы готовы принимать риск инвестирования в Россию при дополнительной доходности в 10 – 30% годовых и общей доходности в 35 – 48% в зависимости от типа инвестиционных проектов.</w:t>
      </w:r>
      <w:r w:rsidR="007828FA">
        <w:rPr>
          <w:rStyle w:val="af2"/>
          <w:rFonts w:ascii="Times New Roman" w:hAnsi="Times New Roman"/>
          <w:sz w:val="28"/>
          <w:szCs w:val="28"/>
        </w:rPr>
        <w:footnoteReference w:id="14"/>
      </w:r>
    </w:p>
    <w:p w:rsidR="008A56F8" w:rsidRDefault="008A56F8" w:rsidP="004F63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последние годы объемы </w:t>
      </w:r>
      <w:r w:rsidR="007E4B8C">
        <w:rPr>
          <w:rFonts w:ascii="Times New Roman" w:hAnsi="Times New Roman"/>
          <w:sz w:val="28"/>
          <w:szCs w:val="28"/>
        </w:rPr>
        <w:t>ПИИ увеличились практически во всех странах. ПИИ оказывают огромное воздействие на экономику любой страны в целом. Они не только влияют на функционирование как отечественных, так и совместных предприятий, но изменяют структуру иностранной торговли, а также сказываются на экономическом росте.</w:t>
      </w:r>
    </w:p>
    <w:p w:rsidR="007E4B8C" w:rsidRDefault="007E4B8C" w:rsidP="004F63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Основными способами привлечения прямых иностранных вложений в экономику России являются следующие:</w:t>
      </w:r>
    </w:p>
    <w:p w:rsidR="007E4B8C" w:rsidRDefault="007E4B8C" w:rsidP="007E4B8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совместных предприятий (в том числе путем продажи зарубежным инвесторам крупных пакетов акций российских акционерных обществ);</w:t>
      </w:r>
    </w:p>
    <w:p w:rsidR="007E4B8C" w:rsidRDefault="007E4B8C" w:rsidP="007E4B8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на территории России предприятий, полностью принадлежащих иностранному капиталу;</w:t>
      </w:r>
    </w:p>
    <w:p w:rsidR="007E4B8C" w:rsidRDefault="007E4B8C" w:rsidP="007E4B8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иностранного капитала на основе концессий или соглашений о разделе продукции;</w:t>
      </w:r>
    </w:p>
    <w:p w:rsidR="007E4B8C" w:rsidRDefault="007E4B8C" w:rsidP="007E4B8C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свободных экономических зон (СЭЗ), направленное на активное привлечение зарубежных инвесторов в определенные регионы страны.</w:t>
      </w:r>
    </w:p>
    <w:p w:rsidR="007E4B8C" w:rsidRDefault="007E4B8C" w:rsidP="007E4B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C7B87">
        <w:rPr>
          <w:rFonts w:ascii="Times New Roman" w:hAnsi="Times New Roman"/>
          <w:sz w:val="28"/>
          <w:szCs w:val="28"/>
        </w:rPr>
        <w:t>На первом этапе привлечения иностранных инвестиций в экономику бывшего СССР, в 1987-1991 гг. преобладало</w:t>
      </w:r>
      <w:r w:rsidR="00984520">
        <w:rPr>
          <w:rFonts w:ascii="Times New Roman" w:hAnsi="Times New Roman"/>
          <w:sz w:val="28"/>
          <w:szCs w:val="28"/>
        </w:rPr>
        <w:t xml:space="preserve"> создание совместных предприятий (СП) российских юридических лиц с зарубежными партнерами, создающихся в форме закрытых корпораций. В дальнейшем превалирующей формой вложения в России стало приобретение крупных пакетов акций открытых АО или создание 100%-ных дочерних предприятий.</w:t>
      </w:r>
    </w:p>
    <w:p w:rsidR="00984520" w:rsidRDefault="00984520" w:rsidP="007E4B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Иностранные инвесторы в 1990-х гг. предпочитали инвестиции в некапиталоемкие отрасли с быстрой окупаемостью инвестиционных проектов, в частности в торговлю, общественное питание (35,4% всех иностранных инвестиций в Россию в 2003 г.), отрасли перерабатывающей промышленности (2,8%). В то же время инвестиции в капиталоемкие отрасли, а также отрасли, определяющие развитие НТП</w:t>
      </w:r>
      <w:r w:rsidR="00126985">
        <w:rPr>
          <w:rFonts w:ascii="Times New Roman" w:hAnsi="Times New Roman"/>
          <w:sz w:val="28"/>
          <w:szCs w:val="28"/>
        </w:rPr>
        <w:t>, были незначительны. Существенный объем ПИИ приходится в России на топливную промышленность (17,9%), поскольку она ориентирована на экспорт продукции в развитые и другие страны. В этом случае иностранные инвесторы фактически решают проблему сырьевого обеспечения своих стран. Однако для России эта тенденция в стратегическом плане вряд ли может быть оценена позитивно, поскольку она ведет к усилению зависимости страны от экспорта ряда сырьевых товаров, особенно нефти и газа.</w:t>
      </w:r>
    </w:p>
    <w:p w:rsidR="00126985" w:rsidRDefault="00126985" w:rsidP="007E4B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6FBB">
        <w:rPr>
          <w:rFonts w:ascii="Times New Roman" w:hAnsi="Times New Roman"/>
          <w:sz w:val="28"/>
          <w:szCs w:val="28"/>
        </w:rPr>
        <w:t>В настоящее время в структуре организационных форм деятельности прямых иностранных инвесторов в России преобладают совместные и иностранные предприятия. Филиалы иностранных юридических лиц не распространены. Следует принять также во внимание, что количество реально функционирующих в российской экономике предприятий с участием иностранного капитала не превышало по разным оценкам 40 – 50% от числа зарегистрированных.</w:t>
      </w:r>
    </w:p>
    <w:p w:rsidR="00876FBB" w:rsidRDefault="00876FBB" w:rsidP="007E4B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 сих пор в России концессии и соглашения о разделе продукции (СРП) мало распространены. В настоящее время на основе СРП работают нефтяные месторождения «Сахалин-1» и «Сахалин-2», Приобское месторождение, хотя в других странах эта форма привлечения иностранных инвесторов успешно применяется для разработки недр, лесных и водных ресурсов, использования государственных земель.</w:t>
      </w:r>
    </w:p>
    <w:p w:rsidR="00B342C6" w:rsidRDefault="00876FBB" w:rsidP="007E4B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A7DF2">
        <w:rPr>
          <w:rFonts w:ascii="Times New Roman" w:hAnsi="Times New Roman"/>
          <w:sz w:val="28"/>
          <w:szCs w:val="28"/>
        </w:rPr>
        <w:t>Должного развития в России не получили и свободные экономические зоны. Из-за отсутствия нормально действующего закона о СЭЗ возникают постоянные конфликты между местными и федеральными властями, происходит произвольное введение или отмена льгот для инвесторов и т. д. После принятия закона об особых экономических зонах (ОЭЗ), возможно, ситуация изменится и выделенные территории начнут быстро развиваться на основе НТП</w:t>
      </w:r>
      <w:r w:rsidR="000D74A7">
        <w:rPr>
          <w:rFonts w:ascii="Times New Roman" w:hAnsi="Times New Roman"/>
          <w:sz w:val="28"/>
          <w:szCs w:val="28"/>
        </w:rPr>
        <w:t xml:space="preserve">. </w:t>
      </w:r>
    </w:p>
    <w:p w:rsidR="00B342C6" w:rsidRDefault="00B342C6" w:rsidP="00B342C6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Портфельные иностранные инвестиции как важный фактор развития фондового рынка России</w:t>
      </w:r>
    </w:p>
    <w:p w:rsidR="001D4164" w:rsidRDefault="000D74A7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4164">
        <w:rPr>
          <w:rFonts w:ascii="Times New Roman" w:hAnsi="Times New Roman"/>
          <w:sz w:val="28"/>
          <w:szCs w:val="28"/>
        </w:rPr>
        <w:t xml:space="preserve">  </w:t>
      </w:r>
      <w:r w:rsidR="00B342C6">
        <w:rPr>
          <w:rFonts w:ascii="Times New Roman" w:hAnsi="Times New Roman"/>
          <w:sz w:val="28"/>
          <w:szCs w:val="28"/>
        </w:rPr>
        <w:t xml:space="preserve">   В современной экономике состояние и динамика национального фондового рынка практически любой страны находится под воздействием иностранных инвесторов. В условиях интеграции России в мировое хозяйство и конвертируемости рубля это воздействие в будущем, по-видимому, будет усиливаться.</w:t>
      </w:r>
    </w:p>
    <w:p w:rsidR="00173314" w:rsidRDefault="00173314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 </w:t>
      </w:r>
      <w:r w:rsidRPr="00173314">
        <w:rPr>
          <w:rFonts w:ascii="Times New Roman" w:hAnsi="Times New Roman"/>
          <w:b/>
          <w:i/>
          <w:sz w:val="28"/>
          <w:szCs w:val="28"/>
        </w:rPr>
        <w:t>портфельных инвестиций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вложение средств инвесторов в ценные бумаги наиболее прибыльно работающих предприятий. Портфельный инвестор в отличие от прямого занимает позиции стороннего наблюдателя по отношению к предприятию-объекту и, как правило, не вмешивается в управление им.</w:t>
      </w:r>
    </w:p>
    <w:p w:rsidR="00173314" w:rsidRDefault="00173314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Сейчас иностранные портфельные инвестиции не играют существенной роли в экономике России, сто связано с недостаточно развитым российским фондовым рынком. Так, в 2007 г. на прямые инвестиции пришлось 23% всех иностранных инвестиций, на прочие формы (торговые кредиты, кредиты международных финансовых организаций, банковские вклады и др.)  - 73,5%, а на портфельные инвестиции – только 3,5%.</w:t>
      </w:r>
      <w:r w:rsidR="007828FA">
        <w:rPr>
          <w:rStyle w:val="af2"/>
          <w:rFonts w:ascii="Times New Roman" w:hAnsi="Times New Roman"/>
          <w:sz w:val="28"/>
          <w:szCs w:val="28"/>
        </w:rPr>
        <w:footnoteReference w:id="15"/>
      </w:r>
      <w:r w:rsidR="00DD2766">
        <w:rPr>
          <w:rFonts w:ascii="Times New Roman" w:hAnsi="Times New Roman"/>
          <w:sz w:val="28"/>
          <w:szCs w:val="28"/>
        </w:rPr>
        <w:t xml:space="preserve"> Максимальную долю портфельные инвестиции составляли в 1997 г. (5,5%), после того как иностранные инвесторы были допущены на рынки государственных ценных бумаг России (ГКО). Однако после финансового кризиса августа 1998 г. присутствие портфельных инвесторов в России стало минимальным.</w:t>
      </w:r>
      <w:r w:rsidR="007828FA">
        <w:rPr>
          <w:rStyle w:val="af2"/>
          <w:rFonts w:ascii="Times New Roman" w:hAnsi="Times New Roman"/>
          <w:sz w:val="28"/>
          <w:szCs w:val="28"/>
        </w:rPr>
        <w:footnoteReference w:id="16"/>
      </w:r>
    </w:p>
    <w:p w:rsidR="00DD2766" w:rsidRDefault="00DD2766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Иностранный капитал осуществляет портфельные инвестиции на российском рынке корпоративных ценных бумаг (КЦБ) через посредство институтов коллективного инвестирования, к которым относятся инвестиционные фонды; негосударственные пенсионные фонды; страховые организации; фонды прямых инвестиций; взаимные фонды и другие подобные структуры.</w:t>
      </w:r>
    </w:p>
    <w:p w:rsidR="009C1053" w:rsidRDefault="00DD2766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33602">
        <w:rPr>
          <w:rFonts w:ascii="Times New Roman" w:hAnsi="Times New Roman"/>
          <w:sz w:val="28"/>
          <w:szCs w:val="28"/>
        </w:rPr>
        <w:t>В  своем большинстве зарубежные фонды, непосредственно действующие на российском фондовом рынке, относятся к категории так называемых «хедж-фондов».</w:t>
      </w:r>
      <w:r w:rsidR="009C1053">
        <w:rPr>
          <w:rFonts w:ascii="Times New Roman" w:hAnsi="Times New Roman"/>
          <w:sz w:val="28"/>
          <w:szCs w:val="28"/>
        </w:rPr>
        <w:t xml:space="preserve"> Фактически хедж-фонд представляет собой пул денежных средств, принадлежащих частным лицам (имеющим инвестиции свыше 5 млн. долл.) и (или) группе так называемых «квалифицированных покупателей» (вложения в ценные бумаги на сумму не менее 25 млн. долл.) и предназначенных для инвестирования в ценные бумаги и другие финансовые инструменты с целью извлечения дохода. По сути дела, хедж-фонд – это закрытый клуб богатых инвесторов с минимальным порогом для вступления в диапазоне от 100 тыс. до 5 млн. долл. Многие хедж-фонды зарегистрированы в оффшорных зонах, что позволяет им избегать уплаты налогов.</w:t>
      </w:r>
      <w:r w:rsidR="00045436">
        <w:rPr>
          <w:rStyle w:val="af2"/>
          <w:rFonts w:ascii="Times New Roman" w:hAnsi="Times New Roman"/>
          <w:sz w:val="28"/>
          <w:szCs w:val="28"/>
        </w:rPr>
        <w:footnoteReference w:id="17"/>
      </w:r>
    </w:p>
    <w:p w:rsidR="009C1053" w:rsidRDefault="009C1053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31A60">
        <w:rPr>
          <w:rFonts w:ascii="Times New Roman" w:hAnsi="Times New Roman"/>
          <w:sz w:val="28"/>
          <w:szCs w:val="28"/>
        </w:rPr>
        <w:t xml:space="preserve">Основная масса иностранных фондов пришла на российский рынок в 1995 – начале 1997 г. Новая волна их прихода на этот рынок началась с 2002 г. – после преодоления </w:t>
      </w:r>
      <w:r w:rsidR="00E26776">
        <w:rPr>
          <w:rFonts w:ascii="Times New Roman" w:hAnsi="Times New Roman"/>
          <w:sz w:val="28"/>
          <w:szCs w:val="28"/>
        </w:rPr>
        <w:t>последствий дефолта 1998 г. и по мере повышения кредитных рейтингов России. По полученным данным на начало 2007 г. стоимость вложений иностранных портфельных инвестиционных фондов в Россию составляла около 23 млрд. долл., а по сведениям российской компании «Тройка Диалог» - порядка 35 млрд. долл. правда к июню 2007 г. объем соответствующих зарубежных инвестиций уменьшился, по данным указанной компании, до уровня менее 30 млрд. долл. Это было связано с проблемами, возникшими на мировых финансовых рынка</w:t>
      </w:r>
      <w:r w:rsidR="00A37DB1">
        <w:rPr>
          <w:rFonts w:ascii="Times New Roman" w:hAnsi="Times New Roman"/>
          <w:sz w:val="28"/>
          <w:szCs w:val="28"/>
        </w:rPr>
        <w:t>х, резким ростом рыночной цены или дохода этих рынков, что ограничивало возможности нерезидентов вкладываться в российские ценные бумаги.</w:t>
      </w:r>
    </w:p>
    <w:p w:rsidR="000F31A9" w:rsidRDefault="00A37DB1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31A9">
        <w:rPr>
          <w:rFonts w:ascii="Times New Roman" w:hAnsi="Times New Roman"/>
          <w:sz w:val="28"/>
          <w:szCs w:val="28"/>
        </w:rPr>
        <w:t>Главным объектом иностранных операций на российском фондовом рынке являются акции. Однако практически покупки нерезидентами акций российских компаний производятся на биржах не только самой России, но и во многих случаях ведущих стран Запада. Выход российских компаний за рубеж осуществляется посредством выпуска так называемых «депозитарных расписок». В стране эмитента акции приобретаются и депонируются в специальном банке-кастодиане, а в другой стране на эти акции специальным депозитарным банком выпускаются новые ценные бумаги – депозитарные расписки.</w:t>
      </w:r>
    </w:p>
    <w:p w:rsidR="00A37DB1" w:rsidRDefault="00187B4D" w:rsidP="00187B4D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7B4D">
        <w:rPr>
          <w:rFonts w:ascii="Times New Roman" w:hAnsi="Times New Roman"/>
          <w:b/>
          <w:sz w:val="28"/>
          <w:szCs w:val="28"/>
        </w:rPr>
        <w:t>Направления развития инвестиционной привлекательности регионов России</w:t>
      </w:r>
    </w:p>
    <w:p w:rsidR="00262CFB" w:rsidRDefault="00187B4D" w:rsidP="00187B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62CFB" w:rsidRPr="00262CFB" w:rsidRDefault="00262CFB" w:rsidP="008D153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3</w:t>
      </w:r>
      <w:r w:rsidR="008D1530">
        <w:rPr>
          <w:rFonts w:ascii="Times New Roman" w:hAnsi="Times New Roman"/>
          <w:b/>
          <w:sz w:val="28"/>
          <w:szCs w:val="28"/>
        </w:rPr>
        <w:t xml:space="preserve">. </w:t>
      </w:r>
      <w:r w:rsidR="008D1530" w:rsidRPr="008D1530">
        <w:rPr>
          <w:rFonts w:ascii="Times New Roman" w:hAnsi="Times New Roman"/>
          <w:sz w:val="28"/>
          <w:szCs w:val="28"/>
        </w:rPr>
        <w:t>Структура иностранных инвестиций по экономическим регионам России, %</w:t>
      </w:r>
      <w:r w:rsidR="007D3F5E">
        <w:rPr>
          <w:rStyle w:val="af2"/>
          <w:rFonts w:ascii="Times New Roman" w:hAnsi="Times New Roman"/>
          <w:sz w:val="28"/>
          <w:szCs w:val="28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113"/>
        <w:gridCol w:w="2113"/>
        <w:gridCol w:w="2113"/>
      </w:tblGrid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31D">
              <w:rPr>
                <w:rFonts w:ascii="Times New Roman" w:hAnsi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31D">
              <w:rPr>
                <w:rFonts w:ascii="Times New Roman" w:hAnsi="Times New Roman"/>
                <w:b/>
                <w:sz w:val="28"/>
                <w:szCs w:val="28"/>
              </w:rPr>
              <w:t>2005 г.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31D">
              <w:rPr>
                <w:rFonts w:ascii="Times New Roman" w:hAnsi="Times New Roman"/>
                <w:b/>
                <w:sz w:val="28"/>
                <w:szCs w:val="28"/>
              </w:rPr>
              <w:t>2006 г.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31D">
              <w:rPr>
                <w:rFonts w:ascii="Times New Roman" w:hAnsi="Times New Roman"/>
                <w:b/>
                <w:sz w:val="28"/>
                <w:szCs w:val="28"/>
              </w:rPr>
              <w:t>2007 г.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Северный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Северо-Западный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Центральный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71,1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46,9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65,5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Волго-Вятский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Центральночерноземный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Поволжский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Северо-Кавказский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Уральский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Западносибирский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Восточносибирский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262CFB" w:rsidRPr="00E0631D" w:rsidTr="00E0631D">
        <w:tc>
          <w:tcPr>
            <w:tcW w:w="2392" w:type="dxa"/>
          </w:tcPr>
          <w:p w:rsidR="00262CFB" w:rsidRPr="00E0631D" w:rsidRDefault="00262CFB" w:rsidP="00E063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393" w:type="dxa"/>
          </w:tcPr>
          <w:p w:rsidR="00262CFB" w:rsidRPr="00E0631D" w:rsidRDefault="00262CFB" w:rsidP="00E0631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31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</w:tbl>
    <w:p w:rsidR="00D256ED" w:rsidRDefault="00D256ED" w:rsidP="00187B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187B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Распределение иностранных инвестиций по субъектам Российской Федерации по-прежнему характеризуется сохранением позиций Центрального федерального округа, и, прежде всего, Москвы. Также наибольшие объемы иностранных инвестиций привлекаются в сырьевые регионы (Омская обл., Сахалинская обл., Тюменская обл. и др.), крупные промышленные центры (Самарская обл., Свердловская обл., Татарстан, Челябинская обл. и др.), регионы с развитой инфраструктурой и высоким потребительским потенциалом, помимо Москвы (Санкт-Петербург, Московская обл. и др.)</w:t>
      </w:r>
      <w:r w:rsidR="007D3F5E">
        <w:rPr>
          <w:rStyle w:val="af2"/>
          <w:rFonts w:ascii="Times New Roman" w:hAnsi="Times New Roman"/>
          <w:sz w:val="28"/>
          <w:szCs w:val="28"/>
        </w:rPr>
        <w:footnoteReference w:id="19"/>
      </w:r>
      <w:r w:rsidR="00411EB0">
        <w:rPr>
          <w:rFonts w:ascii="Times New Roman" w:hAnsi="Times New Roman"/>
          <w:sz w:val="28"/>
          <w:szCs w:val="28"/>
        </w:rPr>
        <w:t>.</w:t>
      </w:r>
    </w:p>
    <w:p w:rsidR="00411EB0" w:rsidRPr="00187B4D" w:rsidRDefault="00411EB0" w:rsidP="00187B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Активность зарубежных инвесторов наблюдается в тех регионах России, которые обладают огромной сырьевой базой углеводородов, либо являются финансовыми монополистами. Вместе с тем в последнее время можно утверждать, что регионы России, обладающие значительным рыночным потенциалом</w:t>
      </w:r>
      <w:r w:rsidR="00264A7F">
        <w:rPr>
          <w:rFonts w:ascii="Times New Roman" w:hAnsi="Times New Roman"/>
          <w:sz w:val="28"/>
          <w:szCs w:val="28"/>
        </w:rPr>
        <w:t>, развитой инфраструктурой, получившие существенный уровень внутренних частных инвестиций и имеющие адекватную региональную экономическую политику, привлекаю все большее количество иностранных инвестиций.</w:t>
      </w:r>
    </w:p>
    <w:p w:rsidR="00187B4D" w:rsidRPr="00187B4D" w:rsidRDefault="00187B4D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44C9" w:rsidRDefault="000244C9" w:rsidP="00172F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42A3" w:rsidRPr="007E075B" w:rsidRDefault="00606BE6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6C99" w:rsidRDefault="002D6C99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D6C99" w:rsidRDefault="002D6C99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1497" w:rsidRDefault="00571497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1C93" w:rsidRDefault="002D6C99" w:rsidP="00464D4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56ED">
        <w:rPr>
          <w:rFonts w:ascii="Times New Roman" w:hAnsi="Times New Roman"/>
          <w:b/>
          <w:sz w:val="28"/>
          <w:szCs w:val="28"/>
        </w:rPr>
        <w:t xml:space="preserve">   </w:t>
      </w:r>
      <w:r w:rsidR="00D256ED" w:rsidRPr="00D256ED">
        <w:rPr>
          <w:rFonts w:ascii="Times New Roman" w:hAnsi="Times New Roman"/>
          <w:b/>
          <w:sz w:val="28"/>
          <w:szCs w:val="28"/>
        </w:rPr>
        <w:t>Заключение</w:t>
      </w:r>
    </w:p>
    <w:p w:rsidR="00D256ED" w:rsidRDefault="007F4D5E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Иностранные инвестиции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играют особую роль среди форм движения капитала. Между странами перемещается государственный и частный, предпринимательский и ссудный</w:t>
      </w:r>
      <w:r w:rsidR="003F69AB">
        <w:rPr>
          <w:rFonts w:ascii="Times New Roman" w:hAnsi="Times New Roman"/>
          <w:sz w:val="28"/>
          <w:szCs w:val="28"/>
        </w:rPr>
        <w:t>, долгосрочный, среднесрочный и краткосрочный капитал. С практической точки зрения наиболее важным является функциональное деление капитала на прямые инвестиции, портфельные инвестиции и прочие инвестиции, среди которых основную роль играют международные займы и банковские депозиты.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E1598" w:rsidRDefault="00BE1598" w:rsidP="00464D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598">
        <w:rPr>
          <w:rFonts w:ascii="Times New Roman" w:hAnsi="Times New Roman"/>
          <w:sz w:val="28"/>
          <w:szCs w:val="28"/>
        </w:rPr>
        <w:t xml:space="preserve">   Прямые иностранные инвестиции</w:t>
      </w:r>
      <w:r>
        <w:rPr>
          <w:rFonts w:ascii="Times New Roman" w:hAnsi="Times New Roman"/>
          <w:sz w:val="28"/>
          <w:szCs w:val="28"/>
        </w:rPr>
        <w:t xml:space="preserve"> представляют собой</w:t>
      </w:r>
      <w:r w:rsidRPr="00B52120">
        <w:rPr>
          <w:rFonts w:ascii="Times New Roman" w:hAnsi="Times New Roman"/>
          <w:b/>
          <w:sz w:val="28"/>
          <w:szCs w:val="28"/>
        </w:rPr>
        <w:t xml:space="preserve"> </w:t>
      </w:r>
      <w:r w:rsidRPr="007D5D85">
        <w:rPr>
          <w:rFonts w:ascii="Times New Roman" w:hAnsi="Times New Roman"/>
          <w:sz w:val="28"/>
          <w:szCs w:val="28"/>
        </w:rPr>
        <w:t xml:space="preserve">приобретение длительного интереса </w:t>
      </w:r>
      <w:r>
        <w:rPr>
          <w:rFonts w:ascii="Times New Roman" w:hAnsi="Times New Roman"/>
          <w:sz w:val="28"/>
          <w:szCs w:val="28"/>
        </w:rPr>
        <w:t>резидентом одной страны (прямым инвестором) в предприятии – резиденте другой страны (предприятии с прямыми инвестициями).</w:t>
      </w:r>
      <w:r w:rsidR="00E722C6">
        <w:rPr>
          <w:rFonts w:ascii="Times New Roman" w:hAnsi="Times New Roman"/>
          <w:sz w:val="28"/>
          <w:szCs w:val="28"/>
        </w:rPr>
        <w:t xml:space="preserve"> Их главной причиной является стремление разместить капитал в той стране и в той отрасли, где он будет приносить максимальную прибыль, и диверсифицировать риск. </w:t>
      </w:r>
      <w:r w:rsidR="00A10328">
        <w:rPr>
          <w:rFonts w:ascii="Times New Roman" w:hAnsi="Times New Roman"/>
          <w:sz w:val="28"/>
          <w:szCs w:val="28"/>
        </w:rPr>
        <w:t xml:space="preserve">Подавляющая часть прямых зарубежных инвестиций осуществляется между развитыми странами в форме перекрестного инвестирования. </w:t>
      </w:r>
    </w:p>
    <w:p w:rsidR="008F0D06" w:rsidRDefault="008F0D06" w:rsidP="008F0D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Иностранные п</w:t>
      </w:r>
      <w:r w:rsidRPr="008F0D06">
        <w:rPr>
          <w:rFonts w:ascii="Times New Roman" w:hAnsi="Times New Roman"/>
          <w:sz w:val="28"/>
          <w:szCs w:val="28"/>
        </w:rPr>
        <w:t>ортфельные инвестиции</w:t>
      </w:r>
      <w:r>
        <w:rPr>
          <w:rFonts w:ascii="Times New Roman" w:hAnsi="Times New Roman"/>
          <w:sz w:val="28"/>
          <w:szCs w:val="28"/>
        </w:rPr>
        <w:t xml:space="preserve"> представляют собой вложения капитала в иностранные ценные бумаги, не дающие инвестору право реального контроля над объектом инвестирования.</w:t>
      </w:r>
      <w:r w:rsidR="00E722C6">
        <w:rPr>
          <w:rFonts w:ascii="Times New Roman" w:hAnsi="Times New Roman"/>
          <w:sz w:val="28"/>
          <w:szCs w:val="28"/>
        </w:rPr>
        <w:t xml:space="preserve"> </w:t>
      </w:r>
      <w:r w:rsidR="001264C3">
        <w:rPr>
          <w:rFonts w:ascii="Times New Roman" w:hAnsi="Times New Roman"/>
          <w:sz w:val="28"/>
          <w:szCs w:val="28"/>
        </w:rPr>
        <w:t xml:space="preserve">Эти бумаги могут быть либо акционерными ценными бумагами, либо долговыми ценными бумагами, удостоверяющими отношение займа. Главная причина осуществления портфельных инвестиций – стремление разместить капитал в той стране и в таких ценных бумагах, в которых он будет приносить максимальную прибыль при допустимом уровне риска. </w:t>
      </w:r>
      <w:r w:rsidR="002972CF">
        <w:rPr>
          <w:rFonts w:ascii="Times New Roman" w:hAnsi="Times New Roman"/>
          <w:sz w:val="28"/>
          <w:szCs w:val="28"/>
        </w:rPr>
        <w:t>Более 90% портфельных зарубежных инвестиций осуществляются между развитыми странами, и расту темпами, значительно опережающими прямые инвестиции.</w:t>
      </w:r>
    </w:p>
    <w:p w:rsidR="00291C44" w:rsidRDefault="00242DBA" w:rsidP="00291C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1C44">
        <w:rPr>
          <w:rFonts w:ascii="Times New Roman" w:hAnsi="Times New Roman"/>
          <w:sz w:val="28"/>
          <w:szCs w:val="28"/>
        </w:rPr>
        <w:t xml:space="preserve">В настоящее время современную правовую базу для иностранных инвестиций  в России составляют ряд законов и указов Президента. Действует также ряд конкретных ведомственных инструкций. По своему характеру эти документы подразделяются на 2 группы. </w:t>
      </w:r>
      <w:r w:rsidR="00291C44" w:rsidRPr="00291C44">
        <w:rPr>
          <w:rFonts w:ascii="Times New Roman" w:hAnsi="Times New Roman"/>
          <w:sz w:val="28"/>
          <w:szCs w:val="28"/>
        </w:rPr>
        <w:t>К первой группе относятся</w:t>
      </w:r>
      <w:r w:rsidR="00291C44">
        <w:rPr>
          <w:rFonts w:ascii="Times New Roman" w:hAnsi="Times New Roman"/>
          <w:sz w:val="28"/>
          <w:szCs w:val="28"/>
        </w:rPr>
        <w:t xml:space="preserve"> базисные законы России, нацеленные на переход страны от социалистического способа производства к рыночному хозяйству. Основным Законом России является Конституция Российской Федерации, принятая 12 декабря 1993 г., провозгласившая основы конституционного строя, права и свободы человека и гражданина. Законодательным органом является Федеральное Собрание – Государственная Дума (парламент) РФ, исполнительным – Президент и Правительство РФ. </w:t>
      </w:r>
      <w:r w:rsidR="00291C44" w:rsidRPr="00291C44">
        <w:rPr>
          <w:rFonts w:ascii="Times New Roman" w:hAnsi="Times New Roman"/>
          <w:sz w:val="28"/>
          <w:szCs w:val="28"/>
        </w:rPr>
        <w:t>Ко второй группе относятся</w:t>
      </w:r>
      <w:r w:rsidR="00291C44">
        <w:rPr>
          <w:rFonts w:ascii="Times New Roman" w:hAnsi="Times New Roman"/>
          <w:sz w:val="28"/>
          <w:szCs w:val="28"/>
        </w:rPr>
        <w:t xml:space="preserve"> документы, касающиеся непосредственно иностранных инвестиций. Главные среди них – это Федеральный закон «Об иностранных инвестициях в Российской Федерации» от 9 июля 1999 г. № 160-ФЗ.</w:t>
      </w:r>
      <w:r w:rsidR="00291C44" w:rsidRPr="00291C44">
        <w:rPr>
          <w:rFonts w:ascii="Times New Roman" w:hAnsi="Times New Roman"/>
          <w:sz w:val="28"/>
          <w:szCs w:val="28"/>
        </w:rPr>
        <w:t xml:space="preserve"> </w:t>
      </w:r>
      <w:r w:rsidR="00291C44">
        <w:rPr>
          <w:rFonts w:ascii="Times New Roman" w:hAnsi="Times New Roman"/>
          <w:sz w:val="28"/>
          <w:szCs w:val="28"/>
        </w:rPr>
        <w:t>Федеральный закон «Об инвестиционной деятельности в Российской Федерации, осуществляемой в форме капитальных вложений» от 25 февраля 1999 г. № 39-ФЗ, определяет, кто может быть инвестором в России.</w:t>
      </w:r>
    </w:p>
    <w:p w:rsidR="00242DBA" w:rsidRDefault="00291C44" w:rsidP="008F0D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2DBA">
        <w:rPr>
          <w:rFonts w:ascii="Times New Roman" w:hAnsi="Times New Roman"/>
          <w:sz w:val="28"/>
          <w:szCs w:val="28"/>
        </w:rPr>
        <w:t xml:space="preserve"> </w:t>
      </w:r>
      <w:r w:rsidR="00FA72A8" w:rsidRPr="00FA72A8">
        <w:rPr>
          <w:rFonts w:ascii="Times New Roman" w:hAnsi="Times New Roman"/>
          <w:sz w:val="28"/>
          <w:szCs w:val="28"/>
        </w:rPr>
        <w:t>Анализ динамики развития иностранных инвестиций</w:t>
      </w:r>
      <w:r w:rsidR="00FA72A8">
        <w:rPr>
          <w:rFonts w:ascii="Times New Roman" w:hAnsi="Times New Roman"/>
          <w:sz w:val="28"/>
          <w:szCs w:val="28"/>
        </w:rPr>
        <w:t xml:space="preserve"> показывает, что объем накопленных иностранных инвестиций в нашу страну возрос с 42,3 млрд. долл. на 1 января 2003 г. до 178,5 млрд. долл. на 1 июля 2007 г. инвесторов притягивают внушительные объемы ее внутреннего рынка, политическая стабильность, наличие дефицитных природных ресурсов.</w:t>
      </w:r>
    </w:p>
    <w:p w:rsidR="005A14D5" w:rsidRDefault="005A14D5" w:rsidP="008F0D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Россия находится на периферии международных инвестиционных процессов. Ее доля в накопленном мировом объеме ввоза и вывоза прямых инвестиций в середине текущего десятилетия достигла 0,5 и 1% соответственно.</w:t>
      </w:r>
    </w:p>
    <w:p w:rsidR="005A14D5" w:rsidRPr="00FA72A8" w:rsidRDefault="005A14D5" w:rsidP="008F0D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Занять достойное место в мировой экономике страна может, лишь проводя грамотную и последовательную политику в области регулирования иностранных инвестиций. Такая политика должна включать, прежде всего, комплекс мер по привлечению иностранных инвестиций.</w:t>
      </w:r>
    </w:p>
    <w:p w:rsidR="008F0D06" w:rsidRPr="007D3F5E" w:rsidRDefault="000D2525" w:rsidP="00193ED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1684E" w:rsidRPr="007D3F5E" w:rsidRDefault="00B1684E" w:rsidP="000D252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84E" w:rsidRPr="007D3F5E" w:rsidRDefault="00B1684E" w:rsidP="00B1684E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 xml:space="preserve">Киреев А. П. Международная экономика. В 2 ч. Ч. </w:t>
      </w:r>
      <w:r w:rsidRPr="007D3F5E">
        <w:rPr>
          <w:rFonts w:ascii="Times New Roman" w:hAnsi="Times New Roman"/>
          <w:sz w:val="28"/>
          <w:szCs w:val="28"/>
          <w:lang w:val="en-US"/>
        </w:rPr>
        <w:t>I</w:t>
      </w:r>
      <w:r w:rsidRPr="007D3F5E">
        <w:rPr>
          <w:rFonts w:ascii="Times New Roman" w:hAnsi="Times New Roman"/>
          <w:sz w:val="28"/>
          <w:szCs w:val="28"/>
        </w:rPr>
        <w:t xml:space="preserve">. </w:t>
      </w:r>
      <w:r w:rsidR="007937C1" w:rsidRPr="007D3F5E">
        <w:rPr>
          <w:rFonts w:ascii="Times New Roman" w:hAnsi="Times New Roman"/>
          <w:sz w:val="28"/>
          <w:szCs w:val="28"/>
        </w:rPr>
        <w:t>Международная</w:t>
      </w:r>
      <w:r w:rsidRPr="007D3F5E">
        <w:rPr>
          <w:rFonts w:ascii="Times New Roman" w:hAnsi="Times New Roman"/>
          <w:sz w:val="28"/>
          <w:szCs w:val="28"/>
        </w:rPr>
        <w:t xml:space="preserve"> экономика: движение товаров и факторов производства : учеб. пособие для вузов. М. : Междунар. отношения, 1998. С. 293.</w:t>
      </w:r>
    </w:p>
    <w:p w:rsidR="007937C1" w:rsidRPr="007D3F5E" w:rsidRDefault="007937C1" w:rsidP="007937C1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Хмыз О.В. Привлечение иностранных инвестиций в Россию. Особенности. М.: Книга-сервис, 2002. С. 14.</w:t>
      </w:r>
    </w:p>
    <w:p w:rsidR="007937C1" w:rsidRPr="007D3F5E" w:rsidRDefault="007937C1" w:rsidP="007937C1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Ивасенко А.Г. Инвестиции: источники и методы финансирования/ А.Г. Ивасенко, Я.И. Никонова. 3-е изд., перераб. и доп. М: ОМЕГА-Л, 2009. С.93.</w:t>
      </w:r>
    </w:p>
    <w:p w:rsidR="002F2D1B" w:rsidRPr="007D3F5E" w:rsidRDefault="002F2D1B" w:rsidP="002F2D1B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Аксенова Н.И. Иностранные инвестиции : учеб.-метод. комплекс для студентов. Новосибирск: Изд-во НГТУ, 2006. С. 21.</w:t>
      </w:r>
    </w:p>
    <w:p w:rsidR="00BA712E" w:rsidRPr="007D3F5E" w:rsidRDefault="00BA712E" w:rsidP="00BA712E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 xml:space="preserve">Экономическая политика России: </w:t>
      </w:r>
      <w:r w:rsidRPr="007D3F5E">
        <w:rPr>
          <w:rFonts w:ascii="Times New Roman" w:hAnsi="Times New Roman"/>
          <w:sz w:val="28"/>
          <w:szCs w:val="28"/>
          <w:lang w:val="en-US"/>
        </w:rPr>
        <w:t>XXI</w:t>
      </w:r>
      <w:r w:rsidRPr="007D3F5E">
        <w:rPr>
          <w:rFonts w:ascii="Times New Roman" w:hAnsi="Times New Roman"/>
          <w:sz w:val="28"/>
          <w:szCs w:val="28"/>
        </w:rPr>
        <w:t xml:space="preserve"> век. 2008 №4. С. 55.</w:t>
      </w:r>
    </w:p>
    <w:p w:rsidR="007937C1" w:rsidRPr="007D3F5E" w:rsidRDefault="00BA712E" w:rsidP="00B1684E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Эксперт. 2007. №48. С. 76.</w:t>
      </w:r>
    </w:p>
    <w:p w:rsidR="003428B8" w:rsidRPr="007D3F5E" w:rsidRDefault="003428B8" w:rsidP="003428B8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Внешнеэкономический комплекс России. ВНИКИ. 2007. №1. С. 32.</w:t>
      </w:r>
    </w:p>
    <w:p w:rsidR="003428B8" w:rsidRPr="007D3F5E" w:rsidRDefault="00E7507C" w:rsidP="00B1684E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Эксперт. 2007. №23. С. 103.</w:t>
      </w:r>
    </w:p>
    <w:p w:rsidR="00E7507C" w:rsidRPr="007D3F5E" w:rsidRDefault="00982CA2" w:rsidP="00B1684E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  <w:lang w:val="en-US"/>
        </w:rPr>
        <w:t>UNCTAD. World Investment Report. 2007/ Geneva, 2007. P</w:t>
      </w:r>
      <w:r w:rsidRPr="007D3F5E">
        <w:rPr>
          <w:rFonts w:ascii="Times New Roman" w:hAnsi="Times New Roman"/>
          <w:sz w:val="28"/>
          <w:szCs w:val="28"/>
        </w:rPr>
        <w:t xml:space="preserve">. </w:t>
      </w:r>
      <w:r w:rsidRPr="007D3F5E">
        <w:rPr>
          <w:rFonts w:ascii="Times New Roman" w:hAnsi="Times New Roman"/>
          <w:sz w:val="28"/>
          <w:szCs w:val="28"/>
          <w:lang w:val="en-US"/>
        </w:rPr>
        <w:t>254, 258</w:t>
      </w:r>
    </w:p>
    <w:p w:rsidR="00982CA2" w:rsidRPr="007D3F5E" w:rsidRDefault="00982CA2" w:rsidP="00B1684E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 xml:space="preserve"> Мировая экономика и международные отношения, 2009, №1. С. 3-5</w:t>
      </w:r>
    </w:p>
    <w:p w:rsidR="00376C72" w:rsidRPr="007D3F5E" w:rsidRDefault="00376C72" w:rsidP="00376C72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Нешитой А.С. Инвестиции: Учебник / А.С. Нешитой. – 8-е изд., перераб. и испр. – М.: Издательско-торговая корпорация «Дашков и К», 2009. С. 347-353</w:t>
      </w:r>
    </w:p>
    <w:p w:rsidR="00982CA2" w:rsidRPr="007D3F5E" w:rsidRDefault="00376C72" w:rsidP="00B1684E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Федеральный закон «Об иностранных инвестициях в Российской Федерации» от 9 июля 1999 г. № 160-ФЗ.</w:t>
      </w:r>
    </w:p>
    <w:p w:rsidR="00376C72" w:rsidRPr="007D3F5E" w:rsidRDefault="00376C72" w:rsidP="00B1684E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Федеральный закон «Об инвестиционной деятельности в Российской Федерации, осуществляемой в форме капитальных вложений» от 25 февраля 1999 г. № 39-ФЗ</w:t>
      </w:r>
      <w:r w:rsidR="007828FA" w:rsidRPr="007D3F5E">
        <w:rPr>
          <w:rFonts w:ascii="Times New Roman" w:hAnsi="Times New Roman"/>
          <w:sz w:val="28"/>
          <w:szCs w:val="28"/>
        </w:rPr>
        <w:t>.</w:t>
      </w:r>
    </w:p>
    <w:p w:rsidR="007828FA" w:rsidRPr="007D3F5E" w:rsidRDefault="007828FA" w:rsidP="007828FA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Политика привлечения прямых иностранных инвестиций в российскую экономику. М.: Бюро экономического анализа, ТЭИС, 2001</w:t>
      </w:r>
    </w:p>
    <w:p w:rsidR="007828FA" w:rsidRPr="007D3F5E" w:rsidRDefault="007828FA" w:rsidP="00B1684E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Российский статистический ежегодник, 2007: стат. об. / Росстат. М., 2007.</w:t>
      </w:r>
    </w:p>
    <w:p w:rsidR="007828FA" w:rsidRPr="007D3F5E" w:rsidRDefault="00045436" w:rsidP="00B1684E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Российский статистический ежегодник, 2004: стат. об. / Росстат России. М., 2004.</w:t>
      </w:r>
    </w:p>
    <w:p w:rsidR="00045436" w:rsidRPr="007D3F5E" w:rsidRDefault="00045436" w:rsidP="00045436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Смыслов Д.В. Иностранный капитал на фондовом рынке России // Деньги и кредит, 2008. №1. С. 17.</w:t>
      </w:r>
    </w:p>
    <w:p w:rsidR="007D3F5E" w:rsidRPr="007D3F5E" w:rsidRDefault="007D3F5E" w:rsidP="007D3F5E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  <w:lang w:val="en-US"/>
        </w:rPr>
        <w:t>http</w:t>
      </w:r>
      <w:r w:rsidRPr="007D3F5E">
        <w:rPr>
          <w:rFonts w:ascii="Times New Roman" w:hAnsi="Times New Roman"/>
          <w:sz w:val="28"/>
          <w:szCs w:val="28"/>
        </w:rPr>
        <w:t>://</w:t>
      </w:r>
      <w:r w:rsidRPr="007D3F5E">
        <w:rPr>
          <w:rFonts w:ascii="Times New Roman" w:hAnsi="Times New Roman"/>
          <w:sz w:val="28"/>
          <w:szCs w:val="28"/>
          <w:lang w:val="en-US"/>
        </w:rPr>
        <w:t>www</w:t>
      </w:r>
      <w:r w:rsidRPr="007D3F5E">
        <w:rPr>
          <w:rFonts w:ascii="Times New Roman" w:hAnsi="Times New Roman"/>
          <w:sz w:val="28"/>
          <w:szCs w:val="28"/>
        </w:rPr>
        <w:t>.</w:t>
      </w:r>
      <w:r w:rsidRPr="007D3F5E">
        <w:rPr>
          <w:rFonts w:ascii="Times New Roman" w:hAnsi="Times New Roman"/>
          <w:sz w:val="28"/>
          <w:szCs w:val="28"/>
          <w:lang w:val="en-US"/>
        </w:rPr>
        <w:t>ruseconomy</w:t>
      </w:r>
      <w:r w:rsidRPr="007D3F5E">
        <w:rPr>
          <w:rFonts w:ascii="Times New Roman" w:hAnsi="Times New Roman"/>
          <w:sz w:val="28"/>
          <w:szCs w:val="28"/>
        </w:rPr>
        <w:t>.</w:t>
      </w:r>
      <w:r w:rsidRPr="007D3F5E">
        <w:rPr>
          <w:rFonts w:ascii="Times New Roman" w:hAnsi="Times New Roman"/>
          <w:sz w:val="28"/>
          <w:szCs w:val="28"/>
          <w:lang w:val="en-US"/>
        </w:rPr>
        <w:t>ru</w:t>
      </w:r>
      <w:r w:rsidRPr="007D3F5E">
        <w:rPr>
          <w:rFonts w:ascii="Times New Roman" w:hAnsi="Times New Roman"/>
          <w:sz w:val="28"/>
          <w:szCs w:val="28"/>
        </w:rPr>
        <w:t>/</w:t>
      </w:r>
      <w:r w:rsidRPr="007D3F5E">
        <w:rPr>
          <w:rFonts w:ascii="Times New Roman" w:hAnsi="Times New Roman"/>
          <w:sz w:val="28"/>
          <w:szCs w:val="28"/>
          <w:lang w:val="en-US"/>
        </w:rPr>
        <w:t>nomer</w:t>
      </w:r>
      <w:r w:rsidRPr="007D3F5E">
        <w:rPr>
          <w:rFonts w:ascii="Times New Roman" w:hAnsi="Times New Roman"/>
          <w:sz w:val="28"/>
          <w:szCs w:val="28"/>
        </w:rPr>
        <w:t>14_200401/</w:t>
      </w:r>
      <w:r w:rsidRPr="007D3F5E">
        <w:rPr>
          <w:rFonts w:ascii="Times New Roman" w:hAnsi="Times New Roman"/>
          <w:sz w:val="28"/>
          <w:szCs w:val="28"/>
          <w:lang w:val="en-US"/>
        </w:rPr>
        <w:t>ec</w:t>
      </w:r>
      <w:r w:rsidRPr="007D3F5E">
        <w:rPr>
          <w:rFonts w:ascii="Times New Roman" w:hAnsi="Times New Roman"/>
          <w:sz w:val="28"/>
          <w:szCs w:val="28"/>
        </w:rPr>
        <w:t>50.</w:t>
      </w:r>
      <w:r w:rsidRPr="007D3F5E">
        <w:rPr>
          <w:rFonts w:ascii="Times New Roman" w:hAnsi="Times New Roman"/>
          <w:sz w:val="28"/>
          <w:szCs w:val="28"/>
          <w:lang w:val="en-US"/>
        </w:rPr>
        <w:t>html</w:t>
      </w:r>
    </w:p>
    <w:p w:rsidR="007D3F5E" w:rsidRPr="007D3F5E" w:rsidRDefault="007D3F5E" w:rsidP="007D3F5E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D3F5E">
        <w:rPr>
          <w:rFonts w:ascii="Times New Roman" w:hAnsi="Times New Roman"/>
          <w:sz w:val="28"/>
          <w:szCs w:val="28"/>
        </w:rPr>
        <w:t>Международная экономика, 2009, №12</w:t>
      </w:r>
    </w:p>
    <w:p w:rsidR="00045436" w:rsidRPr="007D3F5E" w:rsidRDefault="00045436" w:rsidP="007D3F5E">
      <w:pPr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45436" w:rsidRPr="007D3F5E" w:rsidSect="004B01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5E2" w:rsidRDefault="00D145E2" w:rsidP="00F83EFB">
      <w:pPr>
        <w:spacing w:after="0" w:line="240" w:lineRule="auto"/>
      </w:pPr>
      <w:r>
        <w:separator/>
      </w:r>
    </w:p>
  </w:endnote>
  <w:endnote w:type="continuationSeparator" w:id="0">
    <w:p w:rsidR="00D145E2" w:rsidRDefault="00D145E2" w:rsidP="00F8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1A9" w:rsidRDefault="000F31A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120F">
      <w:rPr>
        <w:noProof/>
      </w:rPr>
      <w:t>1</w:t>
    </w:r>
    <w:r>
      <w:fldChar w:fldCharType="end"/>
    </w:r>
  </w:p>
  <w:p w:rsidR="000F31A9" w:rsidRDefault="000F31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5E2" w:rsidRDefault="00D145E2" w:rsidP="00F83EFB">
      <w:pPr>
        <w:spacing w:after="0" w:line="240" w:lineRule="auto"/>
      </w:pPr>
      <w:r>
        <w:separator/>
      </w:r>
    </w:p>
  </w:footnote>
  <w:footnote w:type="continuationSeparator" w:id="0">
    <w:p w:rsidR="00D145E2" w:rsidRDefault="00D145E2" w:rsidP="00F83EFB">
      <w:pPr>
        <w:spacing w:after="0" w:line="240" w:lineRule="auto"/>
      </w:pPr>
      <w:r>
        <w:continuationSeparator/>
      </w:r>
    </w:p>
  </w:footnote>
  <w:footnote w:id="1">
    <w:p w:rsidR="0001073B" w:rsidRPr="0001073B" w:rsidRDefault="0001073B">
      <w:pPr>
        <w:pStyle w:val="af0"/>
      </w:pPr>
      <w:r>
        <w:rPr>
          <w:rStyle w:val="af2"/>
        </w:rPr>
        <w:footnoteRef/>
      </w:r>
      <w:r>
        <w:t xml:space="preserve"> </w:t>
      </w:r>
      <w:r w:rsidRPr="005132B3">
        <w:rPr>
          <w:rFonts w:ascii="Times New Roman" w:hAnsi="Times New Roman"/>
        </w:rPr>
        <w:t xml:space="preserve">Киреев А. П. Международная экономика. В 2 ч. Ч. </w:t>
      </w:r>
      <w:r w:rsidRPr="005132B3">
        <w:rPr>
          <w:rFonts w:ascii="Times New Roman" w:hAnsi="Times New Roman"/>
          <w:lang w:val="en-US"/>
        </w:rPr>
        <w:t>I</w:t>
      </w:r>
      <w:r w:rsidRPr="005132B3">
        <w:rPr>
          <w:rFonts w:ascii="Times New Roman" w:hAnsi="Times New Roman"/>
        </w:rPr>
        <w:t xml:space="preserve">. </w:t>
      </w:r>
      <w:r w:rsidR="007937C1" w:rsidRPr="005132B3">
        <w:rPr>
          <w:rFonts w:ascii="Times New Roman" w:hAnsi="Times New Roman"/>
        </w:rPr>
        <w:t>Международная</w:t>
      </w:r>
      <w:r w:rsidRPr="005132B3">
        <w:rPr>
          <w:rFonts w:ascii="Times New Roman" w:hAnsi="Times New Roman"/>
        </w:rPr>
        <w:t xml:space="preserve"> экономика: движение товаров и факторов производства : учеб. пособие для вузов. М. : Междунар. </w:t>
      </w:r>
      <w:r w:rsidR="005132B3" w:rsidRPr="005132B3">
        <w:rPr>
          <w:rFonts w:ascii="Times New Roman" w:hAnsi="Times New Roman"/>
        </w:rPr>
        <w:t>о</w:t>
      </w:r>
      <w:r w:rsidRPr="005132B3">
        <w:rPr>
          <w:rFonts w:ascii="Times New Roman" w:hAnsi="Times New Roman"/>
        </w:rPr>
        <w:t>тношения, 1998. С. 292.</w:t>
      </w:r>
      <w:r>
        <w:t xml:space="preserve"> </w:t>
      </w:r>
    </w:p>
  </w:footnote>
  <w:footnote w:id="2">
    <w:p w:rsidR="00B1684E" w:rsidRPr="0001073B" w:rsidRDefault="00B1684E" w:rsidP="00B1684E">
      <w:pPr>
        <w:pStyle w:val="af0"/>
      </w:pPr>
      <w:r>
        <w:rPr>
          <w:rStyle w:val="af2"/>
        </w:rPr>
        <w:footnoteRef/>
      </w:r>
      <w:r>
        <w:t xml:space="preserve"> </w:t>
      </w:r>
      <w:r w:rsidRPr="005132B3">
        <w:rPr>
          <w:rFonts w:ascii="Times New Roman" w:hAnsi="Times New Roman"/>
        </w:rPr>
        <w:t xml:space="preserve">Киреев А. П. Международная экономика. В 2 ч. Ч. </w:t>
      </w:r>
      <w:r w:rsidRPr="005132B3">
        <w:rPr>
          <w:rFonts w:ascii="Times New Roman" w:hAnsi="Times New Roman"/>
          <w:lang w:val="en-US"/>
        </w:rPr>
        <w:t>I</w:t>
      </w:r>
      <w:r w:rsidRPr="005132B3">
        <w:rPr>
          <w:rFonts w:ascii="Times New Roman" w:hAnsi="Times New Roman"/>
        </w:rPr>
        <w:t xml:space="preserve">. </w:t>
      </w:r>
      <w:r w:rsidR="007937C1" w:rsidRPr="005132B3">
        <w:rPr>
          <w:rFonts w:ascii="Times New Roman" w:hAnsi="Times New Roman"/>
        </w:rPr>
        <w:t>Международная</w:t>
      </w:r>
      <w:r w:rsidRPr="005132B3">
        <w:rPr>
          <w:rFonts w:ascii="Times New Roman" w:hAnsi="Times New Roman"/>
        </w:rPr>
        <w:t xml:space="preserve"> экономика: движение товаров и факторов производства : учеб. пособие для вузов. М. : Междунар. Отношения, 1998. С. 293.</w:t>
      </w:r>
      <w:r>
        <w:t xml:space="preserve"> </w:t>
      </w:r>
    </w:p>
    <w:p w:rsidR="00B1684E" w:rsidRDefault="00B1684E">
      <w:pPr>
        <w:pStyle w:val="af0"/>
      </w:pPr>
    </w:p>
  </w:footnote>
  <w:footnote w:id="3">
    <w:p w:rsidR="005132B3" w:rsidRPr="00EA6070" w:rsidRDefault="005132B3">
      <w:pPr>
        <w:pStyle w:val="af0"/>
        <w:rPr>
          <w:rFonts w:ascii="Times New Roman" w:hAnsi="Times New Roman"/>
        </w:rPr>
      </w:pPr>
      <w:r w:rsidRPr="00EA6070">
        <w:rPr>
          <w:rStyle w:val="af2"/>
          <w:rFonts w:ascii="Times New Roman" w:hAnsi="Times New Roman"/>
        </w:rPr>
        <w:footnoteRef/>
      </w:r>
      <w:r w:rsidRPr="00EA6070">
        <w:rPr>
          <w:rFonts w:ascii="Times New Roman" w:hAnsi="Times New Roman"/>
        </w:rPr>
        <w:t xml:space="preserve"> Хмыз О.В. Привлечение иностранных инвестиций в Россию. Особенности. М.: Книга-сервис, 2002. С. 14.</w:t>
      </w:r>
    </w:p>
  </w:footnote>
  <w:footnote w:id="4">
    <w:p w:rsidR="005132B3" w:rsidRPr="00EA6070" w:rsidRDefault="005132B3">
      <w:pPr>
        <w:pStyle w:val="af0"/>
        <w:rPr>
          <w:rFonts w:ascii="Times New Roman" w:hAnsi="Times New Roman"/>
        </w:rPr>
      </w:pPr>
      <w:r w:rsidRPr="00EA6070">
        <w:rPr>
          <w:rStyle w:val="af2"/>
          <w:rFonts w:ascii="Times New Roman" w:hAnsi="Times New Roman"/>
        </w:rPr>
        <w:footnoteRef/>
      </w:r>
      <w:r w:rsidRPr="00EA6070">
        <w:rPr>
          <w:rFonts w:ascii="Times New Roman" w:hAnsi="Times New Roman"/>
        </w:rPr>
        <w:t xml:space="preserve"> Ивасенко А.Г. Инвестиции: источники и методы финансирования/ А.Г. Ивасенко, Я.И. Никонова. 3-е изд., перераб. и доп. М: ОМЕГА-Л, 2009. С.93.</w:t>
      </w:r>
    </w:p>
  </w:footnote>
  <w:footnote w:id="5">
    <w:p w:rsidR="002F2D1B" w:rsidRPr="00EA6070" w:rsidRDefault="002F2D1B">
      <w:pPr>
        <w:pStyle w:val="af0"/>
        <w:rPr>
          <w:rFonts w:ascii="Times New Roman" w:hAnsi="Times New Roman"/>
        </w:rPr>
      </w:pPr>
      <w:r w:rsidRPr="00EA6070">
        <w:rPr>
          <w:rStyle w:val="af2"/>
          <w:rFonts w:ascii="Times New Roman" w:hAnsi="Times New Roman"/>
        </w:rPr>
        <w:footnoteRef/>
      </w:r>
      <w:r w:rsidRPr="00EA6070">
        <w:rPr>
          <w:rFonts w:ascii="Times New Roman" w:hAnsi="Times New Roman"/>
        </w:rPr>
        <w:t xml:space="preserve"> Аксенова Н.И. Иностранные инвестиции : учеб.-метод. комплекс для студентов. Новосибирск: Изд-во НГТУ, 2006. С. 21.</w:t>
      </w:r>
    </w:p>
  </w:footnote>
  <w:footnote w:id="6">
    <w:p w:rsidR="00BA712E" w:rsidRPr="00EA6070" w:rsidRDefault="00BA712E" w:rsidP="00BA712E">
      <w:pPr>
        <w:pStyle w:val="af0"/>
        <w:rPr>
          <w:rFonts w:ascii="Times New Roman" w:hAnsi="Times New Roman"/>
        </w:rPr>
      </w:pPr>
      <w:r w:rsidRPr="00EA6070">
        <w:rPr>
          <w:rStyle w:val="af2"/>
          <w:rFonts w:ascii="Times New Roman" w:hAnsi="Times New Roman"/>
        </w:rPr>
        <w:footnoteRef/>
      </w:r>
      <w:r w:rsidRPr="00EA6070">
        <w:rPr>
          <w:rFonts w:ascii="Times New Roman" w:hAnsi="Times New Roman"/>
        </w:rPr>
        <w:t xml:space="preserve"> Экономическая политика России: </w:t>
      </w:r>
      <w:r w:rsidRPr="00EA6070">
        <w:rPr>
          <w:rFonts w:ascii="Times New Roman" w:hAnsi="Times New Roman"/>
          <w:lang w:val="en-US"/>
        </w:rPr>
        <w:t>XXI</w:t>
      </w:r>
      <w:r w:rsidRPr="00EA6070">
        <w:rPr>
          <w:rFonts w:ascii="Times New Roman" w:hAnsi="Times New Roman"/>
        </w:rPr>
        <w:t xml:space="preserve"> век. 2008 №4. С. 55.</w:t>
      </w:r>
    </w:p>
    <w:p w:rsidR="00BA712E" w:rsidRPr="00EA6070" w:rsidRDefault="00BA712E">
      <w:pPr>
        <w:pStyle w:val="af0"/>
        <w:rPr>
          <w:rFonts w:ascii="Times New Roman" w:hAnsi="Times New Roman"/>
        </w:rPr>
      </w:pPr>
    </w:p>
  </w:footnote>
  <w:footnote w:id="7">
    <w:p w:rsidR="00BA712E" w:rsidRPr="00EA6070" w:rsidRDefault="00BA712E">
      <w:pPr>
        <w:pStyle w:val="af0"/>
        <w:rPr>
          <w:rFonts w:ascii="Times New Roman" w:hAnsi="Times New Roman"/>
        </w:rPr>
      </w:pPr>
      <w:r w:rsidRPr="00EA6070">
        <w:rPr>
          <w:rStyle w:val="af2"/>
          <w:rFonts w:ascii="Times New Roman" w:hAnsi="Times New Roman"/>
        </w:rPr>
        <w:footnoteRef/>
      </w:r>
      <w:r w:rsidRPr="00EA6070">
        <w:rPr>
          <w:rFonts w:ascii="Times New Roman" w:hAnsi="Times New Roman"/>
        </w:rPr>
        <w:t xml:space="preserve"> Эксперт. 2007. №48. С. 76.</w:t>
      </w:r>
    </w:p>
  </w:footnote>
  <w:footnote w:id="8">
    <w:p w:rsidR="00397BF8" w:rsidRPr="00397BF8" w:rsidRDefault="00397BF8">
      <w:pPr>
        <w:pStyle w:val="af0"/>
        <w:rPr>
          <w:lang w:val="en-US"/>
        </w:rPr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  <w:lang w:val="en-US"/>
        </w:rPr>
        <w:t>UNCTAD</w:t>
      </w:r>
      <w:r w:rsidRPr="00EA6070">
        <w:rPr>
          <w:rFonts w:ascii="Times New Roman" w:hAnsi="Times New Roman"/>
        </w:rPr>
        <w:t xml:space="preserve">. </w:t>
      </w:r>
      <w:r w:rsidRPr="00EA6070">
        <w:rPr>
          <w:rFonts w:ascii="Times New Roman" w:hAnsi="Times New Roman"/>
          <w:lang w:val="en-US"/>
        </w:rPr>
        <w:t>World</w:t>
      </w:r>
      <w:r w:rsidRPr="00EA6070">
        <w:rPr>
          <w:rFonts w:ascii="Times New Roman" w:hAnsi="Times New Roman"/>
        </w:rPr>
        <w:t xml:space="preserve"> </w:t>
      </w:r>
      <w:r w:rsidRPr="00EA6070">
        <w:rPr>
          <w:rFonts w:ascii="Times New Roman" w:hAnsi="Times New Roman"/>
          <w:lang w:val="en-US"/>
        </w:rPr>
        <w:t>Investment</w:t>
      </w:r>
      <w:r w:rsidRPr="00EA6070">
        <w:rPr>
          <w:rFonts w:ascii="Times New Roman" w:hAnsi="Times New Roman"/>
        </w:rPr>
        <w:t xml:space="preserve"> </w:t>
      </w:r>
      <w:r w:rsidRPr="00EA6070">
        <w:rPr>
          <w:rFonts w:ascii="Times New Roman" w:hAnsi="Times New Roman"/>
          <w:lang w:val="en-US"/>
        </w:rPr>
        <w:t>Report</w:t>
      </w:r>
      <w:r w:rsidRPr="00EA6070">
        <w:rPr>
          <w:rFonts w:ascii="Times New Roman" w:hAnsi="Times New Roman"/>
        </w:rPr>
        <w:t xml:space="preserve">. 2007/ </w:t>
      </w:r>
      <w:r w:rsidRPr="00EA6070">
        <w:rPr>
          <w:rFonts w:ascii="Times New Roman" w:hAnsi="Times New Roman"/>
          <w:lang w:val="en-US"/>
        </w:rPr>
        <w:t>Geneva</w:t>
      </w:r>
      <w:r w:rsidRPr="00EA6070">
        <w:rPr>
          <w:rFonts w:ascii="Times New Roman" w:hAnsi="Times New Roman"/>
        </w:rPr>
        <w:t xml:space="preserve">, 2007. </w:t>
      </w:r>
      <w:r w:rsidRPr="00EA6070">
        <w:rPr>
          <w:rFonts w:ascii="Times New Roman" w:hAnsi="Times New Roman"/>
          <w:lang w:val="en-US"/>
        </w:rPr>
        <w:t>P</w:t>
      </w:r>
      <w:r w:rsidRPr="00EA6070">
        <w:rPr>
          <w:rFonts w:ascii="Times New Roman" w:hAnsi="Times New Roman"/>
        </w:rPr>
        <w:t xml:space="preserve">. </w:t>
      </w:r>
      <w:r w:rsidRPr="00EA6070">
        <w:rPr>
          <w:rFonts w:ascii="Times New Roman" w:hAnsi="Times New Roman"/>
          <w:lang w:val="en-US"/>
        </w:rPr>
        <w:t>254, 258</w:t>
      </w:r>
    </w:p>
  </w:footnote>
  <w:footnote w:id="9">
    <w:p w:rsidR="003428B8" w:rsidRDefault="003428B8">
      <w:pPr>
        <w:pStyle w:val="af0"/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>Внешнеэкономический комплекс России. ВНИКИ. 2007. №1. С. 32</w:t>
      </w:r>
      <w:r>
        <w:t>.</w:t>
      </w:r>
    </w:p>
  </w:footnote>
  <w:footnote w:id="10">
    <w:p w:rsidR="003428B8" w:rsidRDefault="003428B8">
      <w:pPr>
        <w:pStyle w:val="af0"/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>Эксперт. 2007</w:t>
      </w:r>
      <w:r w:rsidR="00E7507C" w:rsidRPr="00EA6070">
        <w:rPr>
          <w:rFonts w:ascii="Times New Roman" w:hAnsi="Times New Roman"/>
        </w:rPr>
        <w:t>. №23. С. 103</w:t>
      </w:r>
      <w:r w:rsidR="00E7507C">
        <w:t>.</w:t>
      </w:r>
    </w:p>
  </w:footnote>
  <w:footnote w:id="11">
    <w:p w:rsidR="00982CA2" w:rsidRPr="00EA6070" w:rsidRDefault="00982CA2">
      <w:pPr>
        <w:pStyle w:val="af0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>Мировая экономика и международные отношения, 2009, №1. С. 3-5</w:t>
      </w:r>
    </w:p>
  </w:footnote>
  <w:footnote w:id="12">
    <w:p w:rsidR="00A26ACC" w:rsidRPr="00A26ACC" w:rsidRDefault="00A26ACC">
      <w:pPr>
        <w:pStyle w:val="af0"/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>Нешитой А.С. Инвестиции: Учебник / А.С. Нешитой. – 8-е изд., перераб. и испр. – М.: Издательско-торговая корпорация «Дашков и К», 2009. С. 347</w:t>
      </w:r>
      <w:r w:rsidR="00376C72" w:rsidRPr="00EA6070">
        <w:rPr>
          <w:rFonts w:ascii="Times New Roman" w:hAnsi="Times New Roman"/>
        </w:rPr>
        <w:t>-353</w:t>
      </w:r>
    </w:p>
  </w:footnote>
  <w:footnote w:id="13">
    <w:p w:rsidR="00376C72" w:rsidRDefault="00376C72">
      <w:pPr>
        <w:pStyle w:val="af0"/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>В соответствии с ФЗ «Об иностранных инвестициях в РФ».</w:t>
      </w:r>
    </w:p>
  </w:footnote>
  <w:footnote w:id="14">
    <w:p w:rsidR="007828FA" w:rsidRDefault="007828FA">
      <w:pPr>
        <w:pStyle w:val="af0"/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>Политика привлечения прямых иностранных инвестиций в российскую экономику. М.: Бюро экономического анализа, ТЭИС, 2001</w:t>
      </w:r>
    </w:p>
  </w:footnote>
  <w:footnote w:id="15">
    <w:p w:rsidR="007828FA" w:rsidRPr="00EA6070" w:rsidRDefault="007828FA">
      <w:pPr>
        <w:pStyle w:val="af0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 xml:space="preserve">Российский статистический ежегодник, 2007: стат. об. / Росстат. М., 2007. </w:t>
      </w:r>
    </w:p>
  </w:footnote>
  <w:footnote w:id="16">
    <w:p w:rsidR="007828FA" w:rsidRDefault="007828FA">
      <w:pPr>
        <w:pStyle w:val="af0"/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>Российский статистический ежегодник, 2004: стат. об. / Росстат России. М., 2004.</w:t>
      </w:r>
    </w:p>
  </w:footnote>
  <w:footnote w:id="17">
    <w:p w:rsidR="00045436" w:rsidRPr="00045436" w:rsidRDefault="00045436">
      <w:pPr>
        <w:pStyle w:val="af0"/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>Смыслов Д.В. Иностранный капитал на фондовом рынке России // Деньги и кредит, 2008. №1. С. 17.</w:t>
      </w:r>
    </w:p>
  </w:footnote>
  <w:footnote w:id="18">
    <w:p w:rsidR="007D3F5E" w:rsidRPr="007D3F5E" w:rsidRDefault="007D3F5E">
      <w:pPr>
        <w:pStyle w:val="af0"/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  <w:lang w:val="en-US"/>
        </w:rPr>
        <w:t>http</w:t>
      </w:r>
      <w:r w:rsidRPr="00EA6070">
        <w:rPr>
          <w:rFonts w:ascii="Times New Roman" w:hAnsi="Times New Roman"/>
        </w:rPr>
        <w:t>://</w:t>
      </w:r>
      <w:r w:rsidRPr="00EA6070">
        <w:rPr>
          <w:rFonts w:ascii="Times New Roman" w:hAnsi="Times New Roman"/>
          <w:lang w:val="en-US"/>
        </w:rPr>
        <w:t>www</w:t>
      </w:r>
      <w:r w:rsidRPr="00EA6070">
        <w:rPr>
          <w:rFonts w:ascii="Times New Roman" w:hAnsi="Times New Roman"/>
        </w:rPr>
        <w:t>.</w:t>
      </w:r>
      <w:r w:rsidRPr="00EA6070">
        <w:rPr>
          <w:rFonts w:ascii="Times New Roman" w:hAnsi="Times New Roman"/>
          <w:lang w:val="en-US"/>
        </w:rPr>
        <w:t>ruseconomy</w:t>
      </w:r>
      <w:r w:rsidRPr="00EA6070">
        <w:rPr>
          <w:rFonts w:ascii="Times New Roman" w:hAnsi="Times New Roman"/>
        </w:rPr>
        <w:t>.</w:t>
      </w:r>
      <w:r w:rsidRPr="00EA6070">
        <w:rPr>
          <w:rFonts w:ascii="Times New Roman" w:hAnsi="Times New Roman"/>
          <w:lang w:val="en-US"/>
        </w:rPr>
        <w:t>ru</w:t>
      </w:r>
      <w:r w:rsidRPr="00EA6070">
        <w:rPr>
          <w:rFonts w:ascii="Times New Roman" w:hAnsi="Times New Roman"/>
        </w:rPr>
        <w:t>/</w:t>
      </w:r>
      <w:r w:rsidRPr="00EA6070">
        <w:rPr>
          <w:rFonts w:ascii="Times New Roman" w:hAnsi="Times New Roman"/>
          <w:lang w:val="en-US"/>
        </w:rPr>
        <w:t>nomer</w:t>
      </w:r>
      <w:r w:rsidRPr="00EA6070">
        <w:rPr>
          <w:rFonts w:ascii="Times New Roman" w:hAnsi="Times New Roman"/>
        </w:rPr>
        <w:t>14_200401/</w:t>
      </w:r>
      <w:r w:rsidRPr="00EA6070">
        <w:rPr>
          <w:rFonts w:ascii="Times New Roman" w:hAnsi="Times New Roman"/>
          <w:lang w:val="en-US"/>
        </w:rPr>
        <w:t>ec</w:t>
      </w:r>
      <w:r w:rsidRPr="00EA6070">
        <w:rPr>
          <w:rFonts w:ascii="Times New Roman" w:hAnsi="Times New Roman"/>
        </w:rPr>
        <w:t>50.</w:t>
      </w:r>
      <w:r w:rsidRPr="00EA6070">
        <w:rPr>
          <w:rFonts w:ascii="Times New Roman" w:hAnsi="Times New Roman"/>
          <w:lang w:val="en-US"/>
        </w:rPr>
        <w:t>html</w:t>
      </w:r>
    </w:p>
  </w:footnote>
  <w:footnote w:id="19">
    <w:p w:rsidR="007D3F5E" w:rsidRPr="007D3F5E" w:rsidRDefault="007D3F5E">
      <w:pPr>
        <w:pStyle w:val="af0"/>
      </w:pPr>
      <w:r>
        <w:rPr>
          <w:rStyle w:val="af2"/>
        </w:rPr>
        <w:footnoteRef/>
      </w:r>
      <w:r>
        <w:t xml:space="preserve"> </w:t>
      </w:r>
      <w:r w:rsidRPr="00EA6070">
        <w:rPr>
          <w:rFonts w:ascii="Times New Roman" w:hAnsi="Times New Roman"/>
        </w:rPr>
        <w:t>Международная экономика, 2009, №12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6BA"/>
    <w:multiLevelType w:val="hybridMultilevel"/>
    <w:tmpl w:val="BC768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345B9"/>
    <w:multiLevelType w:val="hybridMultilevel"/>
    <w:tmpl w:val="E9B0B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E7CFD"/>
    <w:multiLevelType w:val="hybridMultilevel"/>
    <w:tmpl w:val="A6B6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6D3C"/>
    <w:multiLevelType w:val="hybridMultilevel"/>
    <w:tmpl w:val="DDD0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F5E51"/>
    <w:multiLevelType w:val="hybridMultilevel"/>
    <w:tmpl w:val="0696F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37221"/>
    <w:multiLevelType w:val="hybridMultilevel"/>
    <w:tmpl w:val="5BD46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0F6DB4"/>
    <w:multiLevelType w:val="hybridMultilevel"/>
    <w:tmpl w:val="AEE4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A1FCF"/>
    <w:multiLevelType w:val="hybridMultilevel"/>
    <w:tmpl w:val="010A2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EB1ECC"/>
    <w:multiLevelType w:val="multilevel"/>
    <w:tmpl w:val="8052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E610BA2"/>
    <w:multiLevelType w:val="hybridMultilevel"/>
    <w:tmpl w:val="EC5AD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A637B0"/>
    <w:multiLevelType w:val="hybridMultilevel"/>
    <w:tmpl w:val="DFE2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92E"/>
    <w:multiLevelType w:val="multilevel"/>
    <w:tmpl w:val="8052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C863CB"/>
    <w:multiLevelType w:val="hybridMultilevel"/>
    <w:tmpl w:val="5052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356F"/>
    <w:multiLevelType w:val="multilevel"/>
    <w:tmpl w:val="CE10B98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2FB793C"/>
    <w:multiLevelType w:val="hybridMultilevel"/>
    <w:tmpl w:val="65AE4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7D190D"/>
    <w:multiLevelType w:val="hybridMultilevel"/>
    <w:tmpl w:val="86AAA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717B21"/>
    <w:multiLevelType w:val="hybridMultilevel"/>
    <w:tmpl w:val="C4905DE0"/>
    <w:lvl w:ilvl="0" w:tplc="D88873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287D1A"/>
    <w:multiLevelType w:val="hybridMultilevel"/>
    <w:tmpl w:val="245A03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03B29E2"/>
    <w:multiLevelType w:val="multilevel"/>
    <w:tmpl w:val="13C2733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9">
    <w:nsid w:val="52F668D4"/>
    <w:multiLevelType w:val="hybridMultilevel"/>
    <w:tmpl w:val="AC74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62060"/>
    <w:multiLevelType w:val="hybridMultilevel"/>
    <w:tmpl w:val="65840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423CBA"/>
    <w:multiLevelType w:val="hybridMultilevel"/>
    <w:tmpl w:val="F1DC048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85A347E"/>
    <w:multiLevelType w:val="hybridMultilevel"/>
    <w:tmpl w:val="12628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D40186"/>
    <w:multiLevelType w:val="multilevel"/>
    <w:tmpl w:val="8052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97E0B4B"/>
    <w:multiLevelType w:val="multilevel"/>
    <w:tmpl w:val="8052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A3038C6"/>
    <w:multiLevelType w:val="hybridMultilevel"/>
    <w:tmpl w:val="90E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C439D"/>
    <w:multiLevelType w:val="hybridMultilevel"/>
    <w:tmpl w:val="228CC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C64F44"/>
    <w:multiLevelType w:val="hybridMultilevel"/>
    <w:tmpl w:val="409E3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13F4A"/>
    <w:multiLevelType w:val="hybridMultilevel"/>
    <w:tmpl w:val="59D0EF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9D03163"/>
    <w:multiLevelType w:val="multilevel"/>
    <w:tmpl w:val="8052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EF86B3D"/>
    <w:multiLevelType w:val="multilevel"/>
    <w:tmpl w:val="992495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FA721FE"/>
    <w:multiLevelType w:val="multilevel"/>
    <w:tmpl w:val="8052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44F5082"/>
    <w:multiLevelType w:val="hybridMultilevel"/>
    <w:tmpl w:val="C2D4F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A57477"/>
    <w:multiLevelType w:val="hybridMultilevel"/>
    <w:tmpl w:val="9EB4D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E775B9"/>
    <w:multiLevelType w:val="multilevel"/>
    <w:tmpl w:val="8052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23"/>
  </w:num>
  <w:num w:numId="5">
    <w:abstractNumId w:val="22"/>
  </w:num>
  <w:num w:numId="6">
    <w:abstractNumId w:val="30"/>
  </w:num>
  <w:num w:numId="7">
    <w:abstractNumId w:val="18"/>
  </w:num>
  <w:num w:numId="8">
    <w:abstractNumId w:val="12"/>
  </w:num>
  <w:num w:numId="9">
    <w:abstractNumId w:val="10"/>
  </w:num>
  <w:num w:numId="10">
    <w:abstractNumId w:val="1"/>
  </w:num>
  <w:num w:numId="11">
    <w:abstractNumId w:val="28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20"/>
  </w:num>
  <w:num w:numId="17">
    <w:abstractNumId w:val="34"/>
  </w:num>
  <w:num w:numId="18">
    <w:abstractNumId w:val="11"/>
  </w:num>
  <w:num w:numId="19">
    <w:abstractNumId w:val="7"/>
  </w:num>
  <w:num w:numId="20">
    <w:abstractNumId w:val="29"/>
  </w:num>
  <w:num w:numId="21">
    <w:abstractNumId w:val="31"/>
  </w:num>
  <w:num w:numId="22">
    <w:abstractNumId w:val="14"/>
  </w:num>
  <w:num w:numId="23">
    <w:abstractNumId w:val="21"/>
  </w:num>
  <w:num w:numId="24">
    <w:abstractNumId w:val="25"/>
  </w:num>
  <w:num w:numId="25">
    <w:abstractNumId w:val="13"/>
  </w:num>
  <w:num w:numId="26">
    <w:abstractNumId w:val="27"/>
  </w:num>
  <w:num w:numId="27">
    <w:abstractNumId w:val="6"/>
  </w:num>
  <w:num w:numId="28">
    <w:abstractNumId w:val="19"/>
  </w:num>
  <w:num w:numId="29">
    <w:abstractNumId w:val="32"/>
  </w:num>
  <w:num w:numId="30">
    <w:abstractNumId w:val="4"/>
  </w:num>
  <w:num w:numId="31">
    <w:abstractNumId w:val="15"/>
  </w:num>
  <w:num w:numId="32">
    <w:abstractNumId w:val="26"/>
  </w:num>
  <w:num w:numId="33">
    <w:abstractNumId w:val="17"/>
  </w:num>
  <w:num w:numId="34">
    <w:abstractNumId w:val="3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C1B"/>
    <w:rsid w:val="0000336F"/>
    <w:rsid w:val="00004AEA"/>
    <w:rsid w:val="0001006B"/>
    <w:rsid w:val="0001073B"/>
    <w:rsid w:val="000244C9"/>
    <w:rsid w:val="00045436"/>
    <w:rsid w:val="00064D28"/>
    <w:rsid w:val="0007244C"/>
    <w:rsid w:val="00081F0E"/>
    <w:rsid w:val="000A681D"/>
    <w:rsid w:val="000C38B4"/>
    <w:rsid w:val="000C60CE"/>
    <w:rsid w:val="000D2525"/>
    <w:rsid w:val="000D74A7"/>
    <w:rsid w:val="000E1AB6"/>
    <w:rsid w:val="000F14D2"/>
    <w:rsid w:val="000F31A9"/>
    <w:rsid w:val="000F4309"/>
    <w:rsid w:val="00121C8B"/>
    <w:rsid w:val="00121EB5"/>
    <w:rsid w:val="001264C3"/>
    <w:rsid w:val="00126985"/>
    <w:rsid w:val="00154F9B"/>
    <w:rsid w:val="00172F22"/>
    <w:rsid w:val="00173314"/>
    <w:rsid w:val="00176B80"/>
    <w:rsid w:val="001773B1"/>
    <w:rsid w:val="00187B4D"/>
    <w:rsid w:val="00193EDC"/>
    <w:rsid w:val="001D4164"/>
    <w:rsid w:val="001D4472"/>
    <w:rsid w:val="002009D1"/>
    <w:rsid w:val="00235F27"/>
    <w:rsid w:val="00242DBA"/>
    <w:rsid w:val="00256622"/>
    <w:rsid w:val="00262CFB"/>
    <w:rsid w:val="00264A7F"/>
    <w:rsid w:val="00291C44"/>
    <w:rsid w:val="002972CF"/>
    <w:rsid w:val="002B5A39"/>
    <w:rsid w:val="002D4276"/>
    <w:rsid w:val="002D6C99"/>
    <w:rsid w:val="002D786A"/>
    <w:rsid w:val="002F2D1B"/>
    <w:rsid w:val="00311A0E"/>
    <w:rsid w:val="003164B4"/>
    <w:rsid w:val="00317A86"/>
    <w:rsid w:val="003428B8"/>
    <w:rsid w:val="00376C72"/>
    <w:rsid w:val="00383C07"/>
    <w:rsid w:val="00397BF8"/>
    <w:rsid w:val="003C3113"/>
    <w:rsid w:val="003F69AB"/>
    <w:rsid w:val="00402B93"/>
    <w:rsid w:val="00406D2F"/>
    <w:rsid w:val="00407C1B"/>
    <w:rsid w:val="00411EB0"/>
    <w:rsid w:val="00412314"/>
    <w:rsid w:val="0042328E"/>
    <w:rsid w:val="0042534F"/>
    <w:rsid w:val="00431AC1"/>
    <w:rsid w:val="00464D44"/>
    <w:rsid w:val="004831B3"/>
    <w:rsid w:val="004842C0"/>
    <w:rsid w:val="004A0BB1"/>
    <w:rsid w:val="004A4FF6"/>
    <w:rsid w:val="004A693E"/>
    <w:rsid w:val="004B016D"/>
    <w:rsid w:val="004D67C8"/>
    <w:rsid w:val="004E61E6"/>
    <w:rsid w:val="004F63DD"/>
    <w:rsid w:val="005132B3"/>
    <w:rsid w:val="005366AB"/>
    <w:rsid w:val="00561224"/>
    <w:rsid w:val="00571497"/>
    <w:rsid w:val="00573333"/>
    <w:rsid w:val="005A14D5"/>
    <w:rsid w:val="005B2186"/>
    <w:rsid w:val="005C43C4"/>
    <w:rsid w:val="005C4F9D"/>
    <w:rsid w:val="005C7453"/>
    <w:rsid w:val="005C7B87"/>
    <w:rsid w:val="005D2F24"/>
    <w:rsid w:val="005E5990"/>
    <w:rsid w:val="00605934"/>
    <w:rsid w:val="00606BE6"/>
    <w:rsid w:val="00614C86"/>
    <w:rsid w:val="00630997"/>
    <w:rsid w:val="00647A8B"/>
    <w:rsid w:val="006507B1"/>
    <w:rsid w:val="00660F60"/>
    <w:rsid w:val="006648C7"/>
    <w:rsid w:val="00666C37"/>
    <w:rsid w:val="00674273"/>
    <w:rsid w:val="00684149"/>
    <w:rsid w:val="00695EC4"/>
    <w:rsid w:val="006B579E"/>
    <w:rsid w:val="006C7984"/>
    <w:rsid w:val="006E06C1"/>
    <w:rsid w:val="00714087"/>
    <w:rsid w:val="007461B0"/>
    <w:rsid w:val="007828FA"/>
    <w:rsid w:val="007937C1"/>
    <w:rsid w:val="007942ED"/>
    <w:rsid w:val="007C5FC9"/>
    <w:rsid w:val="007D3F5E"/>
    <w:rsid w:val="007D5D85"/>
    <w:rsid w:val="007E075B"/>
    <w:rsid w:val="007E1F7A"/>
    <w:rsid w:val="007E279D"/>
    <w:rsid w:val="007E4B8C"/>
    <w:rsid w:val="007F42A3"/>
    <w:rsid w:val="007F4D5E"/>
    <w:rsid w:val="00813AC4"/>
    <w:rsid w:val="008240CD"/>
    <w:rsid w:val="008441F7"/>
    <w:rsid w:val="00862057"/>
    <w:rsid w:val="008708AF"/>
    <w:rsid w:val="00876FBB"/>
    <w:rsid w:val="00894F52"/>
    <w:rsid w:val="00897F7F"/>
    <w:rsid w:val="008A39D2"/>
    <w:rsid w:val="008A56F8"/>
    <w:rsid w:val="008C6082"/>
    <w:rsid w:val="008D1530"/>
    <w:rsid w:val="008F0D06"/>
    <w:rsid w:val="00912F5E"/>
    <w:rsid w:val="00933602"/>
    <w:rsid w:val="00962202"/>
    <w:rsid w:val="009646DF"/>
    <w:rsid w:val="00982CA2"/>
    <w:rsid w:val="00984520"/>
    <w:rsid w:val="009C1053"/>
    <w:rsid w:val="009D74E0"/>
    <w:rsid w:val="009F2E2A"/>
    <w:rsid w:val="00A0556E"/>
    <w:rsid w:val="00A10328"/>
    <w:rsid w:val="00A26ACC"/>
    <w:rsid w:val="00A37DB1"/>
    <w:rsid w:val="00A87B12"/>
    <w:rsid w:val="00A91B49"/>
    <w:rsid w:val="00B07D08"/>
    <w:rsid w:val="00B11881"/>
    <w:rsid w:val="00B1684E"/>
    <w:rsid w:val="00B342C6"/>
    <w:rsid w:val="00B42656"/>
    <w:rsid w:val="00B51640"/>
    <w:rsid w:val="00B52120"/>
    <w:rsid w:val="00B70CC5"/>
    <w:rsid w:val="00B72B71"/>
    <w:rsid w:val="00BA712E"/>
    <w:rsid w:val="00BB48B1"/>
    <w:rsid w:val="00BB7532"/>
    <w:rsid w:val="00BD01D0"/>
    <w:rsid w:val="00BE1598"/>
    <w:rsid w:val="00C02BA1"/>
    <w:rsid w:val="00C06FDE"/>
    <w:rsid w:val="00C3099F"/>
    <w:rsid w:val="00CA40C7"/>
    <w:rsid w:val="00CC0F83"/>
    <w:rsid w:val="00CE535A"/>
    <w:rsid w:val="00D145E2"/>
    <w:rsid w:val="00D256ED"/>
    <w:rsid w:val="00D27A19"/>
    <w:rsid w:val="00D34DB3"/>
    <w:rsid w:val="00D457CC"/>
    <w:rsid w:val="00D8296D"/>
    <w:rsid w:val="00D87DAB"/>
    <w:rsid w:val="00D91BE5"/>
    <w:rsid w:val="00DB1C93"/>
    <w:rsid w:val="00DB5DCB"/>
    <w:rsid w:val="00DC6B64"/>
    <w:rsid w:val="00DD2766"/>
    <w:rsid w:val="00E0631D"/>
    <w:rsid w:val="00E1708C"/>
    <w:rsid w:val="00E26776"/>
    <w:rsid w:val="00E31A60"/>
    <w:rsid w:val="00E722C6"/>
    <w:rsid w:val="00E7507C"/>
    <w:rsid w:val="00E90FCE"/>
    <w:rsid w:val="00EA6070"/>
    <w:rsid w:val="00EA7DF2"/>
    <w:rsid w:val="00EC22A7"/>
    <w:rsid w:val="00EC4BE5"/>
    <w:rsid w:val="00EF50BD"/>
    <w:rsid w:val="00F171A0"/>
    <w:rsid w:val="00F259D2"/>
    <w:rsid w:val="00F83EFB"/>
    <w:rsid w:val="00F91193"/>
    <w:rsid w:val="00F9120F"/>
    <w:rsid w:val="00FA4C8A"/>
    <w:rsid w:val="00FA72A8"/>
    <w:rsid w:val="00FA73C6"/>
    <w:rsid w:val="00FD721E"/>
    <w:rsid w:val="00FE6F8F"/>
    <w:rsid w:val="00FF31B8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A8EEA-9FE0-4E59-A268-07CA965B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EFB"/>
  </w:style>
  <w:style w:type="paragraph" w:styleId="a6">
    <w:name w:val="footer"/>
    <w:basedOn w:val="a"/>
    <w:link w:val="a7"/>
    <w:uiPriority w:val="99"/>
    <w:unhideWhenUsed/>
    <w:rsid w:val="00F8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EFB"/>
  </w:style>
  <w:style w:type="paragraph" w:styleId="a8">
    <w:name w:val="Balloon Text"/>
    <w:basedOn w:val="a"/>
    <w:link w:val="a9"/>
    <w:uiPriority w:val="99"/>
    <w:semiHidden/>
    <w:unhideWhenUsed/>
    <w:rsid w:val="00B7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C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F2E2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b">
    <w:name w:val="Table Grid"/>
    <w:basedOn w:val="a1"/>
    <w:rsid w:val="006C798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8708A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708AF"/>
    <w:rPr>
      <w:lang w:eastAsia="en-US"/>
    </w:rPr>
  </w:style>
  <w:style w:type="character" w:styleId="ae">
    <w:name w:val="endnote reference"/>
    <w:basedOn w:val="a0"/>
    <w:uiPriority w:val="99"/>
    <w:semiHidden/>
    <w:unhideWhenUsed/>
    <w:rsid w:val="008708AF"/>
    <w:rPr>
      <w:vertAlign w:val="superscript"/>
    </w:rPr>
  </w:style>
  <w:style w:type="paragraph" w:styleId="af">
    <w:name w:val="caption"/>
    <w:basedOn w:val="a"/>
    <w:next w:val="a"/>
    <w:uiPriority w:val="35"/>
    <w:qFormat/>
    <w:rsid w:val="0001073B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01073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1073B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010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7866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 </dc:creator>
  <cp:keywords/>
  <dc:description/>
  <cp:lastModifiedBy>admin</cp:lastModifiedBy>
  <cp:revision>2</cp:revision>
  <cp:lastPrinted>2010-04-06T18:13:00Z</cp:lastPrinted>
  <dcterms:created xsi:type="dcterms:W3CDTF">2014-04-15T07:36:00Z</dcterms:created>
  <dcterms:modified xsi:type="dcterms:W3CDTF">2014-04-15T07:36:00Z</dcterms:modified>
</cp:coreProperties>
</file>