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20B" w:rsidRDefault="00B3620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Сущность, классификация и кодирование инноваций. Содержание системы инновационного менеджмента</w:t>
      </w:r>
    </w:p>
    <w:p w:rsidR="00B3620B" w:rsidRDefault="00B3620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620B" w:rsidRDefault="00B3620B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</w:t>
      </w:r>
    </w:p>
    <w:p w:rsidR="00B3620B" w:rsidRDefault="00B362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B3620B" w:rsidRDefault="00B3620B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инновации и их роль для  организации</w:t>
      </w:r>
    </w:p>
    <w:p w:rsidR="00B3620B" w:rsidRDefault="00B3620B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инноваций, кодирование инноваций</w:t>
      </w:r>
    </w:p>
    <w:p w:rsidR="00B3620B" w:rsidRDefault="00B3620B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инновационного менеджмента в современных организациях</w:t>
      </w:r>
    </w:p>
    <w:p w:rsidR="00B3620B" w:rsidRDefault="00B362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B3620B" w:rsidRDefault="00B362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B3620B" w:rsidRDefault="00B3620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B3620B" w:rsidRDefault="00B3620B">
      <w:pPr>
        <w:pStyle w:val="2"/>
        <w:ind w:firstLine="720"/>
        <w:jc w:val="both"/>
      </w:pPr>
    </w:p>
    <w:p w:rsidR="00B3620B" w:rsidRDefault="00B3620B">
      <w:pPr>
        <w:pStyle w:val="ac"/>
        <w:spacing w:before="0" w:beforeAutospacing="0" w:after="0" w:afterAutospacing="0" w:line="360" w:lineRule="auto"/>
        <w:ind w:firstLine="8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Сегодня, когда с российского рынка ушло подавляющее большинство зарубежных конкурентов, отечественные товаропроизводители вступили в борьбу за потребителя между собой. Опыт экономически развитых стран показывает, что победителем в этой борьбе оказывается тот, кто строит свою деятельность преимущественно на основе инновационного подхода и главной целью стратегического плана ставит разработку новых товаров и услуг. </w:t>
      </w:r>
    </w:p>
    <w:p w:rsidR="00B3620B" w:rsidRDefault="00B3620B">
      <w:pPr>
        <w:pStyle w:val="ac"/>
        <w:spacing w:before="0" w:beforeAutospacing="0" w:after="0" w:afterAutospacing="0" w:line="360" w:lineRule="auto"/>
        <w:ind w:firstLine="840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 начала реформирования экономики России прошло почти десять лет. Наиболее предприимчивые производственные субъекты относительно быстро сориентировались в рыночных условиях. Практически на всех адаптировавшихся к рынку предприятиях созданы отделы коммерции и маркетинга, которые осуществляют связь с потребителями; введены новые системы управленческого учета, направленные на выявление реальной картины финансово-экономического состояния предприятия. Вместе с тем, как показывает практика, для создания долгосрочной конкурентоспособности этого оказывается недостаточно. Одним из основных условий формирования конкурентоспособной стратегической перспективы промышленного предприятия может стать его инновационная активность. </w:t>
      </w:r>
    </w:p>
    <w:p w:rsidR="00B3620B" w:rsidRDefault="00B3620B"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Разработка, внедрение в производство новой продукции имеют для фирм важное значение как средство повышения конкурентоспособности и устранения зависимости фирмы от несовпадения жизненных циклов производимой продукции. В современных условиях обновление продукции идет довольно быстрыми темпами. Инновационный менеджмент - одно из направлений стратегического управления, осуществляемого на высшем уровне руководства компании. Его целью является определение основных направлений научно-технической и производственной деятельности фирмы в следующих областях: разработка и внедрение новой продукции (инновационная деятельность); модернизация и совершенствование выпускаемой продукции; дальнейшее развитие производства  традиционных видов продукции; снятие с производства устаревшей продукции.</w:t>
      </w:r>
    </w:p>
    <w:p w:rsidR="00B3620B" w:rsidRDefault="00B3620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  <w:t>1. Понятие инновации и их роль для  организации</w:t>
      </w:r>
    </w:p>
    <w:p w:rsidR="00B3620B" w:rsidRDefault="00B362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20B" w:rsidRDefault="00B362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Термин "инновация" стал активно использоваться в переходной экономике России как самостоятельно, так и для обозначения ряда родственных понятий: "иннова</w:t>
      </w:r>
      <w:r>
        <w:rPr>
          <w:rFonts w:ascii="Times New Roman" w:hAnsi="Times New Roman" w:cs="Times New Roman"/>
          <w:sz w:val="28"/>
          <w:szCs w:val="28"/>
        </w:rPr>
        <w:softHyphen/>
        <w:t>ционная деятельность", "инновационный процесс", "инновационное решение" и т. п.</w:t>
      </w:r>
    </w:p>
    <w:p w:rsidR="00B3620B" w:rsidRDefault="00B3620B">
      <w:pPr>
        <w:pStyle w:val="21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Под инновациями в широком смысле понимается прибыльное использование новшеств в виде новых технологий, видов продукции и услуг, организационно-технических и социально-экономических решений производственного, финансового, коммерческого, административного или иного характера</w:t>
      </w:r>
      <w:r>
        <w:rPr>
          <w:rStyle w:val="ab"/>
        </w:rPr>
        <w:footnoteReference w:id="1"/>
      </w:r>
      <w:r>
        <w:rPr>
          <w:rFonts w:ascii="Times New Roman" w:hAnsi="Times New Roman" w:cs="Times New Roman"/>
        </w:rPr>
        <w:t>. Период времени от зарождения идеи, создания и распространения новшества и до его использования принято называть жизненным циклом инновации. С учетом последовательности проведения работ жизненный цикл инновации рассматривается как инновационный процесс.</w:t>
      </w:r>
    </w:p>
    <w:p w:rsidR="00B3620B" w:rsidRDefault="00B3620B">
      <w:pPr>
        <w:pStyle w:val="2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мировой экономической литературе "инновация" интерпретируется как превращение потенциального на</w:t>
      </w:r>
      <w:r>
        <w:rPr>
          <w:rFonts w:ascii="Times New Roman" w:hAnsi="Times New Roman" w:cs="Times New Roman"/>
        </w:rPr>
        <w:softHyphen/>
        <w:t>учно-технического прогресса в реальный, воплощаю</w:t>
      </w:r>
      <w:r>
        <w:rPr>
          <w:rFonts w:ascii="Times New Roman" w:hAnsi="Times New Roman" w:cs="Times New Roman"/>
        </w:rPr>
        <w:softHyphen/>
        <w:t>щийся в новых продуктах и технологиях. Проблематика нововведений в нашей стране на протяжении многих лет разрабатывалась в рамках экономических исследо</w:t>
      </w:r>
      <w:r>
        <w:rPr>
          <w:rFonts w:ascii="Times New Roman" w:hAnsi="Times New Roman" w:cs="Times New Roman"/>
        </w:rPr>
        <w:softHyphen/>
        <w:t>ваний НТП.</w:t>
      </w:r>
    </w:p>
    <w:p w:rsidR="00B3620B" w:rsidRDefault="00B3620B">
      <w:pPr>
        <w:pStyle w:val="21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международными стандартами ин</w:t>
      </w:r>
      <w:r>
        <w:rPr>
          <w:rFonts w:ascii="Times New Roman" w:hAnsi="Times New Roman" w:cs="Times New Roman"/>
        </w:rPr>
        <w:softHyphen/>
        <w:t>новация определяется как конечный результат инноваци</w:t>
      </w:r>
      <w:r>
        <w:rPr>
          <w:rFonts w:ascii="Times New Roman" w:hAnsi="Times New Roman" w:cs="Times New Roman"/>
        </w:rPr>
        <w:softHyphen/>
        <w:t>онной деятельности, получивший воплощение в виде нового или усовершенствованного продукта, внедренного на рын</w:t>
      </w:r>
      <w:r>
        <w:rPr>
          <w:rFonts w:ascii="Times New Roman" w:hAnsi="Times New Roman" w:cs="Times New Roman"/>
        </w:rPr>
        <w:softHyphen/>
        <w:t xml:space="preserve">ке, нового или усовершенствованного технологического процесса, используемого в практической деятельности, либо в новом подходе к социальным услугам. </w:t>
      </w:r>
    </w:p>
    <w:p w:rsidR="00B3620B" w:rsidRDefault="00B3620B">
      <w:pPr>
        <w:pStyle w:val="21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Инновация может быть рассмотрена как в динами</w:t>
      </w:r>
      <w:r>
        <w:rPr>
          <w:rFonts w:ascii="Times New Roman" w:hAnsi="Times New Roman" w:cs="Times New Roman"/>
        </w:rPr>
        <w:softHyphen/>
        <w:t>ческом, так и в статическом аспекте. В последнем слу</w:t>
      </w:r>
      <w:r>
        <w:rPr>
          <w:rFonts w:ascii="Times New Roman" w:hAnsi="Times New Roman" w:cs="Times New Roman"/>
        </w:rPr>
        <w:softHyphen/>
        <w:t>чае инновация представляется как конечный результат научно-производственного цикла (НПЦ).</w:t>
      </w:r>
    </w:p>
    <w:p w:rsidR="00B3620B" w:rsidRDefault="00B362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Термины "инновация" и "инновационный процесс" близки, но не однозначны. Инновационный процесс свя</w:t>
      </w:r>
      <w:r>
        <w:rPr>
          <w:rFonts w:ascii="Times New Roman" w:hAnsi="Times New Roman" w:cs="Times New Roman"/>
          <w:sz w:val="28"/>
          <w:szCs w:val="28"/>
        </w:rPr>
        <w:softHyphen/>
        <w:t>зан с созданием, освоением и распространением инноваций. Создатели инновации (новаторы) руководствуются такими критериями, как жизненный цикл изделия и экономическая эффективность. Их стратегия направле</w:t>
      </w:r>
      <w:r>
        <w:rPr>
          <w:rFonts w:ascii="Times New Roman" w:hAnsi="Times New Roman" w:cs="Times New Roman"/>
          <w:sz w:val="28"/>
          <w:szCs w:val="28"/>
        </w:rPr>
        <w:softHyphen/>
        <w:t>на на то, чтобы превзойти конкурентов, создав новше</w:t>
      </w:r>
      <w:r>
        <w:rPr>
          <w:rFonts w:ascii="Times New Roman" w:hAnsi="Times New Roman" w:cs="Times New Roman"/>
          <w:sz w:val="28"/>
          <w:szCs w:val="28"/>
        </w:rPr>
        <w:softHyphen/>
        <w:t>ство, которое будет признано уникальным в определен</w:t>
      </w:r>
      <w:r>
        <w:rPr>
          <w:rFonts w:ascii="Times New Roman" w:hAnsi="Times New Roman" w:cs="Times New Roman"/>
          <w:sz w:val="28"/>
          <w:szCs w:val="28"/>
        </w:rPr>
        <w:softHyphen/>
        <w:t>ной области. Научно-технические разработки и нововведения вы</w:t>
      </w:r>
      <w:r>
        <w:rPr>
          <w:rFonts w:ascii="Times New Roman" w:hAnsi="Times New Roman" w:cs="Times New Roman"/>
          <w:sz w:val="28"/>
          <w:szCs w:val="28"/>
        </w:rPr>
        <w:softHyphen/>
        <w:t>ступают как промежуточный результат научно-производ</w:t>
      </w:r>
      <w:r>
        <w:rPr>
          <w:rFonts w:ascii="Times New Roman" w:hAnsi="Times New Roman" w:cs="Times New Roman"/>
          <w:sz w:val="28"/>
          <w:szCs w:val="28"/>
        </w:rPr>
        <w:softHyphen/>
        <w:t>ственного цикла и по мере практического применения превращаются в научно-технические инновации — конеч</w:t>
      </w:r>
      <w:r>
        <w:rPr>
          <w:rFonts w:ascii="Times New Roman" w:hAnsi="Times New Roman" w:cs="Times New Roman"/>
          <w:sz w:val="28"/>
          <w:szCs w:val="28"/>
        </w:rPr>
        <w:softHyphen/>
        <w:t>ный результат. Научно-технические разработки и изобре</w:t>
      </w:r>
      <w:r>
        <w:rPr>
          <w:rFonts w:ascii="Times New Roman" w:hAnsi="Times New Roman" w:cs="Times New Roman"/>
          <w:sz w:val="28"/>
          <w:szCs w:val="28"/>
        </w:rPr>
        <w:softHyphen/>
        <w:t>тения являются приложением нового знания с целью его практического применения, а научно-технические инно</w:t>
      </w:r>
      <w:r>
        <w:rPr>
          <w:rFonts w:ascii="Times New Roman" w:hAnsi="Times New Roman" w:cs="Times New Roman"/>
          <w:sz w:val="28"/>
          <w:szCs w:val="28"/>
        </w:rPr>
        <w:softHyphen/>
        <w:t>вации (НТИ) — это материализация новых идей и знаний, открытий, изобретений и научно-технических разработок в процессе производства с целью их коммерческой реали</w:t>
      </w:r>
      <w:r>
        <w:rPr>
          <w:rFonts w:ascii="Times New Roman" w:hAnsi="Times New Roman" w:cs="Times New Roman"/>
          <w:sz w:val="28"/>
          <w:szCs w:val="28"/>
        </w:rPr>
        <w:softHyphen/>
        <w:t>зации для удовлетворения определенных запросов потре</w:t>
      </w:r>
      <w:r>
        <w:rPr>
          <w:rFonts w:ascii="Times New Roman" w:hAnsi="Times New Roman" w:cs="Times New Roman"/>
          <w:sz w:val="28"/>
          <w:szCs w:val="28"/>
        </w:rPr>
        <w:softHyphen/>
        <w:t>бителей. Непременными свойствами инновации являются научно-техническая новизна и производственная примени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мость. </w:t>
      </w:r>
    </w:p>
    <w:p w:rsidR="00B3620B" w:rsidRDefault="00B362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  научно-технические   инновации должны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3620B" w:rsidRDefault="00B3620B">
      <w:pPr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обладать новизной;</w:t>
      </w:r>
    </w:p>
    <w:p w:rsidR="00B3620B" w:rsidRDefault="00B3620B">
      <w:pPr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удовлетворять рыночному спросу;</w:t>
      </w:r>
    </w:p>
    <w:p w:rsidR="00B3620B" w:rsidRDefault="00B3620B">
      <w:pPr>
        <w:pStyle w:val="a8"/>
        <w:widowControl/>
        <w:numPr>
          <w:ilvl w:val="0"/>
          <w:numId w:val="4"/>
        </w:numPr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приносить прибыль производителю. </w:t>
      </w:r>
    </w:p>
    <w:p w:rsidR="00B3620B" w:rsidRDefault="00B3620B">
      <w:pPr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Распространение нововведений, как и их создание, является составной частью инновационного процесса.</w:t>
      </w:r>
    </w:p>
    <w:p w:rsidR="00B3620B" w:rsidRDefault="00B3620B">
      <w:pPr>
        <w:pStyle w:val="21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повседневной практике, как правило, отождествляют понятие новшество, новация, нововведение, инновация, что вполне объяснимо.  Новшеством может быть новый порядок, новый ме</w:t>
      </w:r>
      <w:r>
        <w:rPr>
          <w:rFonts w:ascii="Times New Roman" w:hAnsi="Times New Roman" w:cs="Times New Roman"/>
        </w:rPr>
        <w:softHyphen/>
        <w:t>тод, изобретение. Нововведение означает, что новшество используется. С момента принятия к распространению новшество приобретает новое качество и становится инновацией.</w:t>
      </w:r>
    </w:p>
    <w:p w:rsidR="00B3620B" w:rsidRDefault="00B3620B">
      <w:pPr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Любые изобретения, новые явления, виды услуг или методы только тогда получают общественное признание, когда будут приняты к распространению (коммерциализации), и уже в новом качестве они выступают как нововведения (инновации).</w:t>
      </w:r>
    </w:p>
    <w:p w:rsidR="00B3620B" w:rsidRDefault="00B3620B">
      <w:pPr>
        <w:pStyle w:val="1"/>
        <w:ind w:firstLine="840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Современные компании воспринимают инновации как средство увеличения прибыли и завоевания более широкого  сегмента рынка. Правительства считают их панацеей с точки зрения ускорения экономического роста посредством повышения  конкурентоспособности в мире.</w:t>
      </w:r>
    </w:p>
    <w:p w:rsidR="00B3620B" w:rsidRDefault="00B3620B">
      <w:pPr>
        <w:pStyle w:val="1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              Инновации создают стоимость и материальные богатства, опираясь                   на некую форму изменений (в любой области – технологии,                   материалов, цен, услуг, демографии или даже геополитики),  формируя новый спрос или прибегая к новым способам замещения основного капитала и использованию “зрелых рынков”. Инновации содействуют перемещению ресурсов в сферу более высокой  производительности и прибыли.</w:t>
      </w:r>
    </w:p>
    <w:p w:rsidR="00B3620B" w:rsidRDefault="00B3620B">
      <w:pPr>
        <w:spacing w:line="360" w:lineRule="auto"/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Производственные организации, в свою очередь, также пришли к пониманию необходимости осуществления инновационной деятельности. Внедрение инноваций все больше рассматривается ими как единственный способ повышения конкурентоспособности производимых товаров, поддержания высоких темпов развития и уровня доходности. Поэтому предприятия, преодолевая экономические трудности, начали своими силами вести разработки в области продуктовых и технологических инноваций</w:t>
      </w:r>
    </w:p>
    <w:p w:rsidR="00B3620B" w:rsidRDefault="00B362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Именно инновации объясняют причину, по которой уровень отдачи от инвестиций в США, странах Западной Европы и Японии был  значительно выше во второй, а не первой половине XX в.    Тенденция к росту прибыли тесно связана с развитием  интеллектуальноемких производств, в которых важны ресурсы человеческого капитала, навыки, дорогостоящие информационные секреты и ноу-хау.</w:t>
      </w:r>
    </w:p>
    <w:p w:rsidR="00B3620B" w:rsidRDefault="00B3620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  <w:t>2. Виды инноваций, кодирование инноваций</w:t>
      </w:r>
    </w:p>
    <w:p w:rsidR="00B3620B" w:rsidRDefault="00B3620B">
      <w:pPr>
        <w:pStyle w:val="2"/>
        <w:ind w:firstLine="709"/>
        <w:jc w:val="both"/>
      </w:pPr>
    </w:p>
    <w:p w:rsidR="00B3620B" w:rsidRDefault="00B3620B">
      <w:pPr>
        <w:pStyle w:val="2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успешного управления инновационной деятельно</w:t>
      </w:r>
      <w:r>
        <w:rPr>
          <w:rFonts w:ascii="Times New Roman" w:hAnsi="Times New Roman" w:cs="Times New Roman"/>
        </w:rPr>
        <w:softHyphen/>
        <w:t>стью необходимо тщательное изучение инноваций. Преж</w:t>
      </w:r>
      <w:r>
        <w:rPr>
          <w:rFonts w:ascii="Times New Roman" w:hAnsi="Times New Roman" w:cs="Times New Roman"/>
        </w:rPr>
        <w:softHyphen/>
        <w:t>де всего, необходимо отличать инновации от несу</w:t>
      </w:r>
      <w:r>
        <w:rPr>
          <w:rFonts w:ascii="Times New Roman" w:hAnsi="Times New Roman" w:cs="Times New Roman"/>
        </w:rPr>
        <w:softHyphen/>
        <w:t>щественных видоизменений в продуктах и технологиче</w:t>
      </w:r>
      <w:r>
        <w:rPr>
          <w:rFonts w:ascii="Times New Roman" w:hAnsi="Times New Roman" w:cs="Times New Roman"/>
        </w:rPr>
        <w:softHyphen/>
        <w:t>ских процессах (например, эстетические изменения – цвета, формы и т. п.); незначительных технических или внешних изменений в продуктах, оставляющих неизмен</w:t>
      </w:r>
      <w:r>
        <w:rPr>
          <w:rFonts w:ascii="Times New Roman" w:hAnsi="Times New Roman" w:cs="Times New Roman"/>
        </w:rPr>
        <w:softHyphen/>
        <w:t>ными конструктивное исполнение и не оказывающих дос</w:t>
      </w:r>
      <w:r>
        <w:rPr>
          <w:rFonts w:ascii="Times New Roman" w:hAnsi="Times New Roman" w:cs="Times New Roman"/>
        </w:rPr>
        <w:softHyphen/>
        <w:t>таточно заметного влияния на параметры, свойства, стои</w:t>
      </w:r>
      <w:r>
        <w:rPr>
          <w:rFonts w:ascii="Times New Roman" w:hAnsi="Times New Roman" w:cs="Times New Roman"/>
        </w:rPr>
        <w:softHyphen/>
        <w:t>мость изделия, а также входящих в него материалов и компонентов; от расширения номенклатуры продукции за счет освоения производства не выпускавшихся прежде на данном предприятии, но уже известных на рынке продук</w:t>
      </w:r>
      <w:r>
        <w:rPr>
          <w:rFonts w:ascii="Times New Roman" w:hAnsi="Times New Roman" w:cs="Times New Roman"/>
        </w:rPr>
        <w:softHyphen/>
        <w:t>тов, с целью удовлетворения текущего спроса и увеличе</w:t>
      </w:r>
      <w:r>
        <w:rPr>
          <w:rFonts w:ascii="Times New Roman" w:hAnsi="Times New Roman" w:cs="Times New Roman"/>
        </w:rPr>
        <w:softHyphen/>
        <w:t>ния доходов предприятия. Новизна инноваций оценивается по технологиче</w:t>
      </w:r>
      <w:r>
        <w:rPr>
          <w:rFonts w:ascii="Times New Roman" w:hAnsi="Times New Roman" w:cs="Times New Roman"/>
        </w:rPr>
        <w:softHyphen/>
        <w:t>ским параметрам, а также с рыночных позиций. С уче</w:t>
      </w:r>
      <w:r>
        <w:rPr>
          <w:rFonts w:ascii="Times New Roman" w:hAnsi="Times New Roman" w:cs="Times New Roman"/>
        </w:rPr>
        <w:softHyphen/>
        <w:t>том этого строится классификация инноваций.</w:t>
      </w:r>
    </w:p>
    <w:p w:rsidR="00B3620B" w:rsidRDefault="00B362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u w:val="single"/>
        </w:rPr>
        <w:t>зависимости от технологических параметров</w:t>
      </w:r>
      <w:r>
        <w:rPr>
          <w:rFonts w:ascii="Times New Roman" w:hAnsi="Times New Roman" w:cs="Times New Roman"/>
          <w:sz w:val="28"/>
          <w:szCs w:val="28"/>
        </w:rPr>
        <w:t xml:space="preserve">  инновации подразделяются на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3620B" w:rsidRDefault="00B3620B">
      <w:pPr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продуктовые инновации, они включают применение новых материалов, новых полуфабрикатов и комплектующих; получение принципиально новых продуктов. </w:t>
      </w:r>
    </w:p>
    <w:p w:rsidR="00B3620B" w:rsidRDefault="00B3620B">
      <w:pPr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процессные инновации означают новые методы организации произ</w:t>
      </w:r>
      <w:r>
        <w:rPr>
          <w:rFonts w:ascii="Times New Roman" w:hAnsi="Times New Roman" w:cs="Times New Roman"/>
          <w:sz w:val="28"/>
          <w:szCs w:val="28"/>
        </w:rPr>
        <w:softHyphen/>
        <w:t>водства (новые технологии). Процессные инновации могут быть связаны с созданием новых организацион</w:t>
      </w:r>
      <w:r>
        <w:rPr>
          <w:rFonts w:ascii="Times New Roman" w:hAnsi="Times New Roman" w:cs="Times New Roman"/>
          <w:sz w:val="28"/>
          <w:szCs w:val="28"/>
        </w:rPr>
        <w:softHyphen/>
        <w:t>ных структур в составе предприятия (фирмы).</w:t>
      </w:r>
    </w:p>
    <w:p w:rsidR="00B3620B" w:rsidRDefault="00B3620B">
      <w:pPr>
        <w:pStyle w:val="21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По типу   новизны</w:t>
      </w:r>
      <w:r>
        <w:rPr>
          <w:rFonts w:ascii="Times New Roman" w:hAnsi="Times New Roman" w:cs="Times New Roman"/>
        </w:rPr>
        <w:t xml:space="preserve">   для   рынка инновации делятся на: </w:t>
      </w:r>
    </w:p>
    <w:p w:rsidR="00B3620B" w:rsidRDefault="00B3620B">
      <w:pPr>
        <w:pStyle w:val="21"/>
        <w:numPr>
          <w:ilvl w:val="0"/>
          <w:numId w:val="6"/>
        </w:numPr>
        <w:spacing w:before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новые для отрасли в мире; </w:t>
      </w:r>
    </w:p>
    <w:p w:rsidR="00B3620B" w:rsidRDefault="00B3620B">
      <w:pPr>
        <w:pStyle w:val="21"/>
        <w:numPr>
          <w:ilvl w:val="0"/>
          <w:numId w:val="6"/>
        </w:numPr>
        <w:spacing w:before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</w:t>
      </w:r>
      <w:r>
        <w:rPr>
          <w:rFonts w:ascii="Times New Roman" w:hAnsi="Times New Roman" w:cs="Times New Roman"/>
        </w:rPr>
        <w:softHyphen/>
        <w:t xml:space="preserve">вые для отрасли в стране; </w:t>
      </w:r>
    </w:p>
    <w:p w:rsidR="00B3620B" w:rsidRDefault="00B3620B">
      <w:pPr>
        <w:pStyle w:val="21"/>
        <w:numPr>
          <w:ilvl w:val="0"/>
          <w:numId w:val="6"/>
        </w:numPr>
        <w:spacing w:before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новые для данного предпри</w:t>
      </w:r>
      <w:r>
        <w:rPr>
          <w:rFonts w:ascii="Times New Roman" w:hAnsi="Times New Roman" w:cs="Times New Roman"/>
        </w:rPr>
        <w:softHyphen/>
        <w:t>ятия (группы предприятий).</w:t>
      </w:r>
    </w:p>
    <w:p w:rsidR="00B3620B" w:rsidRDefault="00B362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 месту в системе</w:t>
      </w:r>
      <w:r>
        <w:rPr>
          <w:rFonts w:ascii="Times New Roman" w:hAnsi="Times New Roman" w:cs="Times New Roman"/>
          <w:sz w:val="28"/>
          <w:szCs w:val="28"/>
        </w:rPr>
        <w:t xml:space="preserve"> (на предприятии, в фирме) можно выделить:</w:t>
      </w:r>
    </w:p>
    <w:p w:rsidR="00B3620B" w:rsidRDefault="00B3620B">
      <w:pPr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инновации на входе предприятия (изменения в выборе и использовании сырья, материалов, машин и оборудования, информации и др.);</w:t>
      </w:r>
    </w:p>
    <w:p w:rsidR="00B3620B" w:rsidRDefault="00B3620B">
      <w:pPr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инновации на выходе предприятия (изделия, ус</w:t>
      </w:r>
      <w:r>
        <w:rPr>
          <w:rFonts w:ascii="Times New Roman" w:hAnsi="Times New Roman" w:cs="Times New Roman"/>
          <w:sz w:val="28"/>
          <w:szCs w:val="28"/>
        </w:rPr>
        <w:softHyphen/>
        <w:t>луги, технологии, информация и др.);</w:t>
      </w:r>
    </w:p>
    <w:p w:rsidR="00B3620B" w:rsidRDefault="00B3620B">
      <w:pPr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инновации системной структуры предприятия (управленческой, производственной, технологической).</w:t>
      </w:r>
    </w:p>
    <w:p w:rsidR="00B3620B" w:rsidRDefault="00B3620B">
      <w:pPr>
        <w:pStyle w:val="2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В зависимости от глубины вносимых изменений</w:t>
      </w:r>
      <w:r>
        <w:rPr>
          <w:rFonts w:ascii="Times New Roman" w:hAnsi="Times New Roman" w:cs="Times New Roman"/>
        </w:rPr>
        <w:t xml:space="preserve"> выделяют инновации:</w:t>
      </w:r>
    </w:p>
    <w:p w:rsidR="00B3620B" w:rsidRDefault="00B3620B">
      <w:pPr>
        <w:numPr>
          <w:ilvl w:val="0"/>
          <w:numId w:val="8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радикальные (базовые);</w:t>
      </w:r>
    </w:p>
    <w:p w:rsidR="00B3620B" w:rsidRDefault="00B3620B">
      <w:pPr>
        <w:numPr>
          <w:ilvl w:val="0"/>
          <w:numId w:val="8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улучшающие;</w:t>
      </w:r>
    </w:p>
    <w:p w:rsidR="00B3620B" w:rsidRDefault="00B3620B">
      <w:pPr>
        <w:numPr>
          <w:ilvl w:val="0"/>
          <w:numId w:val="8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модификационные (частные). </w:t>
      </w:r>
    </w:p>
    <w:p w:rsidR="00B3620B" w:rsidRDefault="00B362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Научно-исследовательском институте системных ис</w:t>
      </w:r>
      <w:r>
        <w:rPr>
          <w:rFonts w:ascii="Times New Roman" w:hAnsi="Times New Roman" w:cs="Times New Roman"/>
          <w:sz w:val="28"/>
          <w:szCs w:val="28"/>
        </w:rPr>
        <w:softHyphen/>
        <w:t>следований (РНИИСИ) разработана расширенная класси</w:t>
      </w:r>
      <w:r>
        <w:rPr>
          <w:rFonts w:ascii="Times New Roman" w:hAnsi="Times New Roman" w:cs="Times New Roman"/>
          <w:sz w:val="28"/>
          <w:szCs w:val="28"/>
        </w:rPr>
        <w:softHyphen/>
        <w:t>фикация инноваций с учетом сфер деятель</w:t>
      </w:r>
      <w:r>
        <w:rPr>
          <w:rFonts w:ascii="Times New Roman" w:hAnsi="Times New Roman" w:cs="Times New Roman"/>
          <w:sz w:val="28"/>
          <w:szCs w:val="28"/>
        </w:rPr>
        <w:softHyphen/>
        <w:t>ности предприятия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>. По этому признаку выделяются инновации:</w:t>
      </w:r>
    </w:p>
    <w:p w:rsidR="00B3620B" w:rsidRDefault="00B3620B">
      <w:pPr>
        <w:numPr>
          <w:ilvl w:val="0"/>
          <w:numId w:val="9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технологические;</w:t>
      </w:r>
    </w:p>
    <w:p w:rsidR="00B3620B" w:rsidRDefault="00B3620B">
      <w:pPr>
        <w:numPr>
          <w:ilvl w:val="0"/>
          <w:numId w:val="9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производственные;</w:t>
      </w:r>
    </w:p>
    <w:p w:rsidR="00B3620B" w:rsidRDefault="00B3620B">
      <w:pPr>
        <w:numPr>
          <w:ilvl w:val="0"/>
          <w:numId w:val="9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экономические;</w:t>
      </w:r>
    </w:p>
    <w:p w:rsidR="00B3620B" w:rsidRDefault="00B3620B">
      <w:pPr>
        <w:numPr>
          <w:ilvl w:val="0"/>
          <w:numId w:val="9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торговые;</w:t>
      </w:r>
    </w:p>
    <w:p w:rsidR="00B3620B" w:rsidRDefault="00B3620B">
      <w:pPr>
        <w:numPr>
          <w:ilvl w:val="0"/>
          <w:numId w:val="9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социальные;</w:t>
      </w:r>
    </w:p>
    <w:p w:rsidR="00B3620B" w:rsidRDefault="00B3620B">
      <w:pPr>
        <w:pStyle w:val="a8"/>
        <w:widowControl/>
        <w:numPr>
          <w:ilvl w:val="0"/>
          <w:numId w:val="9"/>
        </w:numPr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области управления.</w:t>
      </w:r>
    </w:p>
    <w:p w:rsidR="00B3620B" w:rsidRDefault="00B3620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  <w:t>3. Система инновационного менеджмента в современных организациях</w:t>
      </w:r>
    </w:p>
    <w:p w:rsidR="00B3620B" w:rsidRDefault="00B3620B">
      <w:pPr>
        <w:pStyle w:val="ac"/>
        <w:spacing w:before="0" w:beforeAutospacing="0" w:after="0" w:afterAutospacing="0" w:line="360" w:lineRule="auto"/>
        <w:ind w:firstLine="83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3620B" w:rsidRDefault="00B3620B">
      <w:pPr>
        <w:pStyle w:val="ac"/>
        <w:spacing w:before="0" w:beforeAutospacing="0" w:after="0" w:afterAutospacing="0" w:line="360" w:lineRule="auto"/>
        <w:ind w:firstLine="83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Статистическое исследование инновационной деятельности в промышленности Нижегородской области, проведенное областным комитетом государственной статистики, показало, что в 1998 году в целом по области из 675 обследованных предприятий всех форм собственности, за исключением субъектов малого предпринимательства, 146 осуществляли мероприятия по созданию и внедрению технологических новинок. Это составило 20,8 % от общего количества всех обследованных организаций</w:t>
      </w:r>
      <w:r>
        <w:rPr>
          <w:rStyle w:val="ab"/>
          <w:rFonts w:ascii="Times New Roman" w:hAnsi="Times New Roman" w:cs="Times New Roman"/>
          <w:color w:val="auto"/>
          <w:sz w:val="28"/>
          <w:szCs w:val="28"/>
        </w:rPr>
        <w:footnoteReference w:id="5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В основном это достаточно крупные промышленные предприятия: автомобильный гигант — ОАО «ГАЗ», нефтяная компания — ОАО «Норси», производитель готовых лекарственных средств — ОАО «Нижфарм», ОАО «Заволжский моторный завод», ОАО «Арзамасский машиностроительный завод», ОАО «Выксунский металлургический завод» и другие. </w:t>
      </w:r>
    </w:p>
    <w:p w:rsidR="00B3620B" w:rsidRDefault="00B3620B">
      <w:pPr>
        <w:pStyle w:val="FR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Главное внимание в инновационном менеджменте уделяется выработке стратегии инновации и мер, направленных на ее реализацию. Разработка и выпуск новых видов продукции становится приоритетным направлением стратегии фирмы, так как определяет все остальные направления ее развития. </w:t>
      </w:r>
    </w:p>
    <w:p w:rsidR="00B3620B" w:rsidRDefault="00B3620B">
      <w:pPr>
        <w:pStyle w:val="FR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инновационного менеджмента в целом предполагает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6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3620B" w:rsidRDefault="00B3620B">
      <w:pPr>
        <w:pStyle w:val="FR4"/>
        <w:numPr>
          <w:ilvl w:val="0"/>
          <w:numId w:val="1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разработку планов и программ инновационной деятельности;      </w:t>
      </w:r>
    </w:p>
    <w:p w:rsidR="00B3620B" w:rsidRDefault="00B3620B">
      <w:pPr>
        <w:pStyle w:val="FR4"/>
        <w:numPr>
          <w:ilvl w:val="0"/>
          <w:numId w:val="10"/>
        </w:numPr>
        <w:spacing w:before="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наблюдение за ходом разработки новой продукции и ее внедрением;</w:t>
      </w:r>
    </w:p>
    <w:p w:rsidR="00B3620B" w:rsidRDefault="00B3620B">
      <w:pPr>
        <w:numPr>
          <w:ilvl w:val="0"/>
          <w:numId w:val="1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рассмотрение проектов создания новых продуктов;          </w:t>
      </w:r>
    </w:p>
    <w:p w:rsidR="00B3620B" w:rsidRDefault="00B3620B">
      <w:pPr>
        <w:numPr>
          <w:ilvl w:val="0"/>
          <w:numId w:val="1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проведение единой инновационной политики: координации деятельности в этой области в производственных подразделениях;         </w:t>
      </w:r>
    </w:p>
    <w:p w:rsidR="00B3620B" w:rsidRDefault="00B3620B">
      <w:pPr>
        <w:pStyle w:val="3"/>
        <w:numPr>
          <w:ilvl w:val="0"/>
          <w:numId w:val="10"/>
        </w:num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обеспечение финансами и материальными ресурсами программ инновационной деятельности;                                       </w:t>
      </w:r>
    </w:p>
    <w:p w:rsidR="00B3620B" w:rsidRDefault="00B3620B">
      <w:pPr>
        <w:pStyle w:val="FR4"/>
        <w:numPr>
          <w:ilvl w:val="0"/>
          <w:numId w:val="1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обеспечение инновационной деятельности квалифицированным персоналом;</w:t>
      </w:r>
    </w:p>
    <w:p w:rsidR="00B3620B" w:rsidRDefault="00B3620B">
      <w:pPr>
        <w:pStyle w:val="FR4"/>
        <w:numPr>
          <w:ilvl w:val="0"/>
          <w:numId w:val="1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создание временных целевых групп для комплексного решения инновационных проблем - от идеи до серийного производства продукции.</w:t>
      </w:r>
    </w:p>
    <w:p w:rsidR="00B3620B" w:rsidRDefault="00B3620B">
      <w:pPr>
        <w:pStyle w:val="21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Выбор стратегии является залогом успеха инноваци</w:t>
      </w:r>
      <w:r>
        <w:rPr>
          <w:rFonts w:ascii="Times New Roman" w:hAnsi="Times New Roman" w:cs="Times New Roman"/>
        </w:rPr>
        <w:softHyphen/>
        <w:t>онной деятельности. Фирма может оказаться в кризисе, если не сумеет предвидеть изменяющиеся обстоятельст</w:t>
      </w:r>
      <w:r>
        <w:rPr>
          <w:rFonts w:ascii="Times New Roman" w:hAnsi="Times New Roman" w:cs="Times New Roman"/>
        </w:rPr>
        <w:softHyphen/>
        <w:t>ва и отреагировать на них вовремя. Выбор стратегии – важнейшая составляющая цикла инновационного менеджмента. В условиях рыночной экономики руководителю не</w:t>
      </w:r>
      <w:r>
        <w:rPr>
          <w:rFonts w:ascii="Times New Roman" w:hAnsi="Times New Roman" w:cs="Times New Roman"/>
        </w:rPr>
        <w:softHyphen/>
        <w:t>достаточно иметь хороший продукт, он должен внима</w:t>
      </w:r>
      <w:r>
        <w:rPr>
          <w:rFonts w:ascii="Times New Roman" w:hAnsi="Times New Roman" w:cs="Times New Roman"/>
        </w:rPr>
        <w:softHyphen/>
        <w:t>тельно следить за появлением новых технологий и пла</w:t>
      </w:r>
      <w:r>
        <w:rPr>
          <w:rFonts w:ascii="Times New Roman" w:hAnsi="Times New Roman" w:cs="Times New Roman"/>
        </w:rPr>
        <w:softHyphen/>
        <w:t>нировать их внедрение в своей фирме, чтобы не отстать от конкурентов.</w:t>
      </w:r>
    </w:p>
    <w:p w:rsidR="00B3620B" w:rsidRDefault="00B3620B">
      <w:pPr>
        <w:pStyle w:val="ac"/>
        <w:spacing w:before="0" w:beforeAutospacing="0" w:after="0" w:afterAutospacing="0" w:line="360" w:lineRule="auto"/>
        <w:ind w:firstLine="83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Стратегия является отправным пунктом теоретиче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ских и эмпирических исследований. Организации могут различаться тем, насколько их руководители, прини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мающие ключевые решения, связали себя со стратегией использования нововведений. Если высшее руководство поддерживает попытки реализовать нововведение, ве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роятность того, что оно будет принято к внедрению в организации, возрастает. По мере вовлечения в процесс принятия решений высшего руководства значение стра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тегических и финансовых целей возрастает.</w:t>
      </w:r>
    </w:p>
    <w:p w:rsidR="00B3620B" w:rsidRDefault="00B3620B">
      <w:pPr>
        <w:pStyle w:val="ac"/>
        <w:spacing w:before="0" w:beforeAutospacing="0" w:after="0" w:afterAutospacing="0" w:line="360" w:lineRule="auto"/>
        <w:ind w:firstLine="83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Однако достижение существенных результатов в развитии инновационной сферы среди более широкого круга предприятий в ближайшее время представляется проблематичным. </w:t>
      </w:r>
    </w:p>
    <w:p w:rsidR="00B3620B" w:rsidRDefault="00B3620B">
      <w:pPr>
        <w:pStyle w:val="ac"/>
        <w:spacing w:before="0" w:beforeAutospacing="0" w:after="0" w:afterAutospacing="0" w:line="360" w:lineRule="auto"/>
        <w:ind w:firstLine="83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Причиной тому служит, в первую очередь, отсутствие серьезного опыта ведения инновационной деятельности в рыночных условиях</w:t>
      </w:r>
      <w:r>
        <w:rPr>
          <w:rStyle w:val="ab"/>
          <w:rFonts w:ascii="Times New Roman" w:hAnsi="Times New Roman" w:cs="Times New Roman"/>
          <w:color w:val="auto"/>
          <w:sz w:val="28"/>
          <w:szCs w:val="28"/>
        </w:rPr>
        <w:footnoteReference w:id="7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Корни этой проблемы уходят в прошлое и связаны с ориентацией научно-исследовательских организаций на выполнение государственных, в основном, военно-промышленных, заказов и отсутствием ранее возможностей для самостоятельного выведения новых изделий на рынок. Анализ проблем, связанных с ускорением интеграции науки и производства, внедрением инновационных процессов в промышленности, показывает также, что многие из них проистекают из-за отсутствия хорошо сформированной инфраструктуры поддержки горизонтальных связей между промышленными предприятиями, научными и финансовыми организациями. Определенную роль, конечно, играют общие финансово-экономические трудности, так называемая «утечка мозгов» и старение научных кадров. </w:t>
      </w:r>
    </w:p>
    <w:p w:rsidR="00B3620B" w:rsidRDefault="00B3620B">
      <w:pPr>
        <w:pStyle w:val="ac"/>
        <w:spacing w:before="0" w:beforeAutospacing="0" w:after="0" w:afterAutospacing="0" w:line="360" w:lineRule="auto"/>
        <w:ind w:firstLine="83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Сказывается и новизна проблемы в условиях рынка. Поэтому, акцентируем внимание на основных понятиях, используемых в теории и практике управления инновационными процессами. Проблема отсутствия общепринятой терминологии и классификации в области инновационной деятельности неоднократно поднималась в связи с задержкой во введение в действие Федерального Закона «Об инновационной деятельности». В литературе широко представлены и даны различные определения термина «инновация» и предложена разнохарактерная типология процессов, связанных с этим явлением. Однако растущий интерес руководителей компаний к изучению организации управления технологическими инновациями заставляет вернуться к этому вопросу. Для большей прозрачности обсуждение проблемы целесообразно начать с определения основных понятий и, прежде всего, необходимо разграничить понятия «новшество» и «инновация». </w:t>
      </w:r>
    </w:p>
    <w:p w:rsidR="00B3620B" w:rsidRDefault="00B3620B">
      <w:pPr>
        <w:pStyle w:val="ac"/>
        <w:spacing w:before="0" w:beforeAutospacing="0" w:after="0" w:afterAutospacing="0" w:line="360" w:lineRule="auto"/>
        <w:ind w:firstLine="83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Понятие «новшество», происходящее от англ. invention, принято определять как новую идею, которая в процессе разработки может быть реализована в новый продукт, новую технологию, новый метод и т.п. Понятие «инновация», в англ. innovation, следует понимать как новый или усовершенствованный продукт или технологию, созданную в результате использования новшества и реализуемую на рынке или внедренную в производственную, управленческую или иную деятельность. </w:t>
      </w:r>
    </w:p>
    <w:p w:rsidR="00B3620B" w:rsidRDefault="00B3620B">
      <w:pPr>
        <w:pStyle w:val="ac"/>
        <w:spacing w:before="0" w:beforeAutospacing="0" w:after="0" w:afterAutospacing="0" w:line="360" w:lineRule="auto"/>
        <w:ind w:firstLine="83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>Другими словами, технологическое новшество является источником технологической инновации, которая приобретает такое качество с момента принятия к распространению в виде нового продукта. Процесс такого преобразования называется инновационным процессом. В свою очередь, процесс введения новшества на рынок принято называть процессом коммерциализации</w:t>
      </w:r>
      <w:r>
        <w:rPr>
          <w:rStyle w:val="ab"/>
          <w:rFonts w:ascii="Times New Roman" w:hAnsi="Times New Roman" w:cs="Times New Roman"/>
          <w:color w:val="auto"/>
          <w:sz w:val="28"/>
          <w:szCs w:val="28"/>
        </w:rPr>
        <w:footnoteReference w:id="8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С момента появления новшества на рынке оно становится инновацией. </w:t>
      </w:r>
    </w:p>
    <w:p w:rsidR="00B3620B" w:rsidRDefault="00B3620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  <w:t>Заключение</w:t>
      </w:r>
    </w:p>
    <w:p w:rsidR="00B3620B" w:rsidRDefault="00B3620B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B3620B" w:rsidRDefault="00B3620B">
      <w:pPr>
        <w:spacing w:line="360" w:lineRule="auto"/>
        <w:ind w:firstLine="840"/>
        <w:jc w:val="both"/>
      </w:pPr>
      <w:r>
        <w:rPr>
          <w:rFonts w:ascii="Times New Roman" w:hAnsi="Times New Roman" w:cs="Times New Roman"/>
          <w:sz w:val="28"/>
          <w:szCs w:val="28"/>
        </w:rPr>
        <w:t>Мировые тенденции в области развития технологий, на первый взгляд, кажутся далекими от российской действительности и не оказывающими существенного влияния на деятельность отечественных товаропроизводителей. Однако стремление России стать полноценным членом международной торговой системы вызывает необходимость приводить производимые товары и услуги в соответствие с мировыми требованиями.</w:t>
      </w:r>
      <w:r>
        <w:t xml:space="preserve"> </w:t>
      </w:r>
    </w:p>
    <w:p w:rsidR="00B3620B" w:rsidRDefault="00B3620B">
      <w:pPr>
        <w:pStyle w:val="FR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Особенностью современного этапа развития инновационной деятельности является образование в крупнейших фирмах единых научно-технический комплексов, объединяющих в единый процесс исследование и производство. Это предполагает наличие тесной связи всех этапов цикла «наука -производство". Создание целостных научно-производственно-сбытовых систем объективно закономерно, обусловлено научно-техническим прогрессом и потребностями рыночной ориентации фирмы.</w:t>
      </w:r>
    </w:p>
    <w:p w:rsidR="00B3620B" w:rsidRDefault="00B3620B">
      <w:pPr>
        <w:pStyle w:val="FR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1980-е годы в инновационной политике крупных фирм отчетливо проявилась тенденция к переориентации направленности научно-технической и производственно-сбытовой деятельности. Она выражалась, прежде всего, в стремлении к повышению в ассортименте выпускаемой продукции удельного веса новых наукоемких изделий, сбыт которых ведет к расширению сопутствующих технических услуг: инжиниринговых, лизинговых, консультационных и др. С другой стороны, отмечается стремление к снижению издержек производства традиционной продукции. </w:t>
      </w:r>
    </w:p>
    <w:p w:rsidR="00B3620B" w:rsidRDefault="00B3620B">
      <w:pPr>
        <w:pStyle w:val="FR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тенденции должны обязательно учитываться современными российскими компаниями и  государством при разработке и внедрении инновационных технологий, продуктов на рынок. </w:t>
      </w:r>
    </w:p>
    <w:p w:rsidR="00B3620B" w:rsidRDefault="00B3620B">
      <w:pPr>
        <w:spacing w:line="360" w:lineRule="auto"/>
        <w:ind w:firstLine="8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  <w:t>Список литературы</w:t>
      </w:r>
    </w:p>
    <w:p w:rsidR="00B3620B" w:rsidRDefault="00B3620B">
      <w:pPr>
        <w:pStyle w:val="2"/>
        <w:numPr>
          <w:ilvl w:val="0"/>
          <w:numId w:val="3"/>
        </w:numPr>
        <w:rPr>
          <w:b/>
          <w:bCs/>
        </w:rPr>
      </w:pPr>
      <w:r>
        <w:rPr>
          <w:rFonts w:ascii="Times New Roman" w:hAnsi="Times New Roman" w:cs="Times New Roman"/>
        </w:rPr>
        <w:t>Инновационный менеджмент, справочное пособие; Наука, Санкт-Петербург,1997.</w:t>
      </w:r>
    </w:p>
    <w:p w:rsidR="00B3620B" w:rsidRDefault="00B3620B">
      <w:pPr>
        <w:pStyle w:val="2"/>
        <w:numPr>
          <w:ilvl w:val="0"/>
          <w:numId w:val="3"/>
        </w:numPr>
        <w:rPr>
          <w:b/>
          <w:bCs/>
        </w:rPr>
      </w:pPr>
      <w:r>
        <w:rPr>
          <w:rFonts w:ascii="Times New Roman" w:hAnsi="Times New Roman" w:cs="Times New Roman"/>
        </w:rPr>
        <w:t>Инновационный менеджмент. Справочное пособие, издание 2-е, переработанное и дополненное/Под редакцией П.Н.Завлина, А.К.Казанцева, Л.Э.Миндели. М.: Центр исследований и статистики науки, 1998.</w:t>
      </w:r>
    </w:p>
    <w:p w:rsidR="00B3620B" w:rsidRDefault="00B3620B">
      <w:pPr>
        <w:pStyle w:val="ac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Коробейников О.П., Трифилова А.А., Коршунов И.А. Роль инноваций в процессе формирования стратегии предприятия // </w:t>
      </w:r>
      <w:r w:rsidRPr="001E6494">
        <w:rPr>
          <w:rFonts w:ascii="Times New Roman" w:hAnsi="Times New Roman" w:cs="Times New Roman"/>
        </w:rPr>
        <w:t>Менеджмент в России и за рубежом</w:t>
      </w:r>
      <w:r>
        <w:rPr>
          <w:rFonts w:ascii="Times New Roman" w:hAnsi="Times New Roman" w:cs="Times New Roman"/>
        </w:rPr>
        <w:t xml:space="preserve">  </w:t>
      </w:r>
      <w:r w:rsidRPr="001E6494">
        <w:rPr>
          <w:rFonts w:ascii="Times New Roman" w:hAnsi="Times New Roman" w:cs="Times New Roman"/>
        </w:rPr>
        <w:t>№3 2000</w:t>
      </w:r>
    </w:p>
    <w:p w:rsidR="00B3620B" w:rsidRDefault="00B3620B">
      <w:pPr>
        <w:pStyle w:val="2"/>
        <w:numPr>
          <w:ilvl w:val="0"/>
          <w:numId w:val="3"/>
        </w:numPr>
        <w:rPr>
          <w:b/>
          <w:bCs/>
        </w:rPr>
      </w:pPr>
      <w:r>
        <w:rPr>
          <w:rFonts w:ascii="Times New Roman" w:hAnsi="Times New Roman" w:cs="Times New Roman"/>
        </w:rPr>
        <w:t>Морозов Ю.П. Методологические основы организации управления технологическими инновациями в условиях рыночных отношений/Автореферат диссертации на соискание ученой степени доктора экономических наук. — Н. Новгород, 1997.</w:t>
      </w:r>
    </w:p>
    <w:p w:rsidR="00B3620B" w:rsidRDefault="00B3620B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Фатхутдинов Р.А. Инновационных менеджмент = </w:t>
      </w:r>
      <w:r>
        <w:rPr>
          <w:rFonts w:ascii="Times New Roman" w:hAnsi="Times New Roman" w:cs="Times New Roman"/>
          <w:sz w:val="28"/>
          <w:szCs w:val="28"/>
          <w:lang w:val="en-US"/>
        </w:rPr>
        <w:t>Innovatory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management</w:t>
      </w:r>
      <w:r>
        <w:rPr>
          <w:rFonts w:ascii="Times New Roman" w:hAnsi="Times New Roman" w:cs="Times New Roman"/>
          <w:sz w:val="28"/>
          <w:szCs w:val="28"/>
        </w:rPr>
        <w:t>: учебник для студентов вузов по специальности и направлению “менеджмент”. – М.:- Бизнес-школа «Интел-Синтез», 1998</w:t>
      </w:r>
      <w:bookmarkStart w:id="0" w:name="_GoBack"/>
      <w:bookmarkEnd w:id="0"/>
    </w:p>
    <w:sectPr w:rsidR="00B3620B">
      <w:footerReference w:type="default" r:id="rId7"/>
      <w:pgSz w:w="11906" w:h="16838"/>
      <w:pgMar w:top="851" w:right="851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6DF" w:rsidRDefault="008936DF">
      <w:r>
        <w:separator/>
      </w:r>
    </w:p>
  </w:endnote>
  <w:endnote w:type="continuationSeparator" w:id="0">
    <w:p w:rsidR="008936DF" w:rsidRDefault="0089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20B" w:rsidRDefault="00B3620B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E61B8">
      <w:rPr>
        <w:rStyle w:val="a7"/>
        <w:noProof/>
      </w:rPr>
      <w:t>2</w:t>
    </w:r>
    <w:r>
      <w:rPr>
        <w:rStyle w:val="a7"/>
      </w:rPr>
      <w:fldChar w:fldCharType="end"/>
    </w:r>
  </w:p>
  <w:p w:rsidR="00B3620B" w:rsidRDefault="00B3620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6DF" w:rsidRDefault="008936DF">
      <w:r>
        <w:separator/>
      </w:r>
    </w:p>
  </w:footnote>
  <w:footnote w:type="continuationSeparator" w:id="0">
    <w:p w:rsidR="008936DF" w:rsidRDefault="008936DF">
      <w:r>
        <w:continuationSeparator/>
      </w:r>
    </w:p>
  </w:footnote>
  <w:footnote w:id="1">
    <w:p w:rsidR="008936DF" w:rsidRDefault="00B3620B">
      <w:pPr>
        <w:pStyle w:val="a9"/>
      </w:pPr>
      <w:r>
        <w:rPr>
          <w:rStyle w:val="ab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Фатхутдинов Р.А. Инновационных менеджмент = </w:t>
      </w:r>
      <w:r>
        <w:rPr>
          <w:rFonts w:ascii="Times New Roman" w:hAnsi="Times New Roman" w:cs="Times New Roman"/>
          <w:sz w:val="24"/>
          <w:szCs w:val="24"/>
          <w:lang w:val="en-US"/>
        </w:rPr>
        <w:t>Innovatory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management</w:t>
      </w:r>
      <w:r>
        <w:rPr>
          <w:rFonts w:ascii="Times New Roman" w:hAnsi="Times New Roman" w:cs="Times New Roman"/>
          <w:sz w:val="24"/>
          <w:szCs w:val="24"/>
        </w:rPr>
        <w:t>: учебник для студентов вузов по специальности и направлению “менеджмент”. – М.:- Бизнес-школа «Интел-Синтез», 1998</w:t>
      </w:r>
    </w:p>
  </w:footnote>
  <w:footnote w:id="2">
    <w:p w:rsidR="008936DF" w:rsidRDefault="00B3620B">
      <w:pPr>
        <w:pStyle w:val="a9"/>
      </w:pPr>
      <w:r>
        <w:rPr>
          <w:rStyle w:val="ab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Фатхутдинов Р.А. Инновационных менеджмент = </w:t>
      </w:r>
      <w:r>
        <w:rPr>
          <w:rFonts w:ascii="Times New Roman" w:hAnsi="Times New Roman" w:cs="Times New Roman"/>
          <w:sz w:val="24"/>
          <w:szCs w:val="24"/>
          <w:lang w:val="en-US"/>
        </w:rPr>
        <w:t>Innovatory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management</w:t>
      </w:r>
      <w:r>
        <w:rPr>
          <w:rFonts w:ascii="Times New Roman" w:hAnsi="Times New Roman" w:cs="Times New Roman"/>
          <w:sz w:val="24"/>
          <w:szCs w:val="24"/>
        </w:rPr>
        <w:t>: учебник для студентов вузов по специальности и направлению “менеджмент”. – М.:- Бизнес-школа «Интел-Синтез», 1998</w:t>
      </w:r>
    </w:p>
  </w:footnote>
  <w:footnote w:id="3">
    <w:p w:rsidR="008936DF" w:rsidRDefault="00B3620B">
      <w:pPr>
        <w:pStyle w:val="a9"/>
      </w:pPr>
      <w:r>
        <w:rPr>
          <w:rStyle w:val="ab"/>
        </w:rPr>
        <w:footnoteRef/>
      </w:r>
      <w:r>
        <w:t xml:space="preserve"> </w:t>
      </w:r>
      <w:r>
        <w:rPr>
          <w:rFonts w:ascii="Times New Roman" w:hAnsi="Times New Roman" w:cs="Times New Roman"/>
          <w:sz w:val="22"/>
          <w:szCs w:val="22"/>
        </w:rPr>
        <w:t>Инновационный менеджмент. Справочное пособие, издание 2-е, переработанное и дополненное/Под редакцией П.Н.Завлина, А.К.Казанцева, Л.Э.Миндели. М.: Центр исследований и статистики науки, 1998.</w:t>
      </w:r>
    </w:p>
  </w:footnote>
  <w:footnote w:id="4">
    <w:p w:rsidR="008936DF" w:rsidRDefault="00B3620B">
      <w:pPr>
        <w:pStyle w:val="a9"/>
      </w:pPr>
      <w:r>
        <w:rPr>
          <w:rStyle w:val="ab"/>
        </w:rPr>
        <w:footnoteRef/>
      </w:r>
      <w:r>
        <w:t xml:space="preserve"> </w:t>
      </w:r>
      <w:r>
        <w:rPr>
          <w:rFonts w:ascii="Times New Roman" w:hAnsi="Times New Roman" w:cs="Times New Roman"/>
          <w:sz w:val="22"/>
          <w:szCs w:val="22"/>
        </w:rPr>
        <w:t>Инновационный менеджмент. Справочное пособие, издание 2-е, переработанное и дополненное/Под редакцией П.Н.Завлина, А.К.Казанцева, Л.Э.Миндели. М.: Центр исследований и статистики науки, 1998.</w:t>
      </w:r>
    </w:p>
  </w:footnote>
  <w:footnote w:id="5">
    <w:p w:rsidR="008936DF" w:rsidRDefault="00B3620B">
      <w:pPr>
        <w:pStyle w:val="a9"/>
      </w:pPr>
      <w:r>
        <w:rPr>
          <w:rStyle w:val="ab"/>
        </w:rPr>
        <w:footnoteRef/>
      </w:r>
      <w: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Коробейников О.П., Трифилова А.А., Коршунов И.А. Роль инноваций в процессе формирования стратегии предприятия // </w:t>
      </w:r>
      <w:r w:rsidRPr="001E6494">
        <w:rPr>
          <w:rFonts w:ascii="Times New Roman" w:hAnsi="Times New Roman" w:cs="Times New Roman"/>
          <w:sz w:val="22"/>
          <w:szCs w:val="22"/>
        </w:rPr>
        <w:t>Менеджмент в России и за рубежом</w:t>
      </w:r>
      <w:r>
        <w:rPr>
          <w:rFonts w:ascii="Times New Roman" w:hAnsi="Times New Roman" w:cs="Times New Roman"/>
          <w:sz w:val="22"/>
          <w:szCs w:val="22"/>
        </w:rPr>
        <w:t xml:space="preserve"> &gt; </w:t>
      </w:r>
      <w:r w:rsidRPr="001E6494">
        <w:rPr>
          <w:rFonts w:ascii="Times New Roman" w:hAnsi="Times New Roman" w:cs="Times New Roman"/>
          <w:sz w:val="22"/>
          <w:szCs w:val="22"/>
        </w:rPr>
        <w:t>№3 2000</w:t>
      </w:r>
    </w:p>
  </w:footnote>
  <w:footnote w:id="6">
    <w:p w:rsidR="008936DF" w:rsidRDefault="00B3620B">
      <w:pPr>
        <w:pStyle w:val="a9"/>
      </w:pPr>
      <w:r>
        <w:rPr>
          <w:rStyle w:val="ab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Инновационный менеджмент, справочное пособие; Наука, Санкт-Петербург,1997.</w:t>
      </w:r>
    </w:p>
  </w:footnote>
  <w:footnote w:id="7">
    <w:p w:rsidR="008936DF" w:rsidRDefault="00B3620B">
      <w:pPr>
        <w:pStyle w:val="a9"/>
      </w:pPr>
      <w:r>
        <w:rPr>
          <w:rStyle w:val="ab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Коробейников О.П., Трифилова А.А., Коршунов И.А. Роль инноваций в процессе формирования стратегии предприятия // </w:t>
      </w:r>
      <w:r w:rsidRPr="001E6494">
        <w:rPr>
          <w:rFonts w:ascii="Times New Roman" w:hAnsi="Times New Roman" w:cs="Times New Roman"/>
        </w:rPr>
        <w:t>Менеджмент в России и за рубежом</w:t>
      </w:r>
      <w:r>
        <w:rPr>
          <w:rFonts w:ascii="Times New Roman" w:hAnsi="Times New Roman" w:cs="Times New Roman"/>
        </w:rPr>
        <w:t xml:space="preserve"> </w:t>
      </w:r>
      <w:r>
        <w:rPr>
          <w:sz w:val="16"/>
          <w:szCs w:val="16"/>
        </w:rPr>
        <w:t>&gt;</w:t>
      </w:r>
      <w:r>
        <w:rPr>
          <w:rFonts w:ascii="Times New Roman" w:hAnsi="Times New Roman" w:cs="Times New Roman"/>
        </w:rPr>
        <w:t xml:space="preserve"> </w:t>
      </w:r>
      <w:r w:rsidRPr="001E6494">
        <w:rPr>
          <w:rFonts w:ascii="Times New Roman" w:hAnsi="Times New Roman" w:cs="Times New Roman"/>
        </w:rPr>
        <w:t>№3 2000</w:t>
      </w:r>
    </w:p>
  </w:footnote>
  <w:footnote w:id="8">
    <w:p w:rsidR="008936DF" w:rsidRDefault="00B3620B">
      <w:pPr>
        <w:pStyle w:val="a9"/>
      </w:pPr>
      <w:r>
        <w:rPr>
          <w:rStyle w:val="ab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Морозов Ю.П. Методологические основы организации управления технологическими инновациями в условиях рыночных отношений/Автореферат диссертации на соискание ученой степени доктора экономических наук. — Н. Новгород, 1997.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131E8"/>
    <w:multiLevelType w:val="hybridMultilevel"/>
    <w:tmpl w:val="7A4897BE"/>
    <w:lvl w:ilvl="0" w:tplc="3C68E322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2167E"/>
    <w:multiLevelType w:val="multilevel"/>
    <w:tmpl w:val="3EA6C71C"/>
    <w:lvl w:ilvl="0">
      <w:start w:val="1"/>
      <w:numFmt w:val="bullet"/>
      <w:lvlText w:val=""/>
      <w:lvlJc w:val="left"/>
      <w:pPr>
        <w:tabs>
          <w:tab w:val="num" w:pos="1080"/>
        </w:tabs>
        <w:ind w:firstLine="720"/>
      </w:pPr>
      <w:rPr>
        <w:rFonts w:ascii="Symbol" w:hAnsi="Symbol" w:cs="Symbol" w:hint="default"/>
      </w:rPr>
    </w:lvl>
    <w:lvl w:ilvl="1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49FA36A8"/>
    <w:multiLevelType w:val="multilevel"/>
    <w:tmpl w:val="5ABA1782"/>
    <w:lvl w:ilvl="0">
      <w:start w:val="1"/>
      <w:numFmt w:val="bullet"/>
      <w:lvlText w:val=""/>
      <w:lvlJc w:val="left"/>
      <w:pPr>
        <w:tabs>
          <w:tab w:val="num" w:pos="1080"/>
        </w:tabs>
        <w:ind w:firstLine="72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nsid w:val="4D52751D"/>
    <w:multiLevelType w:val="multilevel"/>
    <w:tmpl w:val="729EA6EE"/>
    <w:lvl w:ilvl="0">
      <w:start w:val="1"/>
      <w:numFmt w:val="bullet"/>
      <w:lvlText w:val=""/>
      <w:lvlJc w:val="left"/>
      <w:pPr>
        <w:tabs>
          <w:tab w:val="num" w:pos="1097"/>
        </w:tabs>
        <w:ind w:left="680" w:firstLine="5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4">
    <w:nsid w:val="5CC94D0E"/>
    <w:multiLevelType w:val="multilevel"/>
    <w:tmpl w:val="7B7233D0"/>
    <w:lvl w:ilvl="0">
      <w:start w:val="1"/>
      <w:numFmt w:val="bullet"/>
      <w:lvlText w:val=""/>
      <w:lvlJc w:val="left"/>
      <w:pPr>
        <w:tabs>
          <w:tab w:val="num" w:pos="1080"/>
        </w:tabs>
        <w:ind w:firstLine="72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nsid w:val="608F1417"/>
    <w:multiLevelType w:val="hybridMultilevel"/>
    <w:tmpl w:val="DDBC11A8"/>
    <w:lvl w:ilvl="0" w:tplc="3C68E322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7E5CC4"/>
    <w:multiLevelType w:val="multilevel"/>
    <w:tmpl w:val="9C02A8AE"/>
    <w:lvl w:ilvl="0">
      <w:start w:val="1"/>
      <w:numFmt w:val="bullet"/>
      <w:lvlText w:val=""/>
      <w:lvlJc w:val="left"/>
      <w:pPr>
        <w:tabs>
          <w:tab w:val="num" w:pos="1080"/>
        </w:tabs>
        <w:ind w:firstLine="72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63A32703"/>
    <w:multiLevelType w:val="hybridMultilevel"/>
    <w:tmpl w:val="9C526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141EAF"/>
    <w:multiLevelType w:val="singleLevel"/>
    <w:tmpl w:val="8E606E3C"/>
    <w:lvl w:ilvl="0">
      <w:start w:val="1"/>
      <w:numFmt w:val="decimal"/>
      <w:lvlText w:val="%1)"/>
      <w:lvlJc w:val="left"/>
      <w:pPr>
        <w:tabs>
          <w:tab w:val="num" w:pos="927"/>
        </w:tabs>
        <w:ind w:left="360" w:firstLine="207"/>
      </w:pPr>
    </w:lvl>
  </w:abstractNum>
  <w:abstractNum w:abstractNumId="9">
    <w:nsid w:val="76C4104C"/>
    <w:multiLevelType w:val="multilevel"/>
    <w:tmpl w:val="3EA6C71C"/>
    <w:lvl w:ilvl="0">
      <w:start w:val="1"/>
      <w:numFmt w:val="bullet"/>
      <w:lvlText w:val=""/>
      <w:lvlJc w:val="left"/>
      <w:pPr>
        <w:tabs>
          <w:tab w:val="num" w:pos="1080"/>
        </w:tabs>
        <w:ind w:firstLine="720"/>
      </w:pPr>
      <w:rPr>
        <w:rFonts w:ascii="Symbol" w:hAnsi="Symbol" w:cs="Symbol" w:hint="default"/>
      </w:rPr>
    </w:lvl>
    <w:lvl w:ilvl="1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9"/>
  </w:num>
  <w:num w:numId="7">
    <w:abstractNumId w:val="6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620B"/>
    <w:rsid w:val="001E61B8"/>
    <w:rsid w:val="001E6494"/>
    <w:rsid w:val="00394B15"/>
    <w:rsid w:val="008936DF"/>
    <w:rsid w:val="00B3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7CCCCE7-9757-4A45-BF83-D5CF6E5BE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pPr>
      <w:spacing w:line="360" w:lineRule="auto"/>
      <w:jc w:val="center"/>
    </w:pPr>
    <w:rPr>
      <w:b/>
      <w:bCs/>
      <w:sz w:val="28"/>
      <w:szCs w:val="28"/>
      <w:u w:val="single"/>
    </w:rPr>
  </w:style>
  <w:style w:type="character" w:customStyle="1" w:styleId="a4">
    <w:name w:val="Основний текст Знак"/>
    <w:link w:val="a3"/>
    <w:uiPriority w:val="99"/>
    <w:semiHidden/>
    <w:rPr>
      <w:rFonts w:ascii="Arial" w:hAnsi="Arial" w:cs="Arial"/>
      <w:sz w:val="24"/>
      <w:szCs w:val="24"/>
    </w:rPr>
  </w:style>
  <w:style w:type="paragraph" w:styleId="2">
    <w:name w:val="Body Text 2"/>
    <w:basedOn w:val="a"/>
    <w:link w:val="20"/>
    <w:uiPriority w:val="99"/>
    <w:pPr>
      <w:spacing w:line="360" w:lineRule="auto"/>
    </w:pPr>
    <w:rPr>
      <w:sz w:val="28"/>
      <w:szCs w:val="28"/>
    </w:rPr>
  </w:style>
  <w:style w:type="character" w:customStyle="1" w:styleId="20">
    <w:name w:val="Основний текст 2 Знак"/>
    <w:link w:val="2"/>
    <w:uiPriority w:val="99"/>
    <w:semiHidden/>
    <w:rPr>
      <w:rFonts w:ascii="Arial" w:hAnsi="Arial" w:cs="Arial"/>
      <w:sz w:val="24"/>
      <w:szCs w:val="24"/>
    </w:rPr>
  </w:style>
  <w:style w:type="paragraph" w:customStyle="1" w:styleId="FR4">
    <w:name w:val="FR4"/>
    <w:uiPriority w:val="99"/>
    <w:pPr>
      <w:widowControl w:val="0"/>
      <w:spacing w:line="260" w:lineRule="auto"/>
    </w:pPr>
    <w:rPr>
      <w:rFonts w:ascii="Arial" w:hAnsi="Arial" w:cs="Arial"/>
      <w:sz w:val="18"/>
      <w:szCs w:val="18"/>
    </w:rPr>
  </w:style>
  <w:style w:type="paragraph" w:styleId="21">
    <w:name w:val="Body Text Indent 2"/>
    <w:basedOn w:val="a"/>
    <w:link w:val="22"/>
    <w:uiPriority w:val="99"/>
    <w:pPr>
      <w:spacing w:before="240" w:line="360" w:lineRule="auto"/>
      <w:ind w:firstLine="709"/>
      <w:jc w:val="both"/>
    </w:pPr>
    <w:rPr>
      <w:sz w:val="28"/>
      <w:szCs w:val="28"/>
    </w:rPr>
  </w:style>
  <w:style w:type="character" w:customStyle="1" w:styleId="22">
    <w:name w:val="Основний текст з відступом 2 Знак"/>
    <w:link w:val="21"/>
    <w:uiPriority w:val="99"/>
    <w:semiHidden/>
    <w:rPr>
      <w:rFonts w:ascii="Arial" w:hAnsi="Arial" w:cs="Arial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semiHidden/>
    <w:rPr>
      <w:rFonts w:ascii="Arial" w:hAnsi="Arial" w:cs="Arial"/>
      <w:sz w:val="24"/>
      <w:szCs w:val="24"/>
    </w:rPr>
  </w:style>
  <w:style w:type="character" w:styleId="a7">
    <w:name w:val="page number"/>
    <w:uiPriority w:val="99"/>
  </w:style>
  <w:style w:type="paragraph" w:customStyle="1" w:styleId="a8">
    <w:name w:val="Рисунок"/>
    <w:basedOn w:val="a"/>
    <w:uiPriority w:val="99"/>
    <w:pPr>
      <w:widowControl w:val="0"/>
      <w:autoSpaceDE w:val="0"/>
      <w:autoSpaceDN w:val="0"/>
      <w:adjustRightInd w:val="0"/>
      <w:spacing w:line="300" w:lineRule="auto"/>
      <w:ind w:firstLine="720"/>
    </w:pPr>
    <w:rPr>
      <w:sz w:val="28"/>
      <w:szCs w:val="28"/>
    </w:rPr>
  </w:style>
  <w:style w:type="paragraph" w:styleId="a9">
    <w:name w:val="footnote text"/>
    <w:basedOn w:val="a"/>
    <w:link w:val="aa"/>
    <w:uiPriority w:val="99"/>
    <w:semiHidden/>
    <w:rPr>
      <w:sz w:val="20"/>
      <w:szCs w:val="20"/>
    </w:rPr>
  </w:style>
  <w:style w:type="character" w:customStyle="1" w:styleId="aa">
    <w:name w:val="Текст виноски Знак"/>
    <w:link w:val="a9"/>
    <w:uiPriority w:val="99"/>
    <w:semiHidden/>
    <w:rPr>
      <w:rFonts w:ascii="Arial" w:hAnsi="Arial" w:cs="Arial"/>
      <w:sz w:val="20"/>
      <w:szCs w:val="20"/>
    </w:rPr>
  </w:style>
  <w:style w:type="character" w:styleId="ab">
    <w:name w:val="footnote reference"/>
    <w:uiPriority w:val="99"/>
    <w:semiHidden/>
    <w:rPr>
      <w:vertAlign w:val="superscript"/>
    </w:rPr>
  </w:style>
  <w:style w:type="paragraph" w:styleId="ac">
    <w:name w:val="Normal (Web)"/>
    <w:basedOn w:val="a"/>
    <w:uiPriority w:val="99"/>
    <w:pPr>
      <w:spacing w:before="100" w:beforeAutospacing="1" w:after="100" w:afterAutospacing="1"/>
    </w:pPr>
    <w:rPr>
      <w:rFonts w:ascii="Arial Unicode MS" w:eastAsia="Arial Unicode MS" w:cs="Arial Unicode MS"/>
      <w:color w:val="333333"/>
    </w:rPr>
  </w:style>
  <w:style w:type="paragraph" w:styleId="3">
    <w:name w:val="Body Text Indent 3"/>
    <w:basedOn w:val="a"/>
    <w:link w:val="30"/>
    <w:uiPriority w:val="99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30">
    <w:name w:val="Основний текст з відступом 3 Знак"/>
    <w:link w:val="3"/>
    <w:uiPriority w:val="99"/>
    <w:semiHidden/>
    <w:rPr>
      <w:rFonts w:ascii="Arial" w:hAnsi="Arial" w:cs="Arial"/>
      <w:sz w:val="16"/>
      <w:szCs w:val="16"/>
    </w:rPr>
  </w:style>
  <w:style w:type="character" w:styleId="ad">
    <w:name w:val="Hyperlink"/>
    <w:uiPriority w:val="99"/>
    <w:rPr>
      <w:color w:val="0033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2632</Words>
  <Characters>15008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Сущность, классификация и кодирование инноваций</vt:lpstr>
    </vt:vector>
  </TitlesOfParts>
  <Company>Домашний компьютер</Company>
  <LinksUpToDate>false</LinksUpToDate>
  <CharactersWithSpaces>17605</CharactersWithSpaces>
  <SharedDoc>false</SharedDoc>
  <HLinks>
    <vt:vector size="36" baseType="variant">
      <vt:variant>
        <vt:i4>6750320</vt:i4>
      </vt:variant>
      <vt:variant>
        <vt:i4>3</vt:i4>
      </vt:variant>
      <vt:variant>
        <vt:i4>0</vt:i4>
      </vt:variant>
      <vt:variant>
        <vt:i4>5</vt:i4>
      </vt:variant>
      <vt:variant>
        <vt:lpwstr>http://www.cfin.ru/press/management/2000-3/</vt:lpwstr>
      </vt:variant>
      <vt:variant>
        <vt:lpwstr/>
      </vt:variant>
      <vt:variant>
        <vt:i4>5505119</vt:i4>
      </vt:variant>
      <vt:variant>
        <vt:i4>0</vt:i4>
      </vt:variant>
      <vt:variant>
        <vt:i4>0</vt:i4>
      </vt:variant>
      <vt:variant>
        <vt:i4>5</vt:i4>
      </vt:variant>
      <vt:variant>
        <vt:lpwstr>http://www.cfin.ru/press/management/</vt:lpwstr>
      </vt:variant>
      <vt:variant>
        <vt:lpwstr/>
      </vt:variant>
      <vt:variant>
        <vt:i4>6750320</vt:i4>
      </vt:variant>
      <vt:variant>
        <vt:i4>9</vt:i4>
      </vt:variant>
      <vt:variant>
        <vt:i4>0</vt:i4>
      </vt:variant>
      <vt:variant>
        <vt:i4>5</vt:i4>
      </vt:variant>
      <vt:variant>
        <vt:lpwstr>http://www.cfin.ru/press/management/2000-3/</vt:lpwstr>
      </vt:variant>
      <vt:variant>
        <vt:lpwstr/>
      </vt:variant>
      <vt:variant>
        <vt:i4>5505119</vt:i4>
      </vt:variant>
      <vt:variant>
        <vt:i4>6</vt:i4>
      </vt:variant>
      <vt:variant>
        <vt:i4>0</vt:i4>
      </vt:variant>
      <vt:variant>
        <vt:i4>5</vt:i4>
      </vt:variant>
      <vt:variant>
        <vt:lpwstr>http://www.cfin.ru/press/management/</vt:lpwstr>
      </vt:variant>
      <vt:variant>
        <vt:lpwstr/>
      </vt:variant>
      <vt:variant>
        <vt:i4>6750320</vt:i4>
      </vt:variant>
      <vt:variant>
        <vt:i4>3</vt:i4>
      </vt:variant>
      <vt:variant>
        <vt:i4>0</vt:i4>
      </vt:variant>
      <vt:variant>
        <vt:i4>5</vt:i4>
      </vt:variant>
      <vt:variant>
        <vt:lpwstr>http://www.cfin.ru/press/management/2000-3/</vt:lpwstr>
      </vt:variant>
      <vt:variant>
        <vt:lpwstr/>
      </vt:variant>
      <vt:variant>
        <vt:i4>5505119</vt:i4>
      </vt:variant>
      <vt:variant>
        <vt:i4>0</vt:i4>
      </vt:variant>
      <vt:variant>
        <vt:i4>0</vt:i4>
      </vt:variant>
      <vt:variant>
        <vt:i4>5</vt:i4>
      </vt:variant>
      <vt:variant>
        <vt:lpwstr>http://www.cfin.ru/press/management/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Сущность, классификация и кодирование инноваций</dc:title>
  <dc:subject/>
  <dc:creator>Буторин А.В.</dc:creator>
  <cp:keywords/>
  <dc:description/>
  <cp:lastModifiedBy>Irina</cp:lastModifiedBy>
  <cp:revision>2</cp:revision>
  <dcterms:created xsi:type="dcterms:W3CDTF">2014-08-16T18:53:00Z</dcterms:created>
  <dcterms:modified xsi:type="dcterms:W3CDTF">2014-08-16T18:53:00Z</dcterms:modified>
</cp:coreProperties>
</file>