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E8" w:rsidRDefault="00425A5C">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Министерство общего и профессионального образования </w:t>
      </w:r>
      <w:r>
        <w:rPr>
          <w:rFonts w:ascii="Times New Roman" w:hAnsi="Times New Roman" w:cs="Times New Roman"/>
          <w:sz w:val="24"/>
          <w:szCs w:val="24"/>
        </w:rPr>
        <w:br/>
        <w:t>Российской Федерации</w:t>
      </w:r>
      <w:r>
        <w:rPr>
          <w:rFonts w:ascii="Times New Roman" w:hAnsi="Times New Roman" w:cs="Times New Roman"/>
          <w:sz w:val="24"/>
          <w:szCs w:val="24"/>
        </w:rPr>
        <w:br/>
        <w:t>Чувашский государственный университет им. Ульянова И. Н.</w:t>
      </w:r>
      <w:r>
        <w:rPr>
          <w:rFonts w:ascii="Times New Roman" w:hAnsi="Times New Roman" w:cs="Times New Roman"/>
          <w:sz w:val="24"/>
          <w:szCs w:val="24"/>
        </w:rPr>
        <w:br/>
        <w:t>Факультет международных экономических отношений</w:t>
      </w:r>
      <w:r>
        <w:rPr>
          <w:rFonts w:ascii="Times New Roman" w:hAnsi="Times New Roman" w:cs="Times New Roman"/>
          <w:sz w:val="24"/>
          <w:szCs w:val="24"/>
        </w:rPr>
        <w:br/>
      </w: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AC76E8">
      <w:pPr>
        <w:pStyle w:val="a3"/>
        <w:ind w:firstLine="567"/>
        <w:jc w:val="center"/>
        <w:rPr>
          <w:rFonts w:ascii="Times New Roman" w:hAnsi="Times New Roman" w:cs="Times New Roman"/>
          <w:sz w:val="24"/>
          <w:szCs w:val="24"/>
        </w:rPr>
      </w:pPr>
    </w:p>
    <w:p w:rsidR="00AC76E8" w:rsidRDefault="00425A5C">
      <w:pPr>
        <w:pStyle w:val="a3"/>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РЕФЕРАТ</w:t>
      </w:r>
    </w:p>
    <w:p w:rsidR="00AC76E8" w:rsidRDefault="00AC76E8">
      <w:pPr>
        <w:pStyle w:val="a3"/>
        <w:ind w:firstLine="567"/>
        <w:jc w:val="both"/>
        <w:rPr>
          <w:rFonts w:ascii="Times New Roman" w:hAnsi="Times New Roman" w:cs="Times New Roman"/>
          <w:b/>
          <w:bCs/>
          <w:i/>
          <w:iCs/>
          <w:sz w:val="24"/>
          <w:szCs w:val="24"/>
        </w:rPr>
      </w:pPr>
    </w:p>
    <w:p w:rsidR="00AC76E8" w:rsidRDefault="00425A5C">
      <w:pPr>
        <w:pStyle w:val="a3"/>
        <w:ind w:firstLine="567"/>
        <w:jc w:val="center"/>
        <w:rPr>
          <w:rFonts w:ascii="Times New Roman" w:hAnsi="Times New Roman" w:cs="Times New Roman"/>
          <w:i/>
          <w:iCs/>
          <w:sz w:val="24"/>
          <w:szCs w:val="24"/>
        </w:rPr>
      </w:pPr>
      <w:r>
        <w:rPr>
          <w:rFonts w:ascii="Times New Roman" w:hAnsi="Times New Roman" w:cs="Times New Roman"/>
          <w:b/>
          <w:bCs/>
          <w:i/>
          <w:iCs/>
          <w:sz w:val="24"/>
          <w:szCs w:val="24"/>
        </w:rPr>
        <w:t>“Сущность социального страхования”</w:t>
      </w:r>
    </w:p>
    <w:p w:rsidR="00AC76E8" w:rsidRDefault="00AC76E8">
      <w:pPr>
        <w:pStyle w:val="a3"/>
        <w:ind w:firstLine="567"/>
        <w:jc w:val="both"/>
        <w:rPr>
          <w:rFonts w:ascii="Times New Roman" w:hAnsi="Times New Roman" w:cs="Times New Roman"/>
          <w:i/>
          <w:iCs/>
          <w:sz w:val="24"/>
          <w:szCs w:val="24"/>
        </w:rPr>
      </w:pPr>
    </w:p>
    <w:p w:rsidR="00AC76E8" w:rsidRDefault="00AC76E8">
      <w:pPr>
        <w:pStyle w:val="a3"/>
        <w:ind w:firstLine="567"/>
        <w:jc w:val="both"/>
        <w:rPr>
          <w:rFonts w:ascii="Times New Roman" w:hAnsi="Times New Roman" w:cs="Times New Roman"/>
          <w:i/>
          <w:iCs/>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right"/>
        <w:rPr>
          <w:rFonts w:ascii="Times New Roman" w:hAnsi="Times New Roman" w:cs="Times New Roman"/>
          <w:sz w:val="24"/>
          <w:szCs w:val="24"/>
        </w:rPr>
      </w:pPr>
      <w:r>
        <w:rPr>
          <w:rFonts w:ascii="Times New Roman" w:hAnsi="Times New Roman" w:cs="Times New Roman"/>
          <w:sz w:val="24"/>
          <w:szCs w:val="24"/>
        </w:rPr>
        <w:t>Выполнил: студент группы МИ-12-97</w:t>
      </w:r>
      <w:r>
        <w:rPr>
          <w:rFonts w:ascii="Times New Roman" w:hAnsi="Times New Roman" w:cs="Times New Roman"/>
          <w:sz w:val="24"/>
          <w:szCs w:val="24"/>
        </w:rPr>
        <w:br/>
        <w:t>Сидоркин О.В.</w:t>
      </w:r>
    </w:p>
    <w:p w:rsidR="00AC76E8" w:rsidRDefault="00AC76E8">
      <w:pPr>
        <w:pStyle w:val="a3"/>
        <w:ind w:firstLine="567"/>
        <w:jc w:val="right"/>
        <w:rPr>
          <w:rFonts w:ascii="Times New Roman" w:hAnsi="Times New Roman" w:cs="Times New Roman"/>
          <w:sz w:val="24"/>
          <w:szCs w:val="24"/>
        </w:rPr>
      </w:pPr>
    </w:p>
    <w:p w:rsidR="00AC76E8" w:rsidRDefault="00425A5C">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Проверил: </w:t>
      </w:r>
      <w:r>
        <w:rPr>
          <w:rFonts w:ascii="Times New Roman" w:hAnsi="Times New Roman" w:cs="Times New Roman"/>
          <w:sz w:val="24"/>
          <w:szCs w:val="24"/>
        </w:rPr>
        <w:tab/>
      </w:r>
      <w:r>
        <w:rPr>
          <w:rFonts w:ascii="Times New Roman" w:hAnsi="Times New Roman" w:cs="Times New Roman"/>
          <w:sz w:val="24"/>
          <w:szCs w:val="24"/>
        </w:rPr>
        <w:tab/>
        <w:t xml:space="preserve">       Куренков Д.В.                                 </w:t>
      </w:r>
    </w:p>
    <w:p w:rsidR="00AC76E8" w:rsidRDefault="00AC76E8">
      <w:pPr>
        <w:pStyle w:val="a3"/>
        <w:ind w:firstLine="567"/>
        <w:jc w:val="right"/>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center"/>
        <w:rPr>
          <w:rFonts w:ascii="Times New Roman" w:hAnsi="Times New Roman" w:cs="Times New Roman"/>
          <w:sz w:val="24"/>
          <w:szCs w:val="24"/>
        </w:rPr>
      </w:pPr>
      <w:r>
        <w:rPr>
          <w:rFonts w:ascii="Times New Roman" w:hAnsi="Times New Roman" w:cs="Times New Roman"/>
          <w:sz w:val="24"/>
          <w:szCs w:val="24"/>
        </w:rPr>
        <w:t xml:space="preserve">Чебоксары 1999 </w:t>
      </w:r>
    </w:p>
    <w:p w:rsidR="00AC76E8" w:rsidRDefault="00425A5C">
      <w:pPr>
        <w:pStyle w:val="a3"/>
        <w:ind w:firstLine="567"/>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AC76E8" w:rsidRDefault="00425A5C">
      <w:pPr>
        <w:pStyle w:val="a3"/>
        <w:ind w:left="3540"/>
        <w:rPr>
          <w:rFonts w:ascii="Times New Roman" w:hAnsi="Times New Roman" w:cs="Times New Roman"/>
          <w:i/>
          <w:i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i/>
          <w:iCs/>
          <w:sz w:val="24"/>
          <w:szCs w:val="24"/>
        </w:rPr>
        <w:t>Целью работы по закладыванию будущего являются не решения о том, что следовало бы сделать завтра, а о том, что следует сделать сегодня, чтобы это «завтра» состоялось».</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center"/>
        <w:rPr>
          <w:rFonts w:ascii="Times New Roman" w:hAnsi="Times New Roman" w:cs="Times New Roman"/>
          <w:b/>
          <w:bCs/>
          <w:i/>
          <w:iCs/>
          <w:sz w:val="24"/>
          <w:szCs w:val="24"/>
          <w:u w:val="single"/>
        </w:rPr>
      </w:pPr>
      <w:r>
        <w:rPr>
          <w:rFonts w:ascii="Times New Roman" w:hAnsi="Times New Roman" w:cs="Times New Roman"/>
          <w:b/>
          <w:bCs/>
          <w:sz w:val="24"/>
          <w:szCs w:val="24"/>
          <w:u w:val="single"/>
        </w:rPr>
        <w:br/>
      </w:r>
      <w:r>
        <w:rPr>
          <w:rFonts w:ascii="Times New Roman" w:hAnsi="Times New Roman" w:cs="Times New Roman"/>
          <w:b/>
          <w:bCs/>
          <w:i/>
          <w:iCs/>
          <w:sz w:val="24"/>
          <w:szCs w:val="24"/>
          <w:u w:val="single"/>
        </w:rPr>
        <w:t>СИСТЕМА СОЦИАЛЬНОГО СТРАХОВАНИЯ В РФ.</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Социальное страхование представлено в РФ Фондом социального страхования и обеспечения. Деятельность Фонда регламентируется Постановлением Правительства РФ от 12 февраля 1994 г. N 101 "О Фонде социального страхования Российской Федерации". Далее деятельность Фонда, его структура, порядок аккумулирования и расходования средств будут рассмотрены более подробно.</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Общие положения о Фонде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Фонд социального страхования Российской Федерации (далее именуется - Фонд) управляет средствами государственного социального страхования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Фонд осуществляет свою деятельность в соответствии с Конституцией Российской Федерации, законами Российской Федерации, указами Президента Российской Федерации, постановлениями и распоряжениями Правительства Российской Федерации, а также Положением "О Фонде социального страхования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Фонд является специализированным финансово-кредитным учреждением при Правительстве Российской Федерации. Денежные средства и иное имущество, находящееся в оперативном управлении Фонда, а также имущество, закрепленное за подведомственными Фонду санаторно-курортными учреждениями, являются федеральной собственностью.</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Денежные средства Фонда не входят в состав бюджетов соответствующих уровней, других фондов и изъятию не подлежат. Бюджет Фонда и отчет о его исполнении утверждаются федеральным законом, а бюджеты региональных и центральных отраслевых отделений Фонда и отчеты об их исполнении после рассмотрения правлением Фонда утверждаются председателем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Фонд социального страхования Российской Федерации входят следующие исполнительные органы:</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региональные отделения, управляющие средствами государственного социального страхования на территории субъектов Российской Федерации; центральные отраслевые отделения, управляющие средствами государственного социального страхования в отдельных отраслях хозяйства;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филиалы отделений, создаваемые региональными и центральными отраслевыми отделениями Фонда по согласованию с председателем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Руководство деятельностью Фонда осуществляется его председателем.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обеспечения деятельности Фонда создается центральный аппарат Фонда, а в региональных и центральных отраслевых отделениях и филиалах - аппараты органов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При Фонде образуется правление, а при региональных и центральных отраслевых отделениях - координационные советы, являющиеся коллегиальными совещательными органами.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Фонд, его региональные и центральные отраслевые отделения являются юридическими лицами, имеют гербовую печать со своим наименованием,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текущие валютные и иные счета в банках.</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Местонахождение Фонда - г. Москва.</w:t>
      </w: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Задачи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Основными задачами Фонда являются: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обеспечение гарантированных государством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 санаторно-курортное лечение и оздоровление работников и членов их семей, а также другие цели государственного социального страхования, предусмотренные законодательством;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участие в разработке и реализации государственных программ охраны здоровья работников, мер по совершенствованию социального страхования;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осуществление мер, обеспечивающих финансовую устойчивость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разработка совместно с Министерством труда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вопросам социального страхования;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сотрудничество с аналогичными фондами (службами) других государств и международными организациями по вопросам социального страхования.</w:t>
      </w: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Средства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u w:val="single"/>
        </w:rPr>
        <w:t>Средства Фонда образуются за счет</w:t>
      </w:r>
      <w:r>
        <w:rPr>
          <w:rFonts w:ascii="Times New Roman" w:hAnsi="Times New Roman" w:cs="Times New Roman"/>
          <w:sz w:val="24"/>
          <w:szCs w:val="24"/>
        </w:rPr>
        <w:t>: страховых взносов работодателей (администрации предприятий, организаций, учреждений и иных хозяйствующих субъектов независимо от форм собственности);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Фонда на соответствующий период;</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добровольных взносов граждан и юридических лиц; поступления иных финансовых средств, не запрещенных законодательством;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ассигнований из республиканского бюджета Российской Федерации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прочих доходов (сумм, полученных в установленном порядке за путевки, оплаченные за счет средств Фонда; средств, возмещаемых Фонду в результате исполнения регрессных требований к страхователям и других).</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u w:val="single"/>
        </w:rPr>
        <w:t>Средства Фонда направляются на: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выплату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 (частичное содержание санаториев профилакториев, санаторных и оздоровительных лагерей для детей и юношества, подведомственных санаторно-курортных учреждений, лечебное (диетическое) питание, частичное финансирование мероприятий по внешкольному обслуживанию детей, оплату проезда к месту лечения и отдыха и обратно и другие);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(далее именуется - инструкция), утвержденной Фондом совместно с Министерством труда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обеспечение текущей деятельности, содержание аппарата управления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проведение научно-исследовательской работы по вопросам социального страхования и охраны труда;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участие в финансировании программ международного сотрудничества по вопросам социального страхования.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Средства Фонда используются только на целевое финансирование мероприятий, указанных в настоящем Положении. Не допускается зачисление средств социального страхования на личные счета застрахованных. Средства, полученные от взимания пеней и наложения финансовых санкций (в размере 20 процентов), образуют фонд развития Фонда социального страхования Российской Федерации. Положение о порядке формирования и расходования средств фонда развития утверждается Правительством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на предприятиях, в организациях, учреждениях и иных хозяйствующих субъектах независимо от форм собственности осуществляется через бухгалтерии работодателей. Ответственность за правильность начисления и расходования средств государственного социального страхования несет администрация страхователя в лице руководителя и главного бухгалтера.</w:t>
      </w: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Управление Фондом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Председатель Фонда и его заместители назначаются Правительством Российской Федерации. Председатель Фонда имеет четырех заместителей, в том числе одного первого.</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u w:val="single"/>
        </w:rPr>
        <w:t>Председатель Фонда</w:t>
      </w:r>
      <w:r>
        <w:rPr>
          <w:rFonts w:ascii="Times New Roman" w:hAnsi="Times New Roman" w:cs="Times New Roman"/>
          <w:sz w:val="24"/>
          <w:szCs w:val="24"/>
        </w:rPr>
        <w:t>:</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руководит деятельностью Фонда и несет персональную ответственность за выполнение возложенных на него задач;</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распределяет обязанности между заместителями председателя Фонда и руководителями структурных подразделений центрального аппарата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вносит проект бюджета Фонда на утверждение в Правительство Российской Федерации, а также после рассмотрения правлением утверждает бюджеты региональных и отраслевых органов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утверждает сводный финансовый отчет об использовании средств государственного социального страхования, рассматривает сводный отчет по финансово-хозяйственной деятельности подведомственных санаторно-курортных учреждений Фонда и вносит предложения по улучшению этой работы. Информирует правление Фонда о состоянии расчетов с органами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разрабатывает совместно с Министерством труда Российской Федерации, другими заинтересованными министерствами и ведомствами, профессиональными союзами предложения по совершенствованию системы социального страхования и обеспечению государственных гарантий по социальному страхованию;</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утверждает совместно с Министерством здравоохранения и медицинской промышленности инструкцию о порядке выдачи застрахованным листков нетрудоспособности;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 учетом мнения правления Фонда принимает решения о целесообразности создания или ликвидации центральных отраслевых отделений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открывает (закрывает) счета Фонда и его исполнительных органов в банках;</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 учетом мнения правления Фонда утверждает структуру и штатное расписание центрального аппарата Фонда, региональных, центральных отраслевых отделений Фонда, сметы расходов (включая фонды оплаты труда и другие) и отчеты об их исполнении;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руководит деятельностью региональных и центральных отраслевых отделений Фонда по исполнению доходной и расходной частей бюджета Фонда и обеспечивает контроль за использованием средств государственного социального страхования;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определяет порядок работы подведомственных санаторнокурортных учреждений;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рассматривает итоги исполнения бюджета Фонда и принимает меры по улучшению этой работы, утверждает годовые отчеты о деятельности региональных и центральных отраслевых отделений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принимает необходимые меры по результатам ревизий и проверок по расходованию средств Фонда его органами и подведомственными санаторно-курортными учреждениями;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издает в пределах своей компетенции приказы, положения, инструкции и другие документы, обязательные для исполнения всеми работниками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рассматривает разногласия по вопросам формирования бюджета Фонда, штатов и смет между органами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представляет интересы Фонда во всех организациях, без доверенности действует от имени Фонда, в установленном порядке распоряжается средствами и имуществом Фонда, заключает договоры;</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осуществляет в соответствии с законодательством прием на работу и увольнение работников центрального аппарата Фонда, а также назначение на должность и освобождение от должности управляющих, заместителей управляющих региональных и центральных отраслевых отделений Фонда с учетом мнения соответственно глав исполнительной власти субъектов Федерации и общероссийских отраслевых профессиональных союзов;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делегирует отдельные свои права и полномочия подчиненным ему должностным лицам;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определяет направления международного сотрудничества в пределах компетенции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осуществляет иные действия в соответствии с решениями Правительства Российской Федерации и инструкцией.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Положения, инструкции, разъяснения и другие документы Фонда, принятые в установленном порядке для обеспечения государственных гарантий по социальному страхованию, подлежат обязательному исполнению страхователями.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u w:val="single"/>
        </w:rPr>
        <w:t>Правление Фонда</w:t>
      </w:r>
      <w:r>
        <w:rPr>
          <w:rFonts w:ascii="Times New Roman" w:hAnsi="Times New Roman" w:cs="Times New Roman"/>
          <w:sz w:val="24"/>
          <w:szCs w:val="24"/>
        </w:rPr>
        <w:t xml:space="preserve"> является коллегиальным органом. Заседания правления проводятся по мере необходимости.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Состав правления Фонда численностью 29 человек формируется из лиц, входящих в него по должности (председатель Фонда и его заместители, один из руководителей ведущего структурного подразделения центрального аппарата Фонда), представительствующих на постоянной основе (два представителя от Министерства труда и социального развития Российской Федерации и по одному представителю от Министерства финансов Российской Федерации, Министерства здравоохранения Российской Федерации, Государственной налоговой службы Российской Федерации, Центрального банка Российской Федерации, центрального комитета профсоюза работников агропромышленного комплекса Российской Федерации) и представительствующих на основе ротации (7 представителей от общероссийских объединений профсоюзов, 1 - от организаций, деятельность которых связана с защитой интересов семей работников, по 3 представителя от работодателей и региональных, центральных отраслевых отделений фондов 1 - от общероссийских общественных объединений инвалидов). Ротация членов правления осуществляется не чаще одного раза в год. Члены правления Фонда, представленные председателем Фонда на основании предложений соответствующих министерств, ведомств, органов профессиональных союзов и организаций, утверждаются Правительством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Правление Фонда рассматривает вопросы, входящие в его компетенцию, в том числе: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 задачах Фонда и совершенствовании государственного социального страхования;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 формировании и использовании резервных средств;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проекты размера тарифа страховых взносов;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проект бюджета Фонда и его исполнение;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об участии в реализации проектов государственных программ по социальному страхованию;</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отчеты о результатах деятельности региональных и центральных отраслевых отделений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 контрольно-ревизионной деятельности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проекты законодательных и других нормативных актов, правил, инструкций и положений по вопросам государственного социального страхования.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u w:val="single"/>
        </w:rPr>
        <w:t>Региональные отделения Фонда</w:t>
      </w:r>
      <w:r>
        <w:rPr>
          <w:rFonts w:ascii="Times New Roman" w:hAnsi="Times New Roman" w:cs="Times New Roman"/>
          <w:sz w:val="24"/>
          <w:szCs w:val="24"/>
        </w:rPr>
        <w:t xml:space="preserve"> образуются в субъектах Российской Федерации, а центральные отраслевые отделения Фонда - в отдельных отраслях в порядке, установленном пунктом 21 настоящего Положения.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Руководство региональными и отраслевыми отделениями Фонда осуществляют управляющие соответствующими отделениями, которые несут персональную ответственность за их работу.</w:t>
      </w: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Контроль за начислением, поступлением и расходованием средств государственного социального страхования и финансово-хозяйственной деятельностью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своевременностью начисления и уплаты страхователями страховых взносов и иных платежей осуществляется Фондом совместно с Государственной налоговой службой Российской Федерации, а за правильным и рациональным расходованием этих средств на предприятиях - Фондом с участием профессиональных союзов.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Дополнительно взысканные налоговыми органами в результате контрольной работы суммы страховых взносов (платежей), штрафов, пеней и других финансовых санкций зачисляются в доходы Фонда с учетом отчислений, производимых налоговым органам в соответствии с законодательством.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Контроль финансово-хозяйственной деятельности региональных и центральных отраслевых отделений Фонда осуществляется путем проведения периодических ревизий и проверок контрольно-ревизионной службой Фонда, которая осуществляет свою деятельность на основании положения, одобренного правлением Фонда и утвержденного председателем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Работники контрольно-ревизионной службы, осуществляющие контроль за полнотой и своевременностью начисления и уплаты страхователями страховых взносов и иных платежей Фонда, подлежат обязательному государственному личному страхованию и имеют право на возмещение причиненного им ущерба в порядке и на условиях, установленных Положением о Пенсионном фонде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Проверка финансово-хозяйственной деятельности центрального аппарата Фонда осуществляется не реже одного раза в год специализированной аудиторской организацией, имеющей соответствующую лицензию.</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работодателей и предпринимателей важны аспекты возможностей использования ими средств социального страхования, а также особенностей начисления страховых взносов. Это регламентируется “Инструкцией о порядке начисления, уплаты страховых взносов, расходования и учета средств государственного социального страхования”.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Обязательной регистрации в качестве страхователей в региональных, центральных отраслевых отделениях Фондах (их филиалах) подлежат находящиеся на территории Российской Федерации работодатели: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организации, являющиеся юридическими лицами, независимо от организационно-правовых форм (в том числе иностранные организации, осуществляющие деятельность на территории Российской Федерации через постоянные представительства);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граждане (в том числе иностранные), использующие труд наемных работников в личном хозяйстве.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Регистрации в качестве страхователей также подлежат находящиеся на территории Российской Федерации крестьянские (фермерские) хозяйства, родовые, семейные общины малочисленных народов Севера, занимающиеся традиционными отраслями хозяйствования и обособленные подразделения организаций, которые производят начисления заработной платы, имеют отдельный баланс и счета в учреждениях банка.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случаях, когда расчеты по заработной плате работников производятся централизованными бухгалтериями, регистрации в качестве страхователя подлежит организация, структурным подразделением которой является централизованная бухгалтерия.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Граждане, зарегистрированные в качестве предпринимателей, осуществляющие свою деятельность без образования юридического лица (индивидуальные предприниматели), частные детективы, охранники, аудиторы, нотариусы, занимающиеся частной практикой, регистрируются в качестве страхователей в добровольном порядке.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Указанные категории граждан, использующие в своей деятельности труд наемных работников, подлежат обязательной регистрации в качестве страхователей, как работодатели.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Организации обязаны зарегистрироваться в качестве страхователя в течение 30 дней с момента государственной регистрации, граждане, использующие труд наемных работников - в течение 30 дней с момента заключения трудового договора (контракта).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регистрации в качестве страхователя организации представляют заверенные копии следующих документов: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свидетельства о государственной регистрации;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письма органов статистики о присвоении кодов по ОКПО 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классификационных признаков;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учредительных документов (при необходимости).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регистрации в качестве страхователей граждане представляют паспорт и заверенные копии следующих документов: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свидетельства о государственной регистрации (для индивидуальных предпринимателей);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лицензий (для частных детективов, охранников, аудиторов, нотариусов, занимающихся частной практикой);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трудового договора (для граждан, использующих труд наемных работников, как работодателей).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Организации регистрируются в качестве страхователя в исполнительном органе по месту государственной регистрации, граждане - по месту жительства. (Приложение N 1).</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центральных отраслевых отделениях Фонда в качестве страхователей регистрируются только организации соответствующих отраслей хозяйства, а также организации, обслуживающие работников этих отраслей (организации торговли, общественного питания, учреждения здравоохранения, автотранспорта и др.).</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Организации и граждане могут быть зарегистрированы в качестве страхователя только в одном исполнительном органе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Факт регистрации подтверждается выдачей соответствующим исполнительным органом Фонда извещения о регистрации установленного образца.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Страхователь обязан сообщить в исполнительный орган Фонда об изменении наименования, места нахождения, иных изменениях учредительных документов организации в течение 30 дней с момента их государственной регистрации.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случае реорганизации (слияния, присоединения, разделения, выделения, преобразования) страхователь обязан письменно уведомить исполнительный орган Фонда о происшедших изменениях. При возникновении в процессе реорганизации новых юридических лиц, они подлежат регистрации в качестве страхователей по правилам, установленным настоящей Инструкцией.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случае ликвидации (в том числе в связи с банкротством) организации, ликвидационная комиссия обязана незамедлительно письменно уведомить исполнительный орган Фонда о принятом решении и о снятии страхователя с учета. Исполнительный орган Фонда принимает решение о снятии страхователя с учета после внесения органом, осуществляющим государственную регистрацию юридических лиц, записи о ликвидации в единый государственный реестр юридических лиц.</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случае ликвидации исполнительного органа Фонда в месячный срок со дня принятия такого решения страхователю направляется уведомление с указанием органа, которому будут переданы его регистрационные документы.</w:t>
      </w: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Счета по социальному страхованию</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Средства государственного социального страхования хранятся на текущих и транзитных счетах Фонда и его исполнительных органов, открываемых в учреждениях Центрального банка Российской Федерации, а при их отсутствии - в кредитных организациях, уполномоченных Правительственной комиссией по вопросам финансовой и денежно-кредитной политики на осуществление операций со средствами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хранения и учета средств социального страхования Фонду, его отделениям открываются текущие счета, филиалам отделений Фонда открываются транзитные и текущие счета. Счета открываются в соответствии с действующим порядком, карточки образцов подписей и оттиска печати при открытии транзитных и текущих счетов региональным и центральным отраслевым отделениям Фонда заверяются соответствующими должностными лицами Фонда, - филиалам - соответствующими должностными лицами отделений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Средства, поступившие на транзитные счета филиалов отделений Фонда ежемесячно до 15 числа каждого месяца полностью перечисляются филиалами платежными поручениями на текущие счета отделений Фонда. Средства, поступившие на текущие счета отделений Фонда, перечисляются Фонду ежемесячно в размере норматива, утвержденного Постановлением Фонда, с дальнейшей корректировкой суммы по годовому финансовому отчету. Отделения Фонда ежеквартально финансируют свои филиалы на расходы по содержанию аппарата в пределах утвержденных смет и на покрытие перерасхода по выплаченным пособиям страхователей.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Другие операции по расходованию средств с транзитных счетов филиалами не производятся.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На текущие счета исполнительных органов Фонда зачисляются суммы, полученные в порядке финансирования с текущих счетов вышестоящих органов Фонда, отчислений с транзитных счетов, а также в порядке расчетов исполнительных органов Фонда с организациями. С текущих счетов исполнительные органы Фонда производят все расходы согласно утвержденным в установленном порядке бюджетам и сметам.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Операции по текущим счетам производятся как в порядке безналичных расчетов, так и путем получения наличных денег по чекам. Операции по денежным чекам производятся исполнительными органами Фонда в банках с соблюдением кассовой дисциплины.</w:t>
      </w: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Порядок расходования средств социального страхования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Средства государственного социального страхования расходуются исключительно на цели, установленные федеральными законами, Положением о Фонде, в соответствии с бюджетом Фонда, бюджетами и сметами исполнительных органов Фонда, утвержденными в установленном порядке.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Средства государственного социального страхования направляются на: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выплату пособий: по временной нетрудоспособности,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на период отпуска по уходу за ребенком до достижения им возраста полутора лет, социального пособия на погребение;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оплату дополнительных выходных дней по уходу за ребенком-инвалидом;</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оплату путевок на санаторно-курортное лечение и отдых работников и членов их семей, лечебное (диетическое) питание, оплату проезда в санаторно-курортные учреждения и в учреждения отдыха;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частичное содержание санаториев-профилакториев, санаторных и оздоровительных лагерей для детей и юношества, находящихся на балансе страхователей, частичное финансирование мероприятий по внешкольному обслуживанию детей.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Указанные расходы осуществляются через бухгалтерию страхователя.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Расходы на административные, хозяйственные и иные цели, связанные с деятельностью Фонда, его исполнительных органов осуществляются по смете в пределах ассигнований, предусмотренных соответствующими бюджетами.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отдельных случаях выплата пособий, оплата и выдача путевок на санаторно-курортное лечение и отдых может производиться исполнительными органами Фонда по распоряжению их руководителей.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Страхователь не вправе приостанавливать выплату пособий по государственному социальному страхованию и в том случае, когда фактические расходы превышают сумму начисленных страховых взносов.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сумма фактических расходов по социальному страхованию превышает сумму начисленных страховых взносов, недостающая сумма возмещается в десятидневный срок по получении от страхователя расчетной ведомости за отчетный квартал, путем перечисления денежных средств с текущего счета исполнительного органа Фонда на расчетный или текущий счет страхователя. До получения расчетной ведомости недостающая сумма может быть возмещена страхователю на основании представленной им промежуточной ведомости или справки-расчета после проведения соответствующим исполнительным органом Фонда экспертной оценки обоснованности произведенных расходов и расчетов.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Расходы на санаторно-курортное обслуживание должны производиться страхователем в пределах норматива, установленного ему исполнительным органом Фонда на календарный год. Оплата путевок на санаторно-курортное лечение, в учреждения отдыха, санатории-профилактории, санаторные и оздоровительные лагеря для детей и юношества, на лечебное (диетическое) питание производится по счетам организаций, в которых они приобретены. По мере выдачи путевок на санаторно-курортное лечение и отдых страхователи относят их стоимость на расходы по государственному социальному страхованию. Порядок частичного финансирования санаториев-профилакториев, детских оздоровительных лагерей, детско-юношеских спортивных школ определяется исполнительным органом Фонда, в котором зарегистрирован страхователь, согласно представленным сметам.</w:t>
      </w: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Учет и отчетность по средствам Фонда социального страхования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Страхователи обязаны вести учет:</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сумм начисленных страховых взносов и других платежей в бюджет Фонда;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сумм произведенных расходов по их видам с указанием количественных показателей по установленным формам отчетности;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сумм произведенных платежей в счет начисленных страховых взносов;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расчетов по средствам социального страхования с исполнительным органом Фонда, в котором они зарегистрированы.</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Учет средств социального страхования страхователи ведут на балансовом счете "Расчеты по социальному страхованию и обеспечению".</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Страхователи ежеквартально составляют в двух экземплярах "Расчетную ведомость по средствам фонда государственного социального страхования" (форма N 4-ФСС РФ), утверждаемую Фондом, и не позднее 15 числа следующего за отчетным кварталом месяца представляют в исполнительный орган Фонда, в котором они зарегистрированы.</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Органы Фонда ведут бухгалтерский учет на основе плана счетов, утвержденного Фондом и согласованного с Министерством финансов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Финансовые отчеты об исполнении бюджета Фонда составляются ежеквартально по форме, утвержденной Фондом и согласованной с Министерством финансов Российской Федерации.</w:t>
      </w:r>
    </w:p>
    <w:p w:rsidR="00AC76E8" w:rsidRDefault="00425A5C">
      <w:pPr>
        <w:pStyle w:val="a3"/>
        <w:ind w:firstLine="567"/>
        <w:jc w:val="both"/>
        <w:rPr>
          <w:rFonts w:ascii="Times New Roman" w:hAnsi="Times New Roman" w:cs="Times New Roman"/>
          <w:i/>
          <w:iCs/>
          <w:sz w:val="24"/>
          <w:szCs w:val="24"/>
        </w:rPr>
      </w:pPr>
      <w:r>
        <w:rPr>
          <w:rFonts w:ascii="Times New Roman" w:hAnsi="Times New Roman" w:cs="Times New Roman"/>
          <w:i/>
          <w:iCs/>
          <w:sz w:val="24"/>
          <w:szCs w:val="24"/>
        </w:rPr>
        <w:t>Взыскание задолженности по страховым взносам и ответственность за нарушение порядка уплаты страховых взносов и расходование средств Фонда социального страхования Российской Федерации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По истечении установленных сроков уплаты страховых взносов и других платежей невнесенная сумма считается недоимкой и взыскивается в начислением пени.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К недоимке относится: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суммы задержанных страхователем платежей;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суммы начисленных страховых взносов на сокрытый или заниженный фонд оплаты труда.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уплаты страховых взносов в следующих размерах:</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для страхователей - организаций - 0,3 процента от суммы недоимки;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для страхователей - граждан, использующих труд наемных работников в личном хозяйстве, иных страхователей - 0,5 процента от суммы недоимки.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За несвоевременное зачисление или перечисление страховых взносов на соответствующие счета по вине банков, ими уплачивается пеня за каждый день просрочки в размере 0,3 процента от суммы этих взносов.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Начисление пени производится начиная со следующего дня после истечения срока уплаты взносов и по день уплаты включительно (например, если взносы следовало уплатить 10 июня, а они были перечислены банком 20 июня, то пеня начисляется за 10 дней - с 11 по 20 июня включительно).</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Днем уплаты страховых взносов и других платежей считается: день списания банком суммы платежа со счета страхователя, независимо от времени зачисления ее на соответствующий счет исполнительного органа Фонда - при перечислении суммы платежа со счета страхователя в банке;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день внесения денежных сумм в соответствующий банк - при уплате наличными;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день внесения денежных сумм в отделение связи или банк - при переводе денег по почте или через банк.</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срок уплаты страховых взносов совпадает с выходным (праздничным) днем, пеня начисляется начиная со второго рабочего дня после выходного (праздничного) дня.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Исполнительные органы Фонда по просьбе страхователя в случае отсутствия на его расчетном или текущем счете необходимых средств для покрытия задолженности по страховым взносам могут предоставлять отсрочку погашения задолженности на срок, не более 6 месяцев. В случае непогашения задолженности по страховым взносам в предоставленный срок, начисление пени возобновляется на всю просроченную сумму и за весь период со дня образования задолженности.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на полные рубли суммы просроченного платежа. Пеня на пеню не начисляется.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Страхователи обязаны сами начислять пеню на всю сумму недоимки и за весь период просрочки и отражать ее в расчетной ведомости (форма 4-ФСС РФ). Если пеня не начислена, то при проверке расчетной ведомости страхователя пеню начисляют соответствующие исполнительные органы Фонда, о чем письменно сообщают страхователю.</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Расходы по государственному социальному страхованию, произведенные с нарушением установленных правил или не подтвержденные документами, к зачету не принимаются.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К страхователям, нарушающим установленный порядок начисления, перечисления средств государственного социального страхования и представления финансовой отчетности исполнительными органами Фонда применяются финансовые санкции в виде взыскания: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всей сокрытой или заниженной при начислении страховых взносов в Фонд суммы оплаты труда и штрафа в размере той же суммы, а при повторном нарушении - штрафа в двойном размере;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- 10 процентов, причитающихся к уплате сумм страховых взносов в Фонд за их отказ от регистрации в качестве страхователя;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- 10 процентов, причитающихся в отчетном квартале к уплате сумм страховых взносов в Фонд за непредставление в установленные сроки расчетной ведомости.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Применение финансовых санкций при нарушении порядка уплаты страховых взносов в Фонд осуществляется в соответствии с Порядком уплаты страховых взносов работодателями и гражданами в Пенсионный фонд Российской Федерации, согласно которому:</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недоимка по страховым взносам, а также сумма штрафов и иных финансовых санкций, предусмотренных законодательством, взыскиваются исполнительными органами Фонда с работодателей в бесспорном порядке путем выставления инкассового поручения, а с иных плательщиков - в судебном порядке;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при взыскании в бесспорном порядке указанных сумм Фонд и его органы пользуются правами, предоставленными налоговым органам по взысканию не внесенных в срок налогов;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срок исковой давности по взысканию с физических лиц недоимки, а также сумм штрафов и иных финансовых санкций составляет три года;</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бесспорный порядок взыскания недоимки, а также сумм штрафов и иных финансовых санкций с юридических лиц может быть применен в течение шести лет с момента образования указанной недоимки.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Исполнительные органы Фонда направляют материалы, подтверждающие факты нарушения, в зависимости от обстоятельств дела в органы Прокуратуры Российской Федерации, в суд, арбитражный суд либо в другой орган, которому предоставлено право принимать решение об установлении ответственности организаций и должностных лиц.</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 видно из вышесказанного, социальному страхованию уделяется особое внимание. Созданы все предпосылки к тому, чтобы оно стало реально действующим механизмом. Ведь процент отчисления от заработной платы не так уж мал. Другое дело, что далеко не все выплаты заработной платы проходят через кассу предприятия. Так называемый “черный нал” продолжает оставаться частью нашей реальности. </w:t>
      </w: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b/>
          <w:bCs/>
          <w:sz w:val="24"/>
          <w:szCs w:val="24"/>
        </w:rPr>
      </w:pPr>
    </w:p>
    <w:p w:rsidR="00AC76E8" w:rsidRDefault="00425A5C">
      <w:pPr>
        <w:pStyle w:val="a3"/>
        <w:ind w:firstLine="567"/>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СОВЕРШЕНСТВОВАНИЕ СИСТЕМЫ СОЦИАЛЬНОГО СТРАХОВАНИЯ В РФ.</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1993 году в РФ была предпринята попытка создания трехсторонней комиссии, аналогичной тем, что существуют в развитых западных странах, например, в Швеции.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этой стране со значительным государственным сектором, в результате сохранения за государством в течение длительного времени важнейших рычагов экономического регулирования наибольшее развитие получила практика фискального перераспределения доходов, составной частью которой являются проходящие еще с начала века переговоры профсоюзов и предпринимателей (в том числе государственных предприятий). Сегодня взаимоотношения сторон определяются заключенным еще в 1938 году Сальтшебаденским соглашением. Крупнейшие представители сторон - Центральное объединение профсоюзов Швеции (LU) и Объединение предпринимателей Швеции (SAF) - настолько сильны, что в состоянии достичь соглашения о зарплате и других условиях труда самостоятельно. Поэтому роль правительства при этом ограничивается консультациями по важнейшим вопросам и иногда арбитражными функциями.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Сохранение трудового мира обеспечивается путем заключения коллективных договоров. Система договоров четко структурирована на трех уровнях:</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1) рекомендации на национальном уровне (в России ему соответствует Генеральное соглашение);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2) соглашение между ассоциациями предпринимателей и правительством (попытки формирования подобной системы взаимоотношений были предприняты в рамках работы Торгово-промышленной палаты РФ);</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3) конкретные договора отдельных компаний и местных (отраслевых) профсоюзов (аналогом является договор между компанией Росуголь и независимым профсоюзом угольщиков).</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В компетенцию коллективных договоров входят вопросы посредничества при рассмотрении трудовых конфликтов, отработка трудового законодательства, вопросы оплаты, страхования, дисциплины на производстве, собственности и акционирования, образования целевых фондов как из бюджетных средств, так и финансируемых из прибыли предприятий.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Однако в условиях России 1993 года сделать аналогичную систему не удалось. Она более напоминала “Лебедя рака и щуку” из известной басни.</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Профсоюзы агрессивно пытались добиться от правительства увеличения ассигнований на социальные нужды. Правительство, в свою очередь, не располагая необходимыми финансовыми средствами, всеми силами старалось сгладить ситуацию, предлагая поэтапные меры стабилизации положения с выплатами пособий и пенсий, а также их постепенного увеличения. “Итогом” работы комиссии стало летне-осеннее выступление профсоюзов, которое, несмотря на широкий общественный резонанс, никакого экономического эффекта не имело. Оно привело лишь к тому, что Совет Министров ужесточил свою позицию по отношению к Федерации независимых профсоюзов, что сделало дальнейшую работу трехсторонней комиссии неэффективной и фактически похоронило ее как экономический рычаг воздействия на политику правительства в социальной сфере.</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Как мне кажется, оптимальным было бы восстановление трехсторонней комиссии на основе взаимовыгодного сотрудничества всех ее участников. Если не вдаваться в политические амбиции, то из ее работы каждая из сторон сможет извлечь реальную пользу:</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профсоюзы - усилить свое влияние на политику в социальной сфере и добиться принятия реалистичной социальной программы;</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правительство - усилить свои позиции путем принятия той же социальной программы, тем самым подняв свой рейтинг у населения;</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предприниматели - лишний раз получить несколько очков рейтинга у своих западных партнеров, продемонстрировав стремление к цивилизованному ведению бизнеса, а также успокоить трудовые коллективы, показав им, что регулярная выплата заработной платы и гарантии в социальной сфере не только сладкие воспоминания советской эпохи, но реальность нашего постсоциалистического  настоящего и будущего.</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br w:type="page"/>
      </w:r>
    </w:p>
    <w:p w:rsidR="00AC76E8" w:rsidRDefault="00425A5C">
      <w:pPr>
        <w:pStyle w:val="a3"/>
        <w:ind w:firstLine="567"/>
        <w:rPr>
          <w:rFonts w:ascii="Times New Roman" w:hAnsi="Times New Roman" w:cs="Times New Roman"/>
          <w:i/>
          <w:iCs/>
          <w:sz w:val="24"/>
          <w:szCs w:val="24"/>
        </w:rPr>
      </w:pPr>
      <w:r>
        <w:rPr>
          <w:rFonts w:ascii="Times New Roman" w:hAnsi="Times New Roman" w:cs="Times New Roman"/>
          <w:b/>
          <w:bCs/>
          <w:i/>
          <w:iCs/>
          <w:sz w:val="24"/>
          <w:szCs w:val="24"/>
          <w:u w:val="single"/>
        </w:rPr>
        <w:t>ЗАКЛЮЧЕНИЕ</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Совершенствование системы социального страхования является сейчас не благими намерениями, а насущной необходимостью. Примером тому являются постоянные сообщения о акциях протеста , митингах пенсионеров, которые не получают пенсии в течение нескольких месяцев, между тем они являются для них единственных источником средств к существованию. При трезвом взгляде на эту систему и изучении как опыта Советского Союза, так и опыта развитых капиталистических стран возможно формирование реальной системы социальной защиты населения и его обеспечения. Таким образом можно избежать многочисленных забастовок и митингов, на  покрытие ущерба от которых и поддержание порядка во время их проведения уходит такое количестве денежных средств из российского бюджета, что при вложении их в социальную сферу их бы хватило на выдачу многих и многих пенсий и пособий.</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Не секрет, что большинство лозунгов коммунистов и национал-социалистов основано на фразах “Проголосуйте за нас и мы выплатим вам вашу зарплату и пенсию, накормим и вылечим ваших детей и родителей”. Достаточно посмотреть на состав митингов оппозиции: голодные и плохо одетые пожилые люди, прожившие всю свою жизнь под лозунгом обеспеченной старости, а на ее пороге оказавшиеся без куска хлеба. Родители, чьи дети больны и не могут получить надлежащего медицинского обслуживания, госслужащие, не получающие заплату по несколько месяцев, студенты и преподаватели, живущие на мизерные зарплаты и стипендии и т.д.</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Если удастся заставить работать эту систему, то скорее всего страну перестанут сотрясать постоянные акции протеста и опасность возврата к социалистическому прошлому, которой так панически боится наше правительство (на региональных выборах 1997 года оппозиция одержала убедительную победу; большинство парламента составляют отнюдь не прогрессивные демократы) значительно уменьшится. Кроме того, стабилизация политической обстановки резко поднимет рейтинг как страны в целом, так и ее правительства, сумевшего добиться таких результатов. Это, в свою очередь поможет нам получить необходимые инвестиции иностранного капитала на развитие промышленности, т.к. одним из главных условий, выдвигаемых инвесторами, по-прежнему остается политическая стабильность и, как следствие возвратность инвестиций, вложенных в страну.</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Казалось бы, все так просто, нужно лишь начать что-либо делать в данной области. Но нежелание реально оценивать обстановку, использование социальной сферы только как карты в политической игре в разгар предвыборной борьбы приводит к тому, что начальные подвижки в этой области погибли так и не родившись, а неплохое наследие Советского Союза уже утрачено. Хочется надеяться, что что-либо в ближайшее время изменится, иначе это может привести к последствиям такой тяжести, что даже мы сейчас не в состоянии их реально предвидеть и оценить.</w:t>
      </w: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rPr>
          <w:rFonts w:ascii="Times New Roman" w:hAnsi="Times New Roman" w:cs="Times New Roman"/>
          <w:i/>
          <w:iCs/>
          <w:sz w:val="24"/>
          <w:szCs w:val="24"/>
        </w:rPr>
      </w:pPr>
    </w:p>
    <w:p w:rsidR="00AC76E8" w:rsidRDefault="00425A5C">
      <w:pPr>
        <w:pStyle w:val="a3"/>
        <w:ind w:firstLine="567"/>
        <w:rPr>
          <w:rFonts w:ascii="Times New Roman" w:hAnsi="Times New Roman" w:cs="Times New Roman"/>
          <w:sz w:val="24"/>
          <w:szCs w:val="24"/>
        </w:rPr>
      </w:pPr>
      <w:r>
        <w:rPr>
          <w:rFonts w:ascii="Times New Roman" w:hAnsi="Times New Roman" w:cs="Times New Roman"/>
          <w:b/>
          <w:bCs/>
          <w:i/>
          <w:iCs/>
          <w:sz w:val="24"/>
          <w:szCs w:val="24"/>
          <w:u w:val="single"/>
        </w:rPr>
        <w:t>СПИСОК ИСПОЛЬЗОВАННОЙ ЛИТЕРАТУРЫ</w:t>
      </w:r>
    </w:p>
    <w:p w:rsidR="00AC76E8" w:rsidRDefault="00AC76E8">
      <w:pPr>
        <w:pStyle w:val="a3"/>
        <w:ind w:firstLine="567"/>
        <w:jc w:val="both"/>
        <w:rPr>
          <w:rFonts w:ascii="Times New Roman" w:hAnsi="Times New Roman" w:cs="Times New Roman"/>
          <w:sz w:val="24"/>
          <w:szCs w:val="24"/>
        </w:rPr>
      </w:pP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1.Журнал “Бухгалтерский учет” № 1/97; “Бухгалтерский учет”, 1997г.</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2. Федеральный закон от 21 декабря 1995 г. N 207-ФЗ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1996 год".</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3. Постановление Правительства РФ от 12 февраля 1994 г. N 101  "О Фонде социального страхования Российской Федерации" (с изменениями от 24 июля 1995 г., 19 февраля, 15 апреля, 23 декабря 1996 г.)</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4. Постановление Фонда социального страхования РФ, Минтруда РФ, Минфина РФ и Госналогслужбы РФ от 2 октября 1996 г. NN 162, 2, 87, 07-1-07 "Об утверждении Инструкции о порядке начисления, уплаты страховых взносов, расходования и учета средств государственного социального страхования"</w:t>
      </w:r>
    </w:p>
    <w:p w:rsidR="00AC76E8" w:rsidRDefault="00AC76E8">
      <w:pPr>
        <w:pStyle w:val="a3"/>
        <w:ind w:firstLine="567"/>
        <w:jc w:val="both"/>
        <w:rPr>
          <w:rFonts w:ascii="Times New Roman" w:hAnsi="Times New Roman" w:cs="Times New Roman"/>
          <w:sz w:val="24"/>
          <w:szCs w:val="24"/>
        </w:rPr>
      </w:pP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5. Инструкция о порядке начисления, уплаты страховых взносов, расходования и учета средств государственного социального страхования (утв. постановлением Фонда социального страхования РФ, Минтруда РФ, Минфина РФ и Госналогслужбы РФ от 2 октября 1996 г. NN 162, 2, 87, 07-1-07)</w:t>
      </w:r>
    </w:p>
    <w:p w:rsidR="00AC76E8" w:rsidRDefault="00425A5C">
      <w:pPr>
        <w:pStyle w:val="a3"/>
        <w:ind w:firstLine="567"/>
        <w:jc w:val="both"/>
        <w:rPr>
          <w:rFonts w:ascii="Times New Roman" w:hAnsi="Times New Roman" w:cs="Times New Roman"/>
          <w:sz w:val="24"/>
          <w:szCs w:val="24"/>
        </w:rPr>
      </w:pPr>
      <w:r>
        <w:rPr>
          <w:rFonts w:ascii="Times New Roman" w:hAnsi="Times New Roman" w:cs="Times New Roman"/>
          <w:sz w:val="24"/>
          <w:szCs w:val="24"/>
        </w:rPr>
        <w:t>6. Гвозденко А.А. «Основы страхования», М.,1995.</w:t>
      </w:r>
      <w:bookmarkStart w:id="0" w:name="_GoBack"/>
      <w:bookmarkEnd w:id="0"/>
    </w:p>
    <w:sectPr w:rsidR="00AC76E8">
      <w:footerReference w:type="default" r:id="rId6"/>
      <w:pgSz w:w="11906" w:h="16838"/>
      <w:pgMar w:top="1134" w:right="1134" w:bottom="1134"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6E8" w:rsidRDefault="00425A5C">
      <w:r>
        <w:separator/>
      </w:r>
    </w:p>
  </w:endnote>
  <w:endnote w:type="continuationSeparator" w:id="0">
    <w:p w:rsidR="00AC76E8" w:rsidRDefault="0042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6E8" w:rsidRDefault="00425A5C">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w:t>
    </w:r>
    <w:r>
      <w:rPr>
        <w:rStyle w:val="a6"/>
        <w:noProof/>
      </w:rPr>
      <w:t></w:t>
    </w:r>
    <w:r>
      <w:rPr>
        <w:rStyle w:val="a6"/>
      </w:rPr>
      <w:fldChar w:fldCharType="end"/>
    </w:r>
  </w:p>
  <w:p w:rsidR="00AC76E8" w:rsidRDefault="00AC76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6E8" w:rsidRDefault="00425A5C">
      <w:r>
        <w:separator/>
      </w:r>
    </w:p>
  </w:footnote>
  <w:footnote w:type="continuationSeparator" w:id="0">
    <w:p w:rsidR="00AC76E8" w:rsidRDefault="0042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A5C"/>
    <w:rsid w:val="0027750A"/>
    <w:rsid w:val="00425A5C"/>
    <w:rsid w:val="00AC76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24C234-A90A-4A00-8CF5-FE8561DD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uiPriority w:val="99"/>
    <w:pPr>
      <w:spacing w:after="0" w:line="240" w:lineRule="auto"/>
    </w:pPr>
    <w:rPr>
      <w:rFonts w:ascii="Symbol" w:hAnsi="Symbol" w:cs="Symbol"/>
      <w:sz w:val="20"/>
      <w:szCs w:val="20"/>
      <w:lang w:val="ru-RU" w:eastAsia="ru-RU"/>
    </w:rPr>
  </w:style>
  <w:style w:type="character" w:customStyle="1" w:styleId="a4">
    <w:name w:val="Îñíîâíîé øðèôò"/>
    <w:uiPriority w:val="99"/>
  </w:style>
  <w:style w:type="paragraph" w:customStyle="1" w:styleId="a5">
    <w:name w:val="Íèæíèé êîëîíòèòóë"/>
    <w:basedOn w:val="a3"/>
    <w:uiPriority w:val="99"/>
    <w:pPr>
      <w:tabs>
        <w:tab w:val="center" w:pos="4536"/>
        <w:tab w:val="right" w:pos="9072"/>
      </w:tabs>
    </w:pPr>
  </w:style>
  <w:style w:type="character" w:customStyle="1" w:styleId="a6">
    <w:name w:val="íîìåð ñòðàíèöû"/>
    <w:basedOn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26378</Words>
  <Characters>15036</Characters>
  <Application>Microsoft Office Word</Application>
  <DocSecurity>0</DocSecurity>
  <Lines>125</Lines>
  <Paragraphs>82</Paragraphs>
  <ScaleCrop>false</ScaleCrop>
  <Company>NIKoil</Company>
  <LinksUpToDate>false</LinksUpToDate>
  <CharactersWithSpaces>41332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Плательщиками страховых взносов в указанные фонды являются предприятия независимо от организационно-правовой формы деятельности. Все организации регистрируются как страхователи в течение 30 дней с момента регистрации. Если срок будет превышен, то к наруши</dc:title>
  <dc:subject/>
  <dc:creator>Дашенька</dc:creator>
  <cp:keywords/>
  <dc:description/>
  <cp:lastModifiedBy>admin</cp:lastModifiedBy>
  <cp:revision>2</cp:revision>
  <cp:lastPrinted>1999-12-08T08:41:00Z</cp:lastPrinted>
  <dcterms:created xsi:type="dcterms:W3CDTF">2014-01-27T14:02:00Z</dcterms:created>
  <dcterms:modified xsi:type="dcterms:W3CDTF">2014-01-27T14:02:00Z</dcterms:modified>
</cp:coreProperties>
</file>