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19" w:rsidRDefault="00E60519" w:rsidP="00111E15">
      <w:pPr>
        <w:spacing w:line="360" w:lineRule="auto"/>
        <w:ind w:left="-900"/>
        <w:jc w:val="center"/>
        <w:rPr>
          <w:rFonts w:ascii="Arial" w:hAnsi="Arial" w:cs="Arial"/>
          <w:b/>
          <w:sz w:val="32"/>
          <w:szCs w:val="32"/>
        </w:rPr>
      </w:pPr>
    </w:p>
    <w:p w:rsidR="00350DFA" w:rsidRPr="00111E15" w:rsidRDefault="00350DFA" w:rsidP="00111E15">
      <w:pPr>
        <w:spacing w:line="360" w:lineRule="auto"/>
        <w:ind w:left="-900"/>
        <w:jc w:val="center"/>
        <w:rPr>
          <w:rFonts w:ascii="Arial" w:hAnsi="Arial" w:cs="Arial"/>
          <w:sz w:val="32"/>
          <w:szCs w:val="32"/>
        </w:rPr>
      </w:pPr>
      <w:r w:rsidRPr="00111E15">
        <w:rPr>
          <w:rFonts w:ascii="Arial" w:hAnsi="Arial" w:cs="Arial"/>
          <w:b/>
          <w:sz w:val="32"/>
          <w:szCs w:val="32"/>
        </w:rPr>
        <w:t>Сущность, закономерности и принципы целостного педагогического образования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Сущность педагогического образования. Поскольку образование как предмет педагогики – это педагогический процесс, то словосочетания «образовательный процесс» и «педагогический процесс» будут синонимичными. Педагогический процесс — это специально организованное вза</w:t>
      </w:r>
      <w:r w:rsidRPr="00350DFA">
        <w:rPr>
          <w:rFonts w:ascii="Arial" w:hAnsi="Arial" w:cs="Arial"/>
        </w:rPr>
        <w:softHyphen/>
        <w:t>имодействие педагогов и воспитанников, направленное на решение развивающих и образовательных задач.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Педагоги и воспитанники как деятели, субъекты являются глав</w:t>
      </w:r>
      <w:r w:rsidRPr="00350DFA">
        <w:rPr>
          <w:rFonts w:ascii="Arial" w:hAnsi="Arial" w:cs="Arial"/>
        </w:rPr>
        <w:softHyphen/>
        <w:t>ными компонентами педагогического процесса. Взаимодействие субъектов педагогического процесса (обмен деятельностями) своей конечной целью имеет присвоение воспитанниками опыта, на</w:t>
      </w:r>
      <w:r w:rsidRPr="00350DFA">
        <w:rPr>
          <w:rFonts w:ascii="Arial" w:hAnsi="Arial" w:cs="Arial"/>
        </w:rPr>
        <w:softHyphen/>
        <w:t>копленного человечеством во всем его многообразии. А успешное освоение опыта, как известно, осуществляется в специально орга</w:t>
      </w:r>
      <w:r w:rsidRPr="00350DFA">
        <w:rPr>
          <w:rFonts w:ascii="Arial" w:hAnsi="Arial" w:cs="Arial"/>
        </w:rPr>
        <w:softHyphen/>
        <w:t>низованных условиях при наличии хорошей материальной базы, включающей разнообразные педагогические средства. Таким об</w:t>
      </w:r>
      <w:r w:rsidRPr="00350DFA">
        <w:rPr>
          <w:rFonts w:ascii="Arial" w:hAnsi="Arial" w:cs="Arial"/>
        </w:rPr>
        <w:softHyphen/>
        <w:t>разом, содержание образования (опыт, базовая культура) и сред</w:t>
      </w:r>
      <w:r w:rsidRPr="00350DFA">
        <w:rPr>
          <w:rFonts w:ascii="Arial" w:hAnsi="Arial" w:cs="Arial"/>
        </w:rPr>
        <w:softHyphen/>
        <w:t>ства — еще два компонента педагогического процесса. Взаимо</w:t>
      </w:r>
      <w:r w:rsidRPr="00350DFA">
        <w:rPr>
          <w:rFonts w:ascii="Arial" w:hAnsi="Arial" w:cs="Arial"/>
        </w:rPr>
        <w:softHyphen/>
        <w:t>действие педагогов и воспитанников на содержательной основе с использованием разнообразных средств есть сущностная характе</w:t>
      </w:r>
      <w:r w:rsidRPr="00350DFA">
        <w:rPr>
          <w:rFonts w:ascii="Arial" w:hAnsi="Arial" w:cs="Arial"/>
        </w:rPr>
        <w:softHyphen/>
        <w:t>ристика педагогического процесса, протекающего в любой педа</w:t>
      </w:r>
      <w:r w:rsidRPr="00350DFA">
        <w:rPr>
          <w:rFonts w:ascii="Arial" w:hAnsi="Arial" w:cs="Arial"/>
        </w:rPr>
        <w:softHyphen/>
        <w:t>гогической системе.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Системообразующим фактором педагогического процесса вы</w:t>
      </w:r>
      <w:r w:rsidRPr="00350DFA">
        <w:rPr>
          <w:rFonts w:ascii="Arial" w:hAnsi="Arial" w:cs="Arial"/>
        </w:rPr>
        <w:softHyphen/>
        <w:t>ступает его цель, понимаемая как многоуровневое явление. Цель внутренне присуща (имманентна) педагогически интерпретиро</w:t>
      </w:r>
      <w:r w:rsidRPr="00350DFA">
        <w:rPr>
          <w:rFonts w:ascii="Arial" w:hAnsi="Arial" w:cs="Arial"/>
        </w:rPr>
        <w:softHyphen/>
        <w:t>ванному социальному опыту, присутствует в явном или неявном виде как в средствах, так и в деятельности педагогов и воспитан</w:t>
      </w:r>
      <w:r w:rsidRPr="00350DFA">
        <w:rPr>
          <w:rFonts w:ascii="Arial" w:hAnsi="Arial" w:cs="Arial"/>
        </w:rPr>
        <w:softHyphen/>
        <w:t>ников. Она функционирует на уровне ее осознания и реализации. Педагогическая система организуется с ориентацией на цели вос</w:t>
      </w:r>
      <w:r w:rsidRPr="00350DFA">
        <w:rPr>
          <w:rFonts w:ascii="Arial" w:hAnsi="Arial" w:cs="Arial"/>
        </w:rPr>
        <w:softHyphen/>
        <w:t>питания и для их осуществления, она всецело подчиняется целям образования.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С позиции системного подхода безосновательным представля</w:t>
      </w:r>
      <w:r w:rsidRPr="00350DFA">
        <w:rPr>
          <w:rFonts w:ascii="Arial" w:hAnsi="Arial" w:cs="Arial"/>
        </w:rPr>
        <w:softHyphen/>
        <w:t>ется возведение в ранг структурных компонентов педагогического процесса методов педагогической деятельности, приемов, средств коммуникативного воздействия, организационных форм и т.п. Они, так же как и цель, имманентны динамической системе «педагог воспитанник». В них самих и в результате их взаимодействия рож</w:t>
      </w:r>
      <w:r w:rsidRPr="00350DFA">
        <w:rPr>
          <w:rFonts w:ascii="Arial" w:hAnsi="Arial" w:cs="Arial"/>
        </w:rPr>
        <w:softHyphen/>
        <w:t>даются методы, приемы, формы организации и другие искусст</w:t>
      </w:r>
      <w:r w:rsidRPr="00350DFA">
        <w:rPr>
          <w:rFonts w:ascii="Arial" w:hAnsi="Arial" w:cs="Arial"/>
        </w:rPr>
        <w:softHyphen/>
        <w:t>венные элементы педагогического процесса.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Главное интегративное свойство педагогического процесса как динамической системы — его способность к выполнению социально обуслов</w:t>
      </w:r>
      <w:r w:rsidRPr="00350DFA">
        <w:rPr>
          <w:rFonts w:ascii="Arial" w:hAnsi="Arial" w:cs="Arial"/>
        </w:rPr>
        <w:softHyphen/>
        <w:t>ленных функций. Однако общество заинтересовано в том, чтобы их выполнение соответствовало высокому уровню качества. А это возможно при условии функционирования педагогического про</w:t>
      </w:r>
      <w:r w:rsidRPr="00350DFA">
        <w:rPr>
          <w:rFonts w:ascii="Arial" w:hAnsi="Arial" w:cs="Arial"/>
        </w:rPr>
        <w:softHyphen/>
        <w:t>цесса как целостного явления: целостная гармоничная личность может быть сформирована только в целостном педагогическом про</w:t>
      </w:r>
      <w:r w:rsidRPr="00350DFA">
        <w:rPr>
          <w:rFonts w:ascii="Arial" w:hAnsi="Arial" w:cs="Arial"/>
        </w:rPr>
        <w:softHyphen/>
        <w:t>цессе.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Целостность — синтетическое качество педагогического процесса, характеризующее высший уровень его развития, результат стимули</w:t>
      </w:r>
      <w:r w:rsidRPr="00350DFA">
        <w:rPr>
          <w:rFonts w:ascii="Arial" w:hAnsi="Arial" w:cs="Arial"/>
        </w:rPr>
        <w:softHyphen/>
        <w:t>рующих сознательных действий и деятельности субъектов, функцио</w:t>
      </w:r>
      <w:r w:rsidRPr="00350DFA">
        <w:rPr>
          <w:rFonts w:ascii="Arial" w:hAnsi="Arial" w:cs="Arial"/>
        </w:rPr>
        <w:softHyphen/>
        <w:t>нирующих в нем. Целостному педагогическому процессу присуще внутреннее единство составляющих его компонентов, их гармони</w:t>
      </w:r>
      <w:r w:rsidRPr="00350DFA">
        <w:rPr>
          <w:rFonts w:ascii="Arial" w:hAnsi="Arial" w:cs="Arial"/>
        </w:rPr>
        <w:softHyphen/>
        <w:t>ческое взаимодействие. В нем непрерывно происходит движение, преодоление противоречий, перегруппировка взаимодействующих сил, образование нового качества.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Закономерности педагогического процесса. В закономерностях, напомним, отражаются объективные, необходимые, существенные, повторяющиеся связи. Даже без специального исследования можно заключить, что в столь сложной, большой и динамичной системе, как педагогический процесс, проявляется большое количество разнообразных связей и зависимостей.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Среди общих   закономерностей   педагогического процесса выделяются такие: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1. Закономерность динамики педагогического процесса. Вели</w:t>
      </w:r>
      <w:r w:rsidRPr="00350DFA">
        <w:rPr>
          <w:rFonts w:ascii="Arial" w:hAnsi="Arial" w:cs="Arial"/>
        </w:rPr>
        <w:softHyphen/>
        <w:t>чина всех последующих изменений зависит от величины изме</w:t>
      </w:r>
      <w:r w:rsidRPr="00350DFA">
        <w:rPr>
          <w:rFonts w:ascii="Arial" w:hAnsi="Arial" w:cs="Arial"/>
        </w:rPr>
        <w:softHyphen/>
        <w:t>нений на предыдущем этапе. Это значит, что педагогический процесс как развивающееся взаимодействие между педагогами и воспитуемыми имеет постепенный, «ступенчатый» характер; чем выше промежуточные достижения, тем весомее конечный результат. Следствие действия закона видим на каждом шагу — тот ученик будет иметь более высокие общие достижения, у которого были более высокие промежуточные результаты.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2.  Закономерность развития личности в педагогическом процессе. 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Темпы и достигнутый уровень развития личности зависят  от: 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1) наследственности; 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2) воспитательной и учебной среды; 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3) включения в учебно-воспитательную деятельность; 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4) приме</w:t>
      </w:r>
      <w:r w:rsidRPr="00350DFA">
        <w:rPr>
          <w:rFonts w:ascii="Arial" w:hAnsi="Arial" w:cs="Arial"/>
        </w:rPr>
        <w:softHyphen/>
        <w:t>няемых средств и способов педагогического воздействия.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3.  Закономерность управления учебно-воспитательным процессом. Эффективность педагогического воздействия зависит от: 1) интенсивности обратных связей между воспитуемыми и педа</w:t>
      </w:r>
      <w:r w:rsidRPr="00350DFA">
        <w:rPr>
          <w:rFonts w:ascii="Arial" w:hAnsi="Arial" w:cs="Arial"/>
        </w:rPr>
        <w:softHyphen/>
        <w:t>гогами; 2) величины, характера и обоснованности корректирую</w:t>
      </w:r>
      <w:r w:rsidRPr="00350DFA">
        <w:rPr>
          <w:rFonts w:ascii="Arial" w:hAnsi="Arial" w:cs="Arial"/>
        </w:rPr>
        <w:softHyphen/>
        <w:t>щих воздействий на воспитуемых.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4.  Закономерность стимулирования. Продуктивность педаго</w:t>
      </w:r>
      <w:r w:rsidRPr="00350DFA">
        <w:rPr>
          <w:rFonts w:ascii="Arial" w:hAnsi="Arial" w:cs="Arial"/>
        </w:rPr>
        <w:softHyphen/>
        <w:t>гического процесса зависит от: 1) действия внутренних стиму</w:t>
      </w:r>
      <w:r w:rsidRPr="00350DFA">
        <w:rPr>
          <w:rFonts w:ascii="Arial" w:hAnsi="Arial" w:cs="Arial"/>
        </w:rPr>
        <w:softHyphen/>
        <w:t>лов (мотивов) учебно-воспитательной деятельности; 2) интен</w:t>
      </w:r>
      <w:r w:rsidRPr="00350DFA">
        <w:rPr>
          <w:rFonts w:ascii="Arial" w:hAnsi="Arial" w:cs="Arial"/>
        </w:rPr>
        <w:softHyphen/>
        <w:t>сивности, характера и своевременности внешних (обществен</w:t>
      </w:r>
      <w:r w:rsidRPr="00350DFA">
        <w:rPr>
          <w:rFonts w:ascii="Arial" w:hAnsi="Arial" w:cs="Arial"/>
        </w:rPr>
        <w:softHyphen/>
        <w:t>ных, педагогических, моральных, материальных и других) сти</w:t>
      </w:r>
      <w:r w:rsidRPr="00350DFA">
        <w:rPr>
          <w:rFonts w:ascii="Arial" w:hAnsi="Arial" w:cs="Arial"/>
        </w:rPr>
        <w:softHyphen/>
        <w:t>мулов.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5.   Закономерность единства чувственного, логического и практики в педагогическом процессе. </w:t>
      </w:r>
      <w:r>
        <w:rPr>
          <w:rFonts w:ascii="Arial" w:hAnsi="Arial" w:cs="Arial"/>
        </w:rPr>
        <w:br/>
      </w:r>
      <w:r w:rsidRPr="00350DFA">
        <w:rPr>
          <w:rFonts w:ascii="Arial" w:hAnsi="Arial" w:cs="Arial"/>
        </w:rPr>
        <w:t xml:space="preserve">Эффективность учебно-воспитательного процесса зависит от: 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1) интенсивности и ка</w:t>
      </w:r>
      <w:r w:rsidRPr="00350DFA">
        <w:rPr>
          <w:rFonts w:ascii="Arial" w:hAnsi="Arial" w:cs="Arial"/>
        </w:rPr>
        <w:softHyphen/>
        <w:t xml:space="preserve">чества чувственного восприятия; 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2) логического осмысления воспринятого; 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3) практического применения осмысленного.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6.   Закономерность единства внешней (педагогической) и внутренней (познавательной) деятельности. </w:t>
      </w:r>
      <w:r>
        <w:rPr>
          <w:rFonts w:ascii="Arial" w:hAnsi="Arial" w:cs="Arial"/>
        </w:rPr>
        <w:br/>
      </w:r>
      <w:r w:rsidRPr="00350DFA">
        <w:rPr>
          <w:rFonts w:ascii="Arial" w:hAnsi="Arial" w:cs="Arial"/>
        </w:rPr>
        <w:t>Эффективность пе</w:t>
      </w:r>
      <w:r w:rsidRPr="00350DFA">
        <w:rPr>
          <w:rFonts w:ascii="Arial" w:hAnsi="Arial" w:cs="Arial"/>
        </w:rPr>
        <w:softHyphen/>
        <w:t xml:space="preserve">дагогического процесса зависит от: 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1) качества педагогической деятельности; 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2) качества собственной учебно-воспитательной деятельности воспитуемых.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7.  Закономерность обусловленности педагогического процесса. </w:t>
      </w:r>
      <w:r>
        <w:rPr>
          <w:rFonts w:ascii="Arial" w:hAnsi="Arial" w:cs="Arial"/>
        </w:rPr>
        <w:br/>
      </w:r>
      <w:r w:rsidRPr="00350DFA">
        <w:rPr>
          <w:rFonts w:ascii="Arial" w:hAnsi="Arial" w:cs="Arial"/>
        </w:rPr>
        <w:t>Течение и результаты учебно-воспитательного процесса зави</w:t>
      </w:r>
      <w:r w:rsidRPr="00350DFA">
        <w:rPr>
          <w:rFonts w:ascii="Arial" w:hAnsi="Arial" w:cs="Arial"/>
        </w:rPr>
        <w:softHyphen/>
        <w:t xml:space="preserve">сят от: 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1) потребностей общества и личности;</w:t>
      </w: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2) возможностей (материально-технические, экономические и другие) общества; 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3) условий протекания процесса (морально-психологические, санитарно-гигиенические, эстетические и другие).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Следует предостеречь от ошибочного представления, будто изложенными закономерностями исчерпываются связи, дей</w:t>
      </w:r>
      <w:r w:rsidRPr="00350DFA">
        <w:rPr>
          <w:rFonts w:ascii="Arial" w:hAnsi="Arial" w:cs="Arial"/>
        </w:rPr>
        <w:softHyphen/>
        <w:t>ствующие в педагогическом процессе. Последних гораздо боль</w:t>
      </w:r>
      <w:r w:rsidRPr="00350DFA">
        <w:rPr>
          <w:rFonts w:ascii="Arial" w:hAnsi="Arial" w:cs="Arial"/>
        </w:rPr>
        <w:softHyphen/>
        <w:t>ше, к изучению глубинных связей исследователи еще только подступают.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Принципы педагогического процесса отражают требования к организации педагогической деятельности.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Принципы организации педагогического процесса: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1. Гуманистическая направленность.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2. Связь с жизнью и производственной практикой.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3. Соединение обучения и воспитания с трудом на общую пользу (воспитывает не сам труд, а его социальное и интеллектуальное содержание).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4. Научность.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5. Ориентированность на формирование в единстве знаний и умений сознания и поведения.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6. Обучение и воспитание детей в коллективе (оптимальное сочетание коллективных, групповых и индивидуальных форм организации педагогического процесса).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7. Преемственность, последовательность и систематичность.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8. Наглядность.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9. Эстетизация (формирование эстетического отношения к действительности).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Принципы управления деятельностью воспитанников: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1. Сочетание педагогического управления с развитием инициативы и самостоятельности воспитанников.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2. Сознательность и активность учащихся (осознание учащимися технологии учения, владение приемами учебной работы, осознание прикладного значения теоретических идей).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3. Уважение к личности педагога в сочетании с разумной требовательностью.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4. Опора на положительное в человеке.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5. Согласованность требований школы, семьи и общественности.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6. Доступность и пассивность обучения и воспитания.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7. Учет возрастных и индивидуальных особенностей.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8. Прочность и действенность результатов образования, воспитания и развития (смысловая память).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</w:p>
    <w:p w:rsidR="00350DFA" w:rsidRPr="00350DFA" w:rsidRDefault="00350DFA" w:rsidP="00350DFA">
      <w:pPr>
        <w:spacing w:line="360" w:lineRule="auto"/>
        <w:ind w:left="-900"/>
        <w:rPr>
          <w:rFonts w:ascii="Arial" w:hAnsi="Arial" w:cs="Arial"/>
        </w:rPr>
      </w:pPr>
      <w:r w:rsidRPr="00350DFA">
        <w:rPr>
          <w:rFonts w:ascii="Arial" w:hAnsi="Arial" w:cs="Arial"/>
          <w:b/>
          <w:sz w:val="28"/>
          <w:szCs w:val="28"/>
        </w:rPr>
        <w:t>Обучение в целостном педагогическом процессе: сущность, структура, динамика, движущие силы и противоречия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Сущность обучения. Об обучении написано и сказано много: оно и "протекает", и "осуществляется", и "реализуется, оно и "передача" человеку определенных знаний, умений, навы</w:t>
      </w:r>
      <w:r w:rsidRPr="00350DFA">
        <w:rPr>
          <w:rFonts w:ascii="Arial" w:hAnsi="Arial" w:cs="Arial"/>
        </w:rPr>
        <w:softHyphen/>
        <w:t>ков; оно и "целенаправленное взаимодействие преподава</w:t>
      </w:r>
      <w:r w:rsidRPr="00350DFA">
        <w:rPr>
          <w:rFonts w:ascii="Arial" w:hAnsi="Arial" w:cs="Arial"/>
        </w:rPr>
        <w:softHyphen/>
        <w:t>теля и учащихся", в ходе которого решаются задачи обра</w:t>
      </w:r>
      <w:r w:rsidRPr="00350DFA">
        <w:rPr>
          <w:rFonts w:ascii="Arial" w:hAnsi="Arial" w:cs="Arial"/>
        </w:rPr>
        <w:softHyphen/>
        <w:t>зования учеников, "целенаправленный педагогический процесс организации и стимулирования активной учебно-познавательной деятельности учащихся по овладению на</w:t>
      </w:r>
      <w:r w:rsidRPr="00350DFA">
        <w:rPr>
          <w:rFonts w:ascii="Arial" w:hAnsi="Arial" w:cs="Arial"/>
        </w:rPr>
        <w:softHyphen/>
        <w:t>учными знаниями и навыками, развитию творческих спо</w:t>
      </w:r>
      <w:r w:rsidRPr="00350DFA">
        <w:rPr>
          <w:rFonts w:ascii="Arial" w:hAnsi="Arial" w:cs="Arial"/>
        </w:rPr>
        <w:softHyphen/>
        <w:t>собностей, мировоззрения и нравственно-эстетических взглядов и убеждений" (И.Ф. Харламов). Оно и "процесс деятельности преподавания и учения" и "познание или вид познавательной деятельности", и "совокупность по</w:t>
      </w:r>
      <w:r w:rsidRPr="00350DFA">
        <w:rPr>
          <w:rFonts w:ascii="Arial" w:hAnsi="Arial" w:cs="Arial"/>
        </w:rPr>
        <w:softHyphen/>
        <w:t>следовательных и взаимосвязанных действий учителя и учащихся, направленных на сознательное и прочное усвоение системы знаний, умений и навыков, формирова</w:t>
      </w:r>
      <w:r w:rsidRPr="00350DFA">
        <w:rPr>
          <w:rFonts w:ascii="Arial" w:hAnsi="Arial" w:cs="Arial"/>
        </w:rPr>
        <w:softHyphen/>
        <w:t>ние умения применять их в жизни, на развитие самостоя</w:t>
      </w:r>
      <w:r w:rsidRPr="00350DFA">
        <w:rPr>
          <w:rFonts w:ascii="Arial" w:hAnsi="Arial" w:cs="Arial"/>
        </w:rPr>
        <w:softHyphen/>
        <w:t>тельности мышления, наблюдательности" и др. Иногда сущность обучения видят в том, что это руководимый или организованный процесс познания.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Разумеется, каждое из перечисленных определений имеет право на существование, так как выступает в ка</w:t>
      </w:r>
      <w:r w:rsidRPr="00350DFA">
        <w:rPr>
          <w:rFonts w:ascii="Arial" w:hAnsi="Arial" w:cs="Arial"/>
        </w:rPr>
        <w:softHyphen/>
        <w:t>честве отдельных попыток, этапов к раскрытию сущности обучения. Но взятые в отдельности эти и другие аналогичные определения "обучение" не раскрывают его сущ</w:t>
      </w:r>
      <w:r w:rsidRPr="00350DFA">
        <w:rPr>
          <w:rFonts w:ascii="Arial" w:hAnsi="Arial" w:cs="Arial"/>
        </w:rPr>
        <w:softHyphen/>
        <w:t>ность. Доказательством тому может служить хотя бы по</w:t>
      </w:r>
      <w:r w:rsidRPr="00350DFA">
        <w:rPr>
          <w:rFonts w:ascii="Arial" w:hAnsi="Arial" w:cs="Arial"/>
        </w:rPr>
        <w:softHyphen/>
        <w:t>пытка охарактеризовать обучение как передачу человеку, ребенку определенных знаний, умений и навыков. На первый взгляд это утверждение может показаться верным: до обучения у ребенка знаний не было, после обучения они появились. Откуда взялись знания? От учителя. Он их дал обучающемуся.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Но знания, умения, навыки — не физические предме</w:t>
      </w:r>
      <w:r w:rsidRPr="00350DFA">
        <w:rPr>
          <w:rFonts w:ascii="Arial" w:hAnsi="Arial" w:cs="Arial"/>
        </w:rPr>
        <w:softHyphen/>
        <w:t>ты, их передать просто нельзя. Они могут возникнуть в голове ребенка, человека только в результате собственной активности. Их нельзя просто получить, они должны по</w:t>
      </w:r>
      <w:r w:rsidRPr="00350DFA">
        <w:rPr>
          <w:rFonts w:ascii="Arial" w:hAnsi="Arial" w:cs="Arial"/>
        </w:rPr>
        <w:softHyphen/>
        <w:t>лучаться в результате психической активности обу</w:t>
      </w:r>
      <w:r w:rsidRPr="00350DFA">
        <w:rPr>
          <w:rFonts w:ascii="Arial" w:hAnsi="Arial" w:cs="Arial"/>
        </w:rPr>
        <w:softHyphen/>
        <w:t>чающегося и прежде всего мышления. Значит отношение "учитель — ученик" не может быть сведено к отношению "передатчик - приемник".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Содержанием обучения как процесса, на что справед</w:t>
      </w:r>
      <w:r w:rsidRPr="00350DFA">
        <w:rPr>
          <w:rFonts w:ascii="Arial" w:hAnsi="Arial" w:cs="Arial"/>
        </w:rPr>
        <w:softHyphen/>
        <w:t>ливо обращает наше внимание В.К. Дьяченко в своих ра</w:t>
      </w:r>
      <w:r w:rsidRPr="00350DFA">
        <w:rPr>
          <w:rFonts w:ascii="Arial" w:hAnsi="Arial" w:cs="Arial"/>
        </w:rPr>
        <w:softHyphen/>
        <w:t>ботах, является какая-то деятельность, которой в той или другой степени владеет обучающий и не владеет полнос</w:t>
      </w:r>
      <w:r w:rsidRPr="00350DFA">
        <w:rPr>
          <w:rFonts w:ascii="Arial" w:hAnsi="Arial" w:cs="Arial"/>
        </w:rPr>
        <w:softHyphen/>
        <w:t>тью или частично обучаемый (см. В.К. Дьяченко. Органи</w:t>
      </w:r>
      <w:r w:rsidRPr="00350DFA">
        <w:rPr>
          <w:rFonts w:ascii="Arial" w:hAnsi="Arial" w:cs="Arial"/>
        </w:rPr>
        <w:softHyphen/>
        <w:t>зационная структура учебного процесса и ее развитие. М., 1989. С. 44). Например, ученик овладевает каким-то ре</w:t>
      </w:r>
      <w:r w:rsidRPr="00350DFA">
        <w:rPr>
          <w:rFonts w:ascii="Arial" w:hAnsi="Arial" w:cs="Arial"/>
        </w:rPr>
        <w:softHyphen/>
        <w:t>меслом: столярным, плотницким, слесарным и другим. Работа столяра, плотника или слесаря для него становится целью и содержанием учения. То же можно сказать об овладении ребенком техникой написания букв, счетом, таблицей умножения и т.п. Сама по себе эта деятельность — какой-то конкретный вид труда. Работа столяра, делающего табуретку, скамейку, стол, ящик, или методиста, состав</w:t>
      </w:r>
      <w:r w:rsidRPr="00350DFA">
        <w:rPr>
          <w:rFonts w:ascii="Arial" w:hAnsi="Arial" w:cs="Arial"/>
        </w:rPr>
        <w:softHyphen/>
        <w:t>ляющего дидактические материалы по русскому языку, математике, не является обучением. Но этот труд может стать целью и содержанием обучения, если столяр берет ученика и обучает его столярному делу или учитель-методист становится за учительский стол и обучает ребен</w:t>
      </w:r>
      <w:r w:rsidRPr="00350DFA">
        <w:rPr>
          <w:rFonts w:ascii="Arial" w:hAnsi="Arial" w:cs="Arial"/>
        </w:rPr>
        <w:softHyphen/>
        <w:t>ка технике написания букв, счету, таблице умножения, со</w:t>
      </w:r>
      <w:r w:rsidRPr="00350DFA">
        <w:rPr>
          <w:rFonts w:ascii="Arial" w:hAnsi="Arial" w:cs="Arial"/>
        </w:rPr>
        <w:softHyphen/>
        <w:t>ставлению обучающих программ для ЭВМ. Тогда, непо</w:t>
      </w:r>
      <w:r w:rsidRPr="00350DFA">
        <w:rPr>
          <w:rFonts w:ascii="Arial" w:hAnsi="Arial" w:cs="Arial"/>
        </w:rPr>
        <w:softHyphen/>
        <w:t>средственно к тому практическому делу, которым занима</w:t>
      </w:r>
      <w:r w:rsidRPr="00350DFA">
        <w:rPr>
          <w:rFonts w:ascii="Arial" w:hAnsi="Arial" w:cs="Arial"/>
        </w:rPr>
        <w:softHyphen/>
        <w:t>лись и занимаются столяр и учитель-методист, присоеди</w:t>
      </w:r>
      <w:r w:rsidRPr="00350DFA">
        <w:rPr>
          <w:rFonts w:ascii="Arial" w:hAnsi="Arial" w:cs="Arial"/>
        </w:rPr>
        <w:softHyphen/>
        <w:t>няется еще одна забота — обучение ребенка, подростка. Обучение — это то, чего непосредственно в столярном деле или деле методиста (ученого-методиста, методиста-практика) не было, и оно, на что справедливо указывает В.К. Дьяченко, отличается от столярного дела, дела мето</w:t>
      </w:r>
      <w:r w:rsidRPr="00350DFA">
        <w:rPr>
          <w:rFonts w:ascii="Arial" w:hAnsi="Arial" w:cs="Arial"/>
        </w:rPr>
        <w:softHyphen/>
        <w:t>диста только тем, что включается еще общение их с учени</w:t>
      </w:r>
      <w:r w:rsidRPr="00350DFA">
        <w:rPr>
          <w:rFonts w:ascii="Arial" w:hAnsi="Arial" w:cs="Arial"/>
        </w:rPr>
        <w:softHyphen/>
        <w:t>ком. Учитель, наставник, как справедливо их следовало бы теперь назвать, показывают, объясняют, ставят вопросы, дают задания своим ученикам, проверяют их, отмечают недостатки и ошибки, корректируют движения, действия, снова показывают, как нужно работать тем или другим инструментом, карандашом или ручкой, показывают об</w:t>
      </w:r>
      <w:r w:rsidRPr="00350DFA">
        <w:rPr>
          <w:rFonts w:ascii="Arial" w:hAnsi="Arial" w:cs="Arial"/>
        </w:rPr>
        <w:softHyphen/>
        <w:t>разцы программ и т.д.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В приведенном примере обучение ремеслу включается в непосредственную трудовую деятельность. Сущность этого обучения, как и обучение грамотности или другому любому учебному предмету, выражается в педагогическом общении того, кто обучает, и того, кто учится. "В любом обучении как бы накладывается одна на другую и сли</w:t>
      </w:r>
      <w:r w:rsidRPr="00350DFA">
        <w:rPr>
          <w:rFonts w:ascii="Arial" w:hAnsi="Arial" w:cs="Arial"/>
        </w:rPr>
        <w:softHyphen/>
        <w:t>ваются воедино не только деятельность обучаемого и обу</w:t>
      </w:r>
      <w:r w:rsidRPr="00350DFA">
        <w:rPr>
          <w:rFonts w:ascii="Arial" w:hAnsi="Arial" w:cs="Arial"/>
        </w:rPr>
        <w:softHyphen/>
        <w:t>чающегося, но еще два вида активности: один — это та конкретная деятельность, которой обучает наставник и ко</w:t>
      </w:r>
      <w:r w:rsidRPr="00350DFA">
        <w:rPr>
          <w:rFonts w:ascii="Arial" w:hAnsi="Arial" w:cs="Arial"/>
        </w:rPr>
        <w:softHyphen/>
        <w:t>торую усваивает ученик, а другой — это прямое, непосред</w:t>
      </w:r>
      <w:r w:rsidRPr="00350DFA">
        <w:rPr>
          <w:rFonts w:ascii="Arial" w:hAnsi="Arial" w:cs="Arial"/>
        </w:rPr>
        <w:softHyphen/>
        <w:t xml:space="preserve">ственное и косвенное, опосредованное общение". В этом и сказывается двусторонность процесса обучения: преподавание — деятельность учителя и учение — деятельность учеников. 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Таким образом, обучение можно охарактеризовать как процесс активного целенаправленного взаимодействия между обучающим и обучаемыми, в результате которого у обучающегося формируются определенные знания, уме</w:t>
      </w:r>
      <w:r w:rsidRPr="00350DFA">
        <w:rPr>
          <w:rFonts w:ascii="Arial" w:hAnsi="Arial" w:cs="Arial"/>
        </w:rPr>
        <w:softHyphen/>
        <w:t>ния, навыки, опыт деятельности и поведения, а также личностные качества.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Внутренняя структура процесса обучения. Для организации учебного процесса необходимо хорошо знать те внутренние структурные компоненты, из которых он состоит. С этой точки зрения в обучении, как и во всякой чело</w:t>
      </w:r>
      <w:r w:rsidRPr="00350DFA">
        <w:rPr>
          <w:rFonts w:ascii="Arial" w:hAnsi="Arial" w:cs="Arial"/>
        </w:rPr>
        <w:softHyphen/>
        <w:t>веческой деятельности, обычно выделяют следующие струк</w:t>
      </w:r>
      <w:r w:rsidRPr="00350DFA">
        <w:rPr>
          <w:rFonts w:ascii="Arial" w:hAnsi="Arial" w:cs="Arial"/>
        </w:rPr>
        <w:softHyphen/>
        <w:t>турные компоненты: целевой, потребностно-мотивационный, содержательный, операционно-деятельностный, эмоциональ</w:t>
      </w:r>
      <w:r w:rsidRPr="00350DFA">
        <w:rPr>
          <w:rFonts w:ascii="Arial" w:hAnsi="Arial" w:cs="Arial"/>
        </w:rPr>
        <w:softHyphen/>
        <w:t>но-волевой, контрольно-регулировочный и оценочно-результа</w:t>
      </w:r>
      <w:r w:rsidRPr="00350DFA">
        <w:rPr>
          <w:rFonts w:ascii="Arial" w:hAnsi="Arial" w:cs="Arial"/>
        </w:rPr>
        <w:softHyphen/>
        <w:t>тивный. Все это позволяет представить внутреннюю структуру и организацию процесса обучения в виде схемы.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</w:p>
    <w:p w:rsid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ОБУЧАЮЩАЯ ДЕЯТЕЛЬНОСТЬ ПЕДАГОГА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</w:p>
    <w:tbl>
      <w:tblPr>
        <w:tblStyle w:val="a8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1260"/>
        <w:gridCol w:w="1260"/>
        <w:gridCol w:w="1246"/>
        <w:gridCol w:w="1253"/>
        <w:gridCol w:w="1260"/>
        <w:gridCol w:w="1267"/>
        <w:gridCol w:w="532"/>
      </w:tblGrid>
      <w:tr w:rsidR="009F2B0F" w:rsidRPr="009F2B0F">
        <w:trPr>
          <w:trHeight w:val="475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Определение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Формирова-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Определение </w:t>
            </w:r>
          </w:p>
        </w:tc>
        <w:tc>
          <w:tcPr>
            <w:tcW w:w="1246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Организация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Придание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Регулирова- </w:t>
            </w:r>
          </w:p>
        </w:tc>
        <w:tc>
          <w:tcPr>
            <w:tcW w:w="126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Оценивание </w:t>
            </w:r>
          </w:p>
        </w:tc>
        <w:tc>
          <w:tcPr>
            <w:tcW w:w="53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2B0F" w:rsidRPr="009F2B0F">
        <w:trPr>
          <w:trHeight w:val="187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целей и задач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ние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содержания </w:t>
            </w:r>
          </w:p>
        </w:tc>
        <w:tc>
          <w:tcPr>
            <w:tcW w:w="1246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учебно-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учебной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ние и </w:t>
            </w:r>
          </w:p>
        </w:tc>
        <w:tc>
          <w:tcPr>
            <w:tcW w:w="126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результатов </w:t>
            </w:r>
          </w:p>
        </w:tc>
        <w:tc>
          <w:tcPr>
            <w:tcW w:w="53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П</w:t>
            </w:r>
          </w:p>
        </w:tc>
      </w:tr>
      <w:tr w:rsidR="009F2B0F" w:rsidRPr="009F2B0F">
        <w:trPr>
          <w:trHeight w:val="180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учебной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потребностей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материала, </w:t>
            </w:r>
          </w:p>
        </w:tc>
        <w:tc>
          <w:tcPr>
            <w:tcW w:w="1246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познаватель-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деятельности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контроль </w:t>
            </w:r>
          </w:p>
        </w:tc>
        <w:tc>
          <w:tcPr>
            <w:tcW w:w="126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учебной </w:t>
            </w:r>
          </w:p>
        </w:tc>
        <w:tc>
          <w:tcPr>
            <w:tcW w:w="53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Р</w:t>
            </w:r>
          </w:p>
        </w:tc>
      </w:tr>
      <w:tr w:rsidR="009F2B0F" w:rsidRPr="009F2B0F">
        <w:trPr>
          <w:trHeight w:val="202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деятельности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в знаниях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подлежащего </w:t>
            </w:r>
          </w:p>
        </w:tc>
        <w:tc>
          <w:tcPr>
            <w:tcW w:w="1246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ной деятель-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учащихся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за учебной </w:t>
            </w:r>
          </w:p>
        </w:tc>
        <w:tc>
          <w:tcPr>
            <w:tcW w:w="126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деятельности </w:t>
            </w:r>
          </w:p>
        </w:tc>
        <w:tc>
          <w:tcPr>
            <w:tcW w:w="53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О</w:t>
            </w:r>
          </w:p>
        </w:tc>
      </w:tr>
      <w:tr w:rsidR="009F2B0F" w:rsidRPr="009F2B0F">
        <w:trPr>
          <w:trHeight w:val="166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учащихся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и мотивов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усвоению </w:t>
            </w:r>
          </w:p>
        </w:tc>
        <w:tc>
          <w:tcPr>
            <w:tcW w:w="1246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ности по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эмоционально-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дея </w:t>
            </w:r>
          </w:p>
        </w:tc>
        <w:tc>
          <w:tcPr>
            <w:tcW w:w="126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учащихся </w:t>
            </w:r>
          </w:p>
        </w:tc>
        <w:tc>
          <w:tcPr>
            <w:tcW w:w="53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Ц</w:t>
            </w:r>
          </w:p>
        </w:tc>
      </w:tr>
      <w:tr w:rsidR="009F2B0F" w:rsidRPr="009F2B0F">
        <w:trPr>
          <w:trHeight w:val="202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учебной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учащимися </w:t>
            </w:r>
          </w:p>
        </w:tc>
        <w:tc>
          <w:tcPr>
            <w:tcW w:w="1246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овладению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положитель-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тельностью </w:t>
            </w:r>
          </w:p>
        </w:tc>
        <w:tc>
          <w:tcPr>
            <w:tcW w:w="126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Е</w:t>
            </w:r>
          </w:p>
        </w:tc>
      </w:tr>
      <w:tr w:rsidR="009F2B0F" w:rsidRPr="009F2B0F">
        <w:trPr>
          <w:trHeight w:val="180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деятельности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6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учащимися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ного харак-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учащихся </w:t>
            </w:r>
          </w:p>
        </w:tc>
        <w:tc>
          <w:tcPr>
            <w:tcW w:w="126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С</w:t>
            </w:r>
          </w:p>
        </w:tc>
      </w:tr>
      <w:tr w:rsidR="009F2B0F" w:rsidRPr="009F2B0F">
        <w:trPr>
          <w:trHeight w:val="187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6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изучаемым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тера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С</w:t>
            </w:r>
          </w:p>
        </w:tc>
      </w:tr>
      <w:tr w:rsidR="009F2B0F" w:rsidRPr="009F2B0F">
        <w:trPr>
          <w:trHeight w:val="360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6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материалом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</w:p>
    <w:tbl>
      <w:tblPr>
        <w:tblStyle w:val="a8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1282"/>
        <w:gridCol w:w="1260"/>
        <w:gridCol w:w="1260"/>
        <w:gridCol w:w="1253"/>
        <w:gridCol w:w="1253"/>
        <w:gridCol w:w="1253"/>
        <w:gridCol w:w="1282"/>
        <w:gridCol w:w="517"/>
      </w:tblGrid>
      <w:tr w:rsidR="009F2B0F" w:rsidRPr="009F2B0F">
        <w:trPr>
          <w:trHeight w:val="468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Осознание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Развитие и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Осмысление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Восприятие,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Проявление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Самоконтроль </w:t>
            </w:r>
          </w:p>
        </w:tc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Самооценка </w:t>
            </w:r>
          </w:p>
        </w:tc>
        <w:tc>
          <w:tcPr>
            <w:tcW w:w="51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2B0F" w:rsidRPr="009F2B0F">
        <w:trPr>
          <w:trHeight w:val="187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целей и задач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углубление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темы нового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осмысление,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эмоциональ-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и внесение </w:t>
            </w:r>
          </w:p>
        </w:tc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результатов </w:t>
            </w:r>
          </w:p>
        </w:tc>
        <w:tc>
          <w:tcPr>
            <w:tcW w:w="51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О</w:t>
            </w:r>
          </w:p>
        </w:tc>
      </w:tr>
      <w:tr w:rsidR="009F2B0F" w:rsidRPr="009F2B0F">
        <w:trPr>
          <w:trHeight w:val="187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учебно-позна-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потребностей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материала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запоминание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но-положи-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коррективов </w:t>
            </w:r>
          </w:p>
        </w:tc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учебно- </w:t>
            </w:r>
          </w:p>
        </w:tc>
        <w:tc>
          <w:tcPr>
            <w:tcW w:w="51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Б</w:t>
            </w:r>
          </w:p>
        </w:tc>
      </w:tr>
      <w:tr w:rsidR="009F2B0F" w:rsidRPr="009F2B0F">
        <w:trPr>
          <w:trHeight w:val="187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вательной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и мотивов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и основных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учебного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тельного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в учебно- </w:t>
            </w:r>
          </w:p>
        </w:tc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познаватель- </w:t>
            </w:r>
          </w:p>
        </w:tc>
        <w:tc>
          <w:tcPr>
            <w:tcW w:w="51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У</w:t>
            </w:r>
          </w:p>
        </w:tc>
      </w:tr>
      <w:tr w:rsidR="009F2B0F" w:rsidRPr="009F2B0F">
        <w:trPr>
          <w:trHeight w:val="194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деятельности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учебно-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вопросов,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материала,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отношения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познаватель- </w:t>
            </w:r>
          </w:p>
        </w:tc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ной деятель- </w:t>
            </w:r>
          </w:p>
        </w:tc>
        <w:tc>
          <w:tcPr>
            <w:tcW w:w="51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Ч</w:t>
            </w:r>
          </w:p>
        </w:tc>
      </w:tr>
      <w:tr w:rsidR="009F2B0F" w:rsidRPr="009F2B0F">
        <w:trPr>
          <w:trHeight w:val="187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учащихся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познаватель-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подлежащих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применение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и волевых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ную деятель- </w:t>
            </w:r>
          </w:p>
        </w:tc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ности </w:t>
            </w:r>
          </w:p>
        </w:tc>
        <w:tc>
          <w:tcPr>
            <w:tcW w:w="51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Е</w:t>
            </w:r>
          </w:p>
        </w:tc>
      </w:tr>
      <w:tr w:rsidR="009F2B0F" w:rsidRPr="009F2B0F">
        <w:trPr>
          <w:trHeight w:val="173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ной деятель-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усвоению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знаний на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усилий в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ность </w:t>
            </w:r>
          </w:p>
        </w:tc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Н</w:t>
            </w:r>
          </w:p>
        </w:tc>
      </w:tr>
      <w:tr w:rsidR="009F2B0F" w:rsidRPr="009F2B0F">
        <w:trPr>
          <w:trHeight w:val="180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ности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практике и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учебно-позна-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И</w:t>
            </w:r>
          </w:p>
        </w:tc>
      </w:tr>
      <w:tr w:rsidR="009F2B0F" w:rsidRPr="009F2B0F">
        <w:trPr>
          <w:trHeight w:val="202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последующее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вательной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>Я</w:t>
            </w:r>
          </w:p>
        </w:tc>
      </w:tr>
      <w:tr w:rsidR="009F2B0F" w:rsidRPr="009F2B0F">
        <w:trPr>
          <w:trHeight w:val="367"/>
          <w:jc w:val="center"/>
        </w:trPr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повторение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деятельности </w:t>
            </w:r>
          </w:p>
        </w:tc>
        <w:tc>
          <w:tcPr>
            <w:tcW w:w="1253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2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  <w:r w:rsidRPr="009F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7" w:type="dxa"/>
          </w:tcPr>
          <w:p w:rsidR="009F2B0F" w:rsidRPr="009F2B0F" w:rsidRDefault="009F2B0F" w:rsidP="009F2B0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F2B0F" w:rsidRDefault="009F2B0F" w:rsidP="00350DFA">
      <w:pPr>
        <w:spacing w:line="360" w:lineRule="auto"/>
        <w:ind w:left="-900" w:firstLine="540"/>
        <w:rPr>
          <w:rFonts w:ascii="Arial" w:hAnsi="Arial" w:cs="Arial"/>
        </w:rPr>
      </w:pPr>
    </w:p>
    <w:p w:rsidR="009F2B0F" w:rsidRDefault="009F2B0F" w:rsidP="00350DFA">
      <w:pPr>
        <w:spacing w:line="360" w:lineRule="auto"/>
        <w:ind w:left="-900" w:firstLine="540"/>
        <w:rPr>
          <w:rFonts w:ascii="Arial" w:hAnsi="Arial" w:cs="Arial"/>
        </w:rPr>
      </w:pPr>
    </w:p>
    <w:p w:rsidR="00350DFA" w:rsidRPr="009F2B0F" w:rsidRDefault="00350DFA" w:rsidP="009F2B0F">
      <w:pPr>
        <w:spacing w:line="360" w:lineRule="auto"/>
        <w:ind w:left="-900"/>
        <w:rPr>
          <w:rFonts w:ascii="Arial" w:hAnsi="Arial" w:cs="Arial"/>
          <w:b/>
          <w:sz w:val="28"/>
          <w:szCs w:val="28"/>
        </w:rPr>
      </w:pPr>
      <w:r w:rsidRPr="009F2B0F">
        <w:rPr>
          <w:rFonts w:ascii="Arial" w:hAnsi="Arial" w:cs="Arial"/>
          <w:b/>
          <w:sz w:val="28"/>
          <w:szCs w:val="28"/>
        </w:rPr>
        <w:t>У</w:t>
      </w:r>
      <w:r w:rsidR="009F2B0F" w:rsidRPr="009F2B0F">
        <w:rPr>
          <w:rFonts w:ascii="Arial" w:hAnsi="Arial" w:cs="Arial"/>
          <w:b/>
          <w:sz w:val="28"/>
          <w:szCs w:val="28"/>
        </w:rPr>
        <w:t>чебно-познавательная деятельность учащихся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Осмысление данной схемы позволяет глубже уяснить сущ</w:t>
      </w:r>
      <w:r w:rsidRPr="00350DFA">
        <w:rPr>
          <w:rFonts w:ascii="Arial" w:hAnsi="Arial" w:cs="Arial"/>
        </w:rPr>
        <w:softHyphen/>
        <w:t>ностную характеристику обучения как педагогического про</w:t>
      </w:r>
      <w:r w:rsidRPr="00350DFA">
        <w:rPr>
          <w:rFonts w:ascii="Arial" w:hAnsi="Arial" w:cs="Arial"/>
        </w:rPr>
        <w:softHyphen/>
        <w:t>цесса и дидактические подходы к его практическому осущест</w:t>
      </w:r>
      <w:r w:rsidRPr="00350DFA">
        <w:rPr>
          <w:rFonts w:ascii="Arial" w:hAnsi="Arial" w:cs="Arial"/>
        </w:rPr>
        <w:softHyphen/>
        <w:t>влению.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Эта схема, во-первых, указывает на то, что обучение носит двусторонний характер и обусловливает необходимость тесного взаимодействия педагога и учащихся на всех этапах учебной работы, начиная с постановки ее целей и кончая про</w:t>
      </w:r>
      <w:r w:rsidRPr="00350DFA">
        <w:rPr>
          <w:rFonts w:ascii="Arial" w:hAnsi="Arial" w:cs="Arial"/>
        </w:rPr>
        <w:softHyphen/>
        <w:t>веркой и оценкой знаний. Если на каком-то из этих этапов тот или иной школьник «не включается» в учебно-познавательную деятельность, его обучение прекращается.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Во-вторых, выделение отдельных структурных компо</w:t>
      </w:r>
      <w:r w:rsidRPr="00350DFA">
        <w:rPr>
          <w:rFonts w:ascii="Arial" w:hAnsi="Arial" w:cs="Arial"/>
        </w:rPr>
        <w:softHyphen/>
        <w:t>нентов этого сложнейшего процесса дает четкое представление о том, как нужно подходить к его организации. Как явствует из схемы, эта организация включает в себя постановку целей учеб</w:t>
      </w:r>
      <w:r w:rsidRPr="00350DFA">
        <w:rPr>
          <w:rFonts w:ascii="Arial" w:hAnsi="Arial" w:cs="Arial"/>
        </w:rPr>
        <w:softHyphen/>
        <w:t>ной работы, возбуждение потребности учащихся в овладении изучаемым материалом, четкое определение его содержания, вовлечение учащихся в познавательную деятельность по его осмыслению, усвоению и т.д.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В-третьих, на схеме показано, что активизация учебно-познавательной деятельности учащихся в процессе обучения не сводится только к использованию учителем отдельных методи</w:t>
      </w:r>
      <w:r w:rsidRPr="00350DFA">
        <w:rPr>
          <w:rFonts w:ascii="Arial" w:hAnsi="Arial" w:cs="Arial"/>
        </w:rPr>
        <w:softHyphen/>
        <w:t>ческих приемов при изложении изучаемого материала, как это иногда представляется. Эта задача должна решаться на всех этапах учебного процесса: и при определении целей учебной работы, и при формировании потребностно-мотивационной сферы учащихся, и при структурировании содержания учеб</w:t>
      </w:r>
      <w:r w:rsidRPr="00350DFA">
        <w:rPr>
          <w:rFonts w:ascii="Arial" w:hAnsi="Arial" w:cs="Arial"/>
        </w:rPr>
        <w:softHyphen/>
        <w:t>ных занятий и т.д.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Динамика процесса обучения. Все трудовые процессы, например, производственные, эксплуатационные, технологические подразделяются на циклы. Там, где они целесообразно выделены и обоснова</w:t>
      </w:r>
      <w:r w:rsidRPr="00350DFA">
        <w:rPr>
          <w:rFonts w:ascii="Arial" w:hAnsi="Arial" w:cs="Arial"/>
        </w:rPr>
        <w:softHyphen/>
        <w:t>ны, представляется возможность управлять трудовыми процессами на научных основах. Очевидно, что такие воз</w:t>
      </w:r>
      <w:r w:rsidRPr="00350DFA">
        <w:rPr>
          <w:rFonts w:ascii="Arial" w:hAnsi="Arial" w:cs="Arial"/>
        </w:rPr>
        <w:softHyphen/>
        <w:t>можности содержатся и в учебном процессе. Всякий труд, в том числе совместный труд учителя и учащихся, осу</w:t>
      </w:r>
      <w:r w:rsidRPr="00350DFA">
        <w:rPr>
          <w:rFonts w:ascii="Arial" w:hAnsi="Arial" w:cs="Arial"/>
        </w:rPr>
        <w:softHyphen/>
        <w:t>ществляется в определенной среде и времени. Следова</w:t>
      </w:r>
      <w:r w:rsidRPr="00350DFA">
        <w:rPr>
          <w:rFonts w:ascii="Arial" w:hAnsi="Arial" w:cs="Arial"/>
        </w:rPr>
        <w:softHyphen/>
        <w:t>тельно, учебный процесс подобно другим процессам должен иметь свои циклы.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НАЧАЛЬНЫЙ ЦИКЛ. Содержанием этого цикла яв</w:t>
      </w:r>
      <w:r w:rsidRPr="00350DFA">
        <w:rPr>
          <w:rFonts w:ascii="Arial" w:hAnsi="Arial" w:cs="Arial"/>
        </w:rPr>
        <w:softHyphen/>
        <w:t>ляется овладение общей схемой учебного материала и ме</w:t>
      </w:r>
      <w:r w:rsidRPr="00350DFA">
        <w:rPr>
          <w:rFonts w:ascii="Arial" w:hAnsi="Arial" w:cs="Arial"/>
        </w:rPr>
        <w:softHyphen/>
        <w:t>тодами его применения. Он занимает большую часть учебного времени. В данном цикле изучение и закрепле</w:t>
      </w:r>
      <w:r w:rsidRPr="00350DFA">
        <w:rPr>
          <w:rFonts w:ascii="Arial" w:hAnsi="Arial" w:cs="Arial"/>
        </w:rPr>
        <w:softHyphen/>
        <w:t>ние нового фрагмента содержания учебного материала проводится параллельно, порой слитно путем системати</w:t>
      </w:r>
      <w:r w:rsidRPr="00350DFA">
        <w:rPr>
          <w:rFonts w:ascii="Arial" w:hAnsi="Arial" w:cs="Arial"/>
        </w:rPr>
        <w:softHyphen/>
        <w:t xml:space="preserve">ческого привлечения школьников к решению различного уровня сложности и трудности учебных задач. </w:t>
      </w:r>
      <w:r w:rsidR="009F2B0F">
        <w:rPr>
          <w:rFonts w:ascii="Arial" w:hAnsi="Arial" w:cs="Arial"/>
        </w:rPr>
        <w:br/>
      </w:r>
      <w:r w:rsidRPr="00350DFA">
        <w:rPr>
          <w:rFonts w:ascii="Arial" w:hAnsi="Arial" w:cs="Arial"/>
        </w:rPr>
        <w:t>В началь</w:t>
      </w:r>
      <w:r w:rsidRPr="00350DFA">
        <w:rPr>
          <w:rFonts w:ascii="Arial" w:hAnsi="Arial" w:cs="Arial"/>
        </w:rPr>
        <w:softHyphen/>
        <w:t>ном цикле обучения реализуются следующие цели обуче</w:t>
      </w:r>
      <w:r w:rsidRPr="00350DFA">
        <w:rPr>
          <w:rFonts w:ascii="Arial" w:hAnsi="Arial" w:cs="Arial"/>
        </w:rPr>
        <w:softHyphen/>
        <w:t xml:space="preserve">ния: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а) осознание и понимание учащимися основной идеи и практической значимости изучаемого материала путем ана</w:t>
      </w:r>
      <w:r w:rsidRPr="00350DFA">
        <w:rPr>
          <w:rFonts w:ascii="Arial" w:hAnsi="Arial" w:cs="Arial"/>
        </w:rPr>
        <w:softHyphen/>
        <w:t xml:space="preserve">лиза основных свойств и восприятие общей схемы данной темы; 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б) освоение путей воспроизведения изучаемых знаний и метода их использования на практике.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В начальном цикле учебного процесса дидактическое взаимодействие преподавания и учения направляется на расчленение, анализ основных свойств и признаков учеб</w:t>
      </w:r>
      <w:r w:rsidRPr="00350DFA">
        <w:rPr>
          <w:rFonts w:ascii="Arial" w:hAnsi="Arial" w:cs="Arial"/>
        </w:rPr>
        <w:softHyphen/>
        <w:t>ного материала. Противоречие между ранее усвоенным и изучаемым, между обыденно-житейскими и научными знаниями, между учебно-познавательными задачами и ре</w:t>
      </w:r>
      <w:r w:rsidRPr="00350DFA">
        <w:rPr>
          <w:rFonts w:ascii="Arial" w:hAnsi="Arial" w:cs="Arial"/>
        </w:rPr>
        <w:softHyphen/>
        <w:t>альными учебными возможностями школьников становит</w:t>
      </w:r>
      <w:r w:rsidRPr="00350DFA">
        <w:rPr>
          <w:rFonts w:ascii="Arial" w:hAnsi="Arial" w:cs="Arial"/>
        </w:rPr>
        <w:softHyphen/>
        <w:t xml:space="preserve">ся движущей силой учения и развития. </w:t>
      </w:r>
      <w:r w:rsidR="009F2B0F">
        <w:rPr>
          <w:rFonts w:ascii="Arial" w:hAnsi="Arial" w:cs="Arial"/>
        </w:rPr>
        <w:br/>
      </w:r>
      <w:r w:rsidRPr="00350DFA">
        <w:rPr>
          <w:rFonts w:ascii="Arial" w:hAnsi="Arial" w:cs="Arial"/>
        </w:rPr>
        <w:t>Этот цикл учебно</w:t>
      </w:r>
      <w:r w:rsidRPr="00350DFA">
        <w:rPr>
          <w:rFonts w:ascii="Arial" w:hAnsi="Arial" w:cs="Arial"/>
        </w:rPr>
        <w:softHyphen/>
        <w:t xml:space="preserve">го процесса состоит из трех основных этапов: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1) подготов</w:t>
      </w:r>
      <w:r w:rsidRPr="00350DFA">
        <w:rPr>
          <w:rFonts w:ascii="Arial" w:hAnsi="Arial" w:cs="Arial"/>
        </w:rPr>
        <w:softHyphen/>
        <w:t xml:space="preserve">ка учащихся к закреплению и восприятию, изучению нового учебного материала;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2) предъявление и восприятие нового фрагмента содержания учебного материала с помощью из</w:t>
      </w:r>
      <w:r w:rsidRPr="00350DFA">
        <w:rPr>
          <w:rFonts w:ascii="Arial" w:hAnsi="Arial" w:cs="Arial"/>
        </w:rPr>
        <w:softHyphen/>
        <w:t xml:space="preserve">ложения учителя (информативного или проблемного) или в процессе решения проблемных задач;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3) контроль и самокон</w:t>
      </w:r>
      <w:r w:rsidRPr="00350DFA">
        <w:rPr>
          <w:rFonts w:ascii="Arial" w:hAnsi="Arial" w:cs="Arial"/>
        </w:rPr>
        <w:softHyphen/>
        <w:t>троль успешности восприятия и понимания, а также пер</w:t>
      </w:r>
      <w:r w:rsidRPr="00350DFA">
        <w:rPr>
          <w:rFonts w:ascii="Arial" w:hAnsi="Arial" w:cs="Arial"/>
        </w:rPr>
        <w:softHyphen/>
        <w:t xml:space="preserve">вичное закрепление изученного. </w:t>
      </w:r>
      <w:r w:rsidR="009F2B0F">
        <w:rPr>
          <w:rFonts w:ascii="Arial" w:hAnsi="Arial" w:cs="Arial"/>
        </w:rPr>
        <w:br/>
      </w:r>
      <w:r w:rsidRPr="00350DFA">
        <w:rPr>
          <w:rFonts w:ascii="Arial" w:hAnsi="Arial" w:cs="Arial"/>
        </w:rPr>
        <w:t xml:space="preserve">Система учебных задач как средство обучения должна обеспечить в начальном цикле обучения: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а) сопоставительное изучение учащимися новых идей, понятий, теорий с ранее усвоенными;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 б) формирование у школьников целостного представления об изучаемом пред</w:t>
      </w:r>
      <w:r w:rsidRPr="00350DFA">
        <w:rPr>
          <w:rFonts w:ascii="Arial" w:hAnsi="Arial" w:cs="Arial"/>
        </w:rPr>
        <w:softHyphen/>
        <w:t xml:space="preserve">мете, категориях и закономерностях;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в) единство обучения и развития;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г) параллельное изучение и закрепление учебного материала. </w:t>
      </w:r>
      <w:r w:rsidR="009F2B0F">
        <w:rPr>
          <w:rFonts w:ascii="Arial" w:hAnsi="Arial" w:cs="Arial"/>
        </w:rPr>
        <w:br/>
      </w:r>
      <w:r w:rsidRPr="00350DFA">
        <w:rPr>
          <w:rFonts w:ascii="Arial" w:hAnsi="Arial" w:cs="Arial"/>
        </w:rPr>
        <w:t>Основными параметрами результативности об</w:t>
      </w:r>
      <w:r w:rsidRPr="00350DFA">
        <w:rPr>
          <w:rFonts w:ascii="Arial" w:hAnsi="Arial" w:cs="Arial"/>
        </w:rPr>
        <w:softHyphen/>
        <w:t xml:space="preserve">учения в его начальном цикле являются: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1) самостоятель</w:t>
      </w:r>
      <w:r w:rsidRPr="00350DFA">
        <w:rPr>
          <w:rFonts w:ascii="Arial" w:hAnsi="Arial" w:cs="Arial"/>
        </w:rPr>
        <w:softHyphen/>
        <w:t xml:space="preserve">ное воспроизведение изученного;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2) подтверждение фактами новых знаний;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3) дифференциация основных признаков учебно</w:t>
      </w:r>
      <w:r w:rsidRPr="00350DFA">
        <w:rPr>
          <w:rFonts w:ascii="Arial" w:hAnsi="Arial" w:cs="Arial"/>
        </w:rPr>
        <w:softHyphen/>
        <w:t xml:space="preserve">го материала; 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4) готовность к решению типовых задач. 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ВТОРОЙ ЦИКЛ. К нему относится повторение общей схемы учебного материала и отработка метода (методов) его применения. Основной целью этого цикла является конкретизация, расширенное воспроизведение изученных знаний и ясное их осознание, полное овладение методом (методами) применения этих знаний в учебной практике внутрипредметного характера. Дидактическое взаимодей</w:t>
      </w:r>
      <w:r w:rsidRPr="00350DFA">
        <w:rPr>
          <w:rFonts w:ascii="Arial" w:hAnsi="Arial" w:cs="Arial"/>
        </w:rPr>
        <w:softHyphen/>
        <w:t>ствие преподавания и учения направляется на сбор и ана</w:t>
      </w:r>
      <w:r w:rsidRPr="00350DFA">
        <w:rPr>
          <w:rFonts w:ascii="Arial" w:hAnsi="Arial" w:cs="Arial"/>
        </w:rPr>
        <w:softHyphen/>
        <w:t>лиз фактов по данной теме. Во втором цикле учитель дол</w:t>
      </w:r>
      <w:r w:rsidRPr="00350DFA">
        <w:rPr>
          <w:rFonts w:ascii="Arial" w:hAnsi="Arial" w:cs="Arial"/>
        </w:rPr>
        <w:softHyphen/>
        <w:t>жен нацеливать внимание учащихся на разрешение таких противоречий, как противоречие между знанием и способа</w:t>
      </w:r>
      <w:r w:rsidRPr="00350DFA">
        <w:rPr>
          <w:rFonts w:ascii="Arial" w:hAnsi="Arial" w:cs="Arial"/>
        </w:rPr>
        <w:softHyphen/>
        <w:t>ми его применения, противоречие между знанием и формиро</w:t>
      </w:r>
      <w:r w:rsidRPr="00350DFA">
        <w:rPr>
          <w:rFonts w:ascii="Arial" w:hAnsi="Arial" w:cs="Arial"/>
        </w:rPr>
        <w:softHyphen/>
        <w:t>ванием навыков и умений. Эти противоречия и их разумное разрешение являются стимуляторами и факторами перехо</w:t>
      </w:r>
      <w:r w:rsidRPr="00350DFA">
        <w:rPr>
          <w:rFonts w:ascii="Arial" w:hAnsi="Arial" w:cs="Arial"/>
        </w:rPr>
        <w:softHyphen/>
        <w:t>да от одного уровня усвоения к другому, от менее кон</w:t>
      </w:r>
      <w:r w:rsidRPr="00350DFA">
        <w:rPr>
          <w:rFonts w:ascii="Arial" w:hAnsi="Arial" w:cs="Arial"/>
        </w:rPr>
        <w:softHyphen/>
        <w:t>кретных знаний и навыков к более конкретным знаниям и навыкам. Данный цикл состоит из следующих основных этапов: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—  воспроизведение общей схемы и метода применения знаний;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—  применение знаний на практике в ситуации внутри-предметного характера и формирование навыков и умений;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—  анализ ранее неосознанных свойств учебного материа</w:t>
      </w:r>
      <w:r w:rsidRPr="00350DFA">
        <w:rPr>
          <w:rFonts w:ascii="Arial" w:hAnsi="Arial" w:cs="Arial"/>
        </w:rPr>
        <w:softHyphen/>
        <w:t>ла (кумуляция или расширенное воспроизведение изученного).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Результативность обучения в этом цикле измеряется темпами оперативного перехода от знаний к фактам, от фактов к знаниям, качеством и быстротой решения учеб</w:t>
      </w:r>
      <w:r w:rsidRPr="00350DFA">
        <w:rPr>
          <w:rFonts w:ascii="Arial" w:hAnsi="Arial" w:cs="Arial"/>
        </w:rPr>
        <w:softHyphen/>
        <w:t>ных задач.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ТРЕТИЙ ЦИКЛ. Основное содержание этого цикла — систематизация, обобщение понятий, генерализация уме</w:t>
      </w:r>
      <w:r w:rsidRPr="00350DFA">
        <w:rPr>
          <w:rFonts w:ascii="Arial" w:hAnsi="Arial" w:cs="Arial"/>
        </w:rPr>
        <w:softHyphen/>
        <w:t>ний, использование содержания изученного и усвоенного - в жизненной практике, как при непосредственной помощи учителя, так и самостоятельно. Дидактическое взаимодействие преподавания и учения направляется на сопоставле</w:t>
      </w:r>
      <w:r w:rsidRPr="00350DFA">
        <w:rPr>
          <w:rFonts w:ascii="Arial" w:hAnsi="Arial" w:cs="Arial"/>
        </w:rPr>
        <w:softHyphen/>
        <w:t>ние усвоенных понятий и приобретенных умений. При организации конкретной учебной и познавательной дея</w:t>
      </w:r>
      <w:r w:rsidRPr="00350DFA">
        <w:rPr>
          <w:rFonts w:ascii="Arial" w:hAnsi="Arial" w:cs="Arial"/>
        </w:rPr>
        <w:softHyphen/>
        <w:t>тельности школьников используются межпонятийные и межпредметные учебные задачи, моделирующие жизнен</w:t>
      </w:r>
      <w:r w:rsidRPr="00350DFA">
        <w:rPr>
          <w:rFonts w:ascii="Arial" w:hAnsi="Arial" w:cs="Arial"/>
        </w:rPr>
        <w:softHyphen/>
        <w:t xml:space="preserve">ные ситуации, в том числе и межпредметные. Показателем результативности обучения в этом цикле являются: 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1) са</w:t>
      </w:r>
      <w:r w:rsidRPr="00350DFA">
        <w:rPr>
          <w:rFonts w:ascii="Arial" w:hAnsi="Arial" w:cs="Arial"/>
        </w:rPr>
        <w:softHyphen/>
        <w:t>мостоятельное нахождение учащимися новых способов реше</w:t>
      </w:r>
      <w:r w:rsidRPr="00350DFA">
        <w:rPr>
          <w:rFonts w:ascii="Arial" w:hAnsi="Arial" w:cs="Arial"/>
        </w:rPr>
        <w:softHyphen/>
        <w:t xml:space="preserve">ния проблем и задач; 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2) применение знаний в неожиданных ситуациях и обстоятельствах.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ЗАКЛЮЧИТЕЛЬНЫЙ ЦИКЛ. Проверяются и учиты</w:t>
      </w:r>
      <w:r w:rsidRPr="00350DFA">
        <w:rPr>
          <w:rFonts w:ascii="Arial" w:hAnsi="Arial" w:cs="Arial"/>
        </w:rPr>
        <w:softHyphen/>
        <w:t>ваются результаты предыдущих циклов с помощью кон</w:t>
      </w:r>
      <w:r w:rsidRPr="00350DFA">
        <w:rPr>
          <w:rFonts w:ascii="Arial" w:hAnsi="Arial" w:cs="Arial"/>
        </w:rPr>
        <w:softHyphen/>
        <w:t>троля и самоконтроля успешности учебной практики. В этом цикле определяются пробелы в знаниях и слабые стороны в умениях. Намечаются пути дальнейшей работы над усвоенными темами и разделами учебного предмета.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Выделенные циклы учебного процесса хорошо разли</w:t>
      </w:r>
      <w:r w:rsidRPr="00350DFA">
        <w:rPr>
          <w:rFonts w:ascii="Arial" w:hAnsi="Arial" w:cs="Arial"/>
        </w:rPr>
        <w:softHyphen/>
        <w:t>чимы. В каждом цикле содержатся новые качества, сторо</w:t>
      </w:r>
      <w:r w:rsidRPr="00350DFA">
        <w:rPr>
          <w:rFonts w:ascii="Arial" w:hAnsi="Arial" w:cs="Arial"/>
        </w:rPr>
        <w:softHyphen/>
        <w:t>ны, свойства изучаемых понятий и категорий. Они позво</w:t>
      </w:r>
      <w:r w:rsidRPr="00350DFA">
        <w:rPr>
          <w:rFonts w:ascii="Arial" w:hAnsi="Arial" w:cs="Arial"/>
        </w:rPr>
        <w:softHyphen/>
        <w:t>ляют открыть новые сферы деятельности учителя и уча</w:t>
      </w:r>
      <w:r w:rsidRPr="00350DFA">
        <w:rPr>
          <w:rFonts w:ascii="Arial" w:hAnsi="Arial" w:cs="Arial"/>
        </w:rPr>
        <w:softHyphen/>
        <w:t>щихся с учебным материалом. Циклы учебного процесса представляют собой спираль, в каждом витке которой от</w:t>
      </w:r>
      <w:r w:rsidRPr="00350DFA">
        <w:rPr>
          <w:rFonts w:ascii="Arial" w:hAnsi="Arial" w:cs="Arial"/>
        </w:rPr>
        <w:softHyphen/>
        <w:t>ражаются все стороны учебного процесса; цель — деятель</w:t>
      </w:r>
      <w:r w:rsidRPr="00350DFA">
        <w:rPr>
          <w:rFonts w:ascii="Arial" w:hAnsi="Arial" w:cs="Arial"/>
        </w:rPr>
        <w:softHyphen/>
        <w:t>ность преподавания — средства преподавания и учения — дея</w:t>
      </w:r>
      <w:r w:rsidRPr="00350DFA">
        <w:rPr>
          <w:rFonts w:ascii="Arial" w:hAnsi="Arial" w:cs="Arial"/>
        </w:rPr>
        <w:softHyphen/>
        <w:t>тельность учения — результат.</w:t>
      </w:r>
    </w:p>
    <w:p w:rsidR="00350DFA" w:rsidRPr="00350DFA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Движущие силы и противоречия процесса обучения. Процесс обучения как специфический процесс познания надо рассматривать в его противоречивости — как процесс постоянного движения и развития. В связи с этим учитель должен исходить из того, что процесс познания ученика нельзя сводить к заучиванию готовых знаний, что в нем нет раз и навсегда данной прямолинейности, постоянного механического движения на пути к истине, что в нем есть большие и маленькие скачки, спады, неожиданные повороты мысли, возможные озарения. Познание, образно выражаясь, соткано из противоречий. В нем сосуществуют строгое логическое рассуждение, индукция и дедукция, содержательное и формализованное.</w:t>
      </w:r>
    </w:p>
    <w:p w:rsidR="009F2B0F" w:rsidRDefault="00350DFA" w:rsidP="00350DFA">
      <w:pPr>
        <w:spacing w:line="360" w:lineRule="auto"/>
        <w:ind w:left="-900" w:firstLine="540"/>
        <w:rPr>
          <w:rFonts w:ascii="Arial" w:hAnsi="Arial" w:cs="Arial"/>
        </w:rPr>
      </w:pPr>
      <w:r w:rsidRPr="00350DFA">
        <w:rPr>
          <w:rFonts w:ascii="Arial" w:hAnsi="Arial" w:cs="Arial"/>
        </w:rPr>
        <w:t>Отечественными дидактами М.А.Даниловым, В.И.Загвязинским и другими установлено, что определяющее влияние на ис</w:t>
      </w:r>
      <w:r w:rsidRPr="00350DFA">
        <w:rPr>
          <w:rFonts w:ascii="Arial" w:hAnsi="Arial" w:cs="Arial"/>
        </w:rPr>
        <w:softHyphen/>
        <w:t>торическое развитие обучения оказывают объективные требова</w:t>
      </w:r>
      <w:r w:rsidRPr="00350DFA">
        <w:rPr>
          <w:rFonts w:ascii="Arial" w:hAnsi="Arial" w:cs="Arial"/>
        </w:rPr>
        <w:softHyphen/>
        <w:t>ния общества, прогресс производства, техники, науки, культу</w:t>
      </w:r>
      <w:r w:rsidRPr="00350DFA">
        <w:rPr>
          <w:rFonts w:ascii="Arial" w:hAnsi="Arial" w:cs="Arial"/>
        </w:rPr>
        <w:softHyphen/>
        <w:t>ры, социальных отношений. Основным противоречием обучения является противоречие между постоянно усложняющимися требованиями обучения и возможностями учащихся (уровнем их зна</w:t>
      </w:r>
      <w:r w:rsidRPr="00350DFA">
        <w:rPr>
          <w:rFonts w:ascii="Arial" w:hAnsi="Arial" w:cs="Arial"/>
        </w:rPr>
        <w:softHyphen/>
        <w:t>ний, развития; мотивами, способами деятельности, которыми они владеют). Это противоречие находит свое выражение и конкретизируется в противоречиях содержательной (знания, умения, навыки), мотивационной (побуждения) и операциональной (спо</w:t>
      </w:r>
      <w:r w:rsidRPr="00350DFA">
        <w:rPr>
          <w:rFonts w:ascii="Arial" w:hAnsi="Arial" w:cs="Arial"/>
        </w:rPr>
        <w:softHyphen/>
        <w:t xml:space="preserve">собы познания) сторонами обучения (В.И. Загвязинский). </w:t>
      </w:r>
      <w:r w:rsidR="009F2B0F">
        <w:rPr>
          <w:rFonts w:ascii="Arial" w:hAnsi="Arial" w:cs="Arial"/>
        </w:rPr>
        <w:br/>
      </w:r>
      <w:r w:rsidRPr="00350DFA">
        <w:rPr>
          <w:rFonts w:ascii="Arial" w:hAnsi="Arial" w:cs="Arial"/>
        </w:rPr>
        <w:t>К ним относятся противоречия</w:t>
      </w:r>
      <w:r w:rsidR="009F2B0F">
        <w:rPr>
          <w:rFonts w:ascii="Arial" w:hAnsi="Arial" w:cs="Arial"/>
        </w:rPr>
        <w:t>:</w:t>
      </w:r>
      <w:r w:rsidRPr="00350DFA">
        <w:rPr>
          <w:rFonts w:ascii="Arial" w:hAnsi="Arial" w:cs="Arial"/>
        </w:rPr>
        <w:t xml:space="preserve"> </w:t>
      </w:r>
    </w:p>
    <w:p w:rsidR="009F2B0F" w:rsidRDefault="00350DFA" w:rsidP="009F2B0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50DFA">
        <w:rPr>
          <w:rFonts w:ascii="Arial" w:hAnsi="Arial" w:cs="Arial"/>
        </w:rPr>
        <w:t>между личным житейским опытом уче</w:t>
      </w:r>
      <w:r w:rsidRPr="00350DFA">
        <w:rPr>
          <w:rFonts w:ascii="Arial" w:hAnsi="Arial" w:cs="Arial"/>
        </w:rPr>
        <w:softHyphen/>
        <w:t xml:space="preserve">ника и научными знаниями; </w:t>
      </w:r>
    </w:p>
    <w:p w:rsidR="009F2B0F" w:rsidRDefault="00350DFA" w:rsidP="009F2B0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между прежним уровнем знаний и новыми знаниями; </w:t>
      </w:r>
    </w:p>
    <w:p w:rsidR="009F2B0F" w:rsidRDefault="00350DFA" w:rsidP="009F2B0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между знаниями и умением их использовать; </w:t>
      </w:r>
    </w:p>
    <w:p w:rsidR="009F2B0F" w:rsidRDefault="00350DFA" w:rsidP="009F2B0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50DFA">
        <w:rPr>
          <w:rFonts w:ascii="Arial" w:hAnsi="Arial" w:cs="Arial"/>
        </w:rPr>
        <w:t xml:space="preserve">между требуемым и достигнутым уровнем отношений учащихся к учению и обучению в целом; </w:t>
      </w:r>
    </w:p>
    <w:p w:rsidR="00350DFA" w:rsidRPr="00350DFA" w:rsidRDefault="00350DFA" w:rsidP="009F2B0F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50DFA">
        <w:rPr>
          <w:rFonts w:ascii="Arial" w:hAnsi="Arial" w:cs="Arial"/>
        </w:rPr>
        <w:t>между более сложной познаватель</w:t>
      </w:r>
      <w:r w:rsidRPr="00350DFA">
        <w:rPr>
          <w:rFonts w:ascii="Arial" w:hAnsi="Arial" w:cs="Arial"/>
        </w:rPr>
        <w:softHyphen/>
        <w:t>ной задачей и наличием прежних, недостаточных для ее решения способов.</w:t>
      </w:r>
    </w:p>
    <w:p w:rsidR="00350DFA" w:rsidRPr="004F167E" w:rsidRDefault="00350DFA" w:rsidP="00627184">
      <w:pPr>
        <w:spacing w:line="360" w:lineRule="auto"/>
        <w:ind w:left="-900" w:firstLine="540"/>
        <w:rPr>
          <w:rFonts w:ascii="Arial" w:hAnsi="Arial" w:cs="Arial"/>
        </w:rPr>
      </w:pPr>
      <w:r w:rsidRPr="004F167E">
        <w:rPr>
          <w:rFonts w:ascii="Arial" w:hAnsi="Arial" w:cs="Arial"/>
        </w:rPr>
        <w:t>Основное противоречие является движущей силой процесса обучения, потому что оно неисчерпаемо, как неисчерпаем процесс познания. М.А.Данилов формулирует его как противоречие между выдвигаемыми ходом обучения познавательными и практи</w:t>
      </w:r>
      <w:r w:rsidRPr="004F167E">
        <w:rPr>
          <w:rFonts w:ascii="Arial" w:hAnsi="Arial" w:cs="Arial"/>
        </w:rPr>
        <w:softHyphen/>
        <w:t>ческими задачами и наличным уровнем знаний, умений и навыков уча</w:t>
      </w:r>
      <w:r w:rsidRPr="004F167E">
        <w:rPr>
          <w:rFonts w:ascii="Arial" w:hAnsi="Arial" w:cs="Arial"/>
        </w:rPr>
        <w:softHyphen/>
        <w:t>щихся, их умственного развития и отношений. Он считает, что опре</w:t>
      </w:r>
      <w:r w:rsidRPr="004F167E">
        <w:rPr>
          <w:rFonts w:ascii="Arial" w:hAnsi="Arial" w:cs="Arial"/>
        </w:rPr>
        <w:softHyphen/>
        <w:t>деление степени и характера трудностей в учебном процессе со</w:t>
      </w:r>
      <w:r w:rsidRPr="004F167E">
        <w:rPr>
          <w:rFonts w:ascii="Arial" w:hAnsi="Arial" w:cs="Arial"/>
        </w:rPr>
        <w:softHyphen/>
        <w:t>ставляет главный способ в руках учителя вызывать движущую силу учения и развивать умственные и нравственно-волевые силы школьников. Однако важна не всякая отдельно взятая трудность, а та система трудностей, которые сочетаются с условиями, благоприятствующими преодолению их школьниками, и ведут к овла</w:t>
      </w:r>
      <w:r w:rsidRPr="004F167E">
        <w:rPr>
          <w:rFonts w:ascii="Arial" w:hAnsi="Arial" w:cs="Arial"/>
        </w:rPr>
        <w:softHyphen/>
        <w:t>дению научными знаниями и развитию познавательных сил уча</w:t>
      </w:r>
      <w:r w:rsidRPr="004F167E">
        <w:rPr>
          <w:rFonts w:ascii="Arial" w:hAnsi="Arial" w:cs="Arial"/>
        </w:rPr>
        <w:softHyphen/>
        <w:t>щихся. Противоречие становится движущей силой обучения, если оно содержательно, т.е. имеет смысл в глазах учащихся, а разре</w:t>
      </w:r>
      <w:r w:rsidRPr="004F167E">
        <w:rPr>
          <w:rFonts w:ascii="Arial" w:hAnsi="Arial" w:cs="Arial"/>
        </w:rPr>
        <w:softHyphen/>
        <w:t>шение противоречия явно осознается ими как необходимость. Усло</w:t>
      </w:r>
      <w:r w:rsidRPr="004F167E">
        <w:rPr>
          <w:rFonts w:ascii="Arial" w:hAnsi="Arial" w:cs="Arial"/>
        </w:rPr>
        <w:softHyphen/>
        <w:t>вием становления противоречия в качестве движущей силы обу</w:t>
      </w:r>
      <w:r w:rsidRPr="004F167E">
        <w:rPr>
          <w:rFonts w:ascii="Arial" w:hAnsi="Arial" w:cs="Arial"/>
        </w:rPr>
        <w:softHyphen/>
        <w:t>чения является соразмерность его с познавательным потенциа</w:t>
      </w:r>
      <w:r w:rsidRPr="004F167E">
        <w:rPr>
          <w:rFonts w:ascii="Arial" w:hAnsi="Arial" w:cs="Arial"/>
        </w:rPr>
        <w:softHyphen/>
        <w:t>лом учащихся. Не менее важна и подготовленность противоречия самим ходом учебного процесса, его логикой, чтобы учащиеся не только «схватили», «заострили» его, но и самостоятельно нашли способ решения. Выдвинутая однажды и принятая учащимися по</w:t>
      </w:r>
      <w:r w:rsidRPr="004F167E">
        <w:rPr>
          <w:rFonts w:ascii="Arial" w:hAnsi="Arial" w:cs="Arial"/>
        </w:rPr>
        <w:softHyphen/>
        <w:t>знавательная задача превращается в цепь внутренне связанных задач, которые вызывают собственное стремление школьников к познанию нового, неизвестного и к применению этого познан</w:t>
      </w:r>
      <w:r w:rsidRPr="004F167E">
        <w:rPr>
          <w:rFonts w:ascii="Arial" w:hAnsi="Arial" w:cs="Arial"/>
        </w:rPr>
        <w:softHyphen/>
        <w:t>ного в жизни. В способности видеть познавательную задачу и стрем</w:t>
      </w:r>
      <w:r w:rsidRPr="004F167E">
        <w:rPr>
          <w:rFonts w:ascii="Arial" w:hAnsi="Arial" w:cs="Arial"/>
        </w:rPr>
        <w:softHyphen/>
        <w:t>лении найти ее решение кроется тайна успешного обучения и умственного развития учащихся.</w:t>
      </w:r>
      <w:bookmarkStart w:id="0" w:name="_GoBack"/>
      <w:bookmarkEnd w:id="0"/>
    </w:p>
    <w:sectPr w:rsidR="00350DFA" w:rsidRPr="004F167E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D5" w:rsidRDefault="00285FD5">
      <w:r>
        <w:separator/>
      </w:r>
    </w:p>
  </w:endnote>
  <w:endnote w:type="continuationSeparator" w:id="0">
    <w:p w:rsidR="00285FD5" w:rsidRDefault="0028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D5" w:rsidRDefault="00285FD5">
      <w:r>
        <w:separator/>
      </w:r>
    </w:p>
  </w:footnote>
  <w:footnote w:type="continuationSeparator" w:id="0">
    <w:p w:rsidR="00285FD5" w:rsidRDefault="0028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DFA" w:rsidRDefault="00350D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0DFA" w:rsidRDefault="00350D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DFA" w:rsidRDefault="00350D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0519">
      <w:rPr>
        <w:rStyle w:val="a4"/>
        <w:noProof/>
      </w:rPr>
      <w:t>1</w:t>
    </w:r>
    <w:r>
      <w:rPr>
        <w:rStyle w:val="a4"/>
      </w:rPr>
      <w:fldChar w:fldCharType="end"/>
    </w:r>
  </w:p>
  <w:p w:rsidR="00350DFA" w:rsidRDefault="00350DF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D265F"/>
    <w:multiLevelType w:val="hybridMultilevel"/>
    <w:tmpl w:val="9C9CAA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8E3CC0"/>
    <w:multiLevelType w:val="hybridMultilevel"/>
    <w:tmpl w:val="9EA005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E127B1"/>
    <w:multiLevelType w:val="hybridMultilevel"/>
    <w:tmpl w:val="C37A9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4965C8"/>
    <w:multiLevelType w:val="hybridMultilevel"/>
    <w:tmpl w:val="F4ACF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393706"/>
    <w:multiLevelType w:val="hybridMultilevel"/>
    <w:tmpl w:val="2DF42E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F55CD8"/>
    <w:multiLevelType w:val="hybridMultilevel"/>
    <w:tmpl w:val="0A3E2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034FD8"/>
    <w:multiLevelType w:val="hybridMultilevel"/>
    <w:tmpl w:val="B7F6DA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5437C0A"/>
    <w:multiLevelType w:val="hybridMultilevel"/>
    <w:tmpl w:val="98E404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6EF1A0A"/>
    <w:multiLevelType w:val="multilevel"/>
    <w:tmpl w:val="50CC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70DCE"/>
    <w:multiLevelType w:val="multilevel"/>
    <w:tmpl w:val="B1F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56539"/>
    <w:multiLevelType w:val="hybridMultilevel"/>
    <w:tmpl w:val="19AAFE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DFA"/>
    <w:rsid w:val="000E7432"/>
    <w:rsid w:val="00111E15"/>
    <w:rsid w:val="001D1002"/>
    <w:rsid w:val="00285FD5"/>
    <w:rsid w:val="00350DFA"/>
    <w:rsid w:val="0037095C"/>
    <w:rsid w:val="004D2310"/>
    <w:rsid w:val="004E5BEB"/>
    <w:rsid w:val="004F167E"/>
    <w:rsid w:val="00627184"/>
    <w:rsid w:val="0065446C"/>
    <w:rsid w:val="00887320"/>
    <w:rsid w:val="009F2B0F"/>
    <w:rsid w:val="00AF7BB0"/>
    <w:rsid w:val="00CE70CF"/>
    <w:rsid w:val="00D445B5"/>
    <w:rsid w:val="00D63141"/>
    <w:rsid w:val="00E4191E"/>
    <w:rsid w:val="00E4390F"/>
    <w:rsid w:val="00E60519"/>
    <w:rsid w:val="00E6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77B0-F39E-4F4A-844A-6F32335E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Elegant"/>
    <w:basedOn w:val="a1"/>
    <w:rsid w:val="009F2B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Normal (Web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cp:lastModifiedBy>admin</cp:lastModifiedBy>
  <cp:revision>2</cp:revision>
  <dcterms:created xsi:type="dcterms:W3CDTF">2014-04-07T15:45:00Z</dcterms:created>
  <dcterms:modified xsi:type="dcterms:W3CDTF">2014-04-07T15:45:00Z</dcterms:modified>
</cp:coreProperties>
</file>