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B94" w:rsidRDefault="00D47B94">
      <w:pPr>
        <w:jc w:val="center"/>
        <w:rPr>
          <w:sz w:val="28"/>
        </w:rPr>
      </w:pPr>
    </w:p>
    <w:p w:rsidR="00380C25" w:rsidRDefault="00380C25">
      <w:pPr>
        <w:jc w:val="center"/>
        <w:rPr>
          <w:sz w:val="28"/>
        </w:rPr>
      </w:pPr>
      <w:r>
        <w:rPr>
          <w:sz w:val="28"/>
        </w:rPr>
        <w:t>Московский государственный автомобильно-дорожный институт.</w:t>
      </w:r>
    </w:p>
    <w:p w:rsidR="00380C25" w:rsidRDefault="00380C25">
      <w:pPr>
        <w:jc w:val="center"/>
        <w:rPr>
          <w:sz w:val="28"/>
        </w:rPr>
      </w:pPr>
    </w:p>
    <w:p w:rsidR="00380C25" w:rsidRDefault="00380C25">
      <w:pPr>
        <w:rPr>
          <w:sz w:val="28"/>
        </w:rPr>
      </w:pPr>
    </w:p>
    <w:p w:rsidR="00380C25" w:rsidRDefault="00380C25">
      <w:pPr>
        <w:rPr>
          <w:sz w:val="28"/>
        </w:rPr>
      </w:pPr>
    </w:p>
    <w:p w:rsidR="00380C25" w:rsidRDefault="00380C25">
      <w:pPr>
        <w:rPr>
          <w:sz w:val="28"/>
        </w:rPr>
      </w:pPr>
    </w:p>
    <w:p w:rsidR="00380C25" w:rsidRDefault="00380C25">
      <w:pPr>
        <w:rPr>
          <w:sz w:val="28"/>
        </w:rPr>
      </w:pPr>
    </w:p>
    <w:p w:rsidR="00380C25" w:rsidRDefault="00380C25">
      <w:pPr>
        <w:rPr>
          <w:sz w:val="28"/>
        </w:rPr>
      </w:pPr>
    </w:p>
    <w:p w:rsidR="00380C25" w:rsidRDefault="00380C25">
      <w:pPr>
        <w:rPr>
          <w:sz w:val="28"/>
        </w:rPr>
      </w:pPr>
    </w:p>
    <w:p w:rsidR="00380C25" w:rsidRDefault="00380C25">
      <w:pPr>
        <w:rPr>
          <w:sz w:val="28"/>
        </w:rPr>
      </w:pPr>
    </w:p>
    <w:p w:rsidR="00380C25" w:rsidRDefault="00380C25">
      <w:pPr>
        <w:rPr>
          <w:sz w:val="28"/>
        </w:rPr>
      </w:pPr>
    </w:p>
    <w:p w:rsidR="00380C25" w:rsidRDefault="00380C25">
      <w:pPr>
        <w:rPr>
          <w:sz w:val="28"/>
        </w:rPr>
      </w:pPr>
    </w:p>
    <w:p w:rsidR="00380C25" w:rsidRDefault="00380C25">
      <w:pPr>
        <w:rPr>
          <w:sz w:val="28"/>
        </w:rPr>
      </w:pPr>
    </w:p>
    <w:p w:rsidR="00380C25" w:rsidRDefault="00380C25">
      <w:pPr>
        <w:rPr>
          <w:sz w:val="28"/>
        </w:rPr>
      </w:pPr>
    </w:p>
    <w:p w:rsidR="00380C25" w:rsidRDefault="00380C25">
      <w:pPr>
        <w:pStyle w:val="a3"/>
      </w:pPr>
    </w:p>
    <w:p w:rsidR="00380C25" w:rsidRDefault="00380C25">
      <w:pPr>
        <w:pStyle w:val="a3"/>
      </w:pPr>
      <w:r>
        <w:t>Сварочные технологии</w:t>
      </w:r>
    </w:p>
    <w:p w:rsidR="00380C25" w:rsidRDefault="00380C25">
      <w:pPr>
        <w:jc w:val="center"/>
        <w:rPr>
          <w:sz w:val="28"/>
        </w:rPr>
      </w:pPr>
    </w:p>
    <w:p w:rsidR="00380C25" w:rsidRDefault="00380C25">
      <w:pPr>
        <w:jc w:val="center"/>
        <w:rPr>
          <w:sz w:val="28"/>
        </w:rPr>
      </w:pPr>
    </w:p>
    <w:p w:rsidR="00380C25" w:rsidRDefault="00380C25">
      <w:pPr>
        <w:jc w:val="center"/>
        <w:rPr>
          <w:sz w:val="28"/>
        </w:rPr>
      </w:pPr>
    </w:p>
    <w:p w:rsidR="00380C25" w:rsidRDefault="00380C25">
      <w:pPr>
        <w:jc w:val="center"/>
        <w:rPr>
          <w:sz w:val="28"/>
        </w:rPr>
      </w:pPr>
    </w:p>
    <w:p w:rsidR="00380C25" w:rsidRDefault="00380C25">
      <w:pPr>
        <w:jc w:val="center"/>
        <w:rPr>
          <w:sz w:val="28"/>
        </w:rPr>
      </w:pPr>
    </w:p>
    <w:p w:rsidR="00380C25" w:rsidRDefault="00380C25">
      <w:pPr>
        <w:jc w:val="center"/>
        <w:rPr>
          <w:sz w:val="28"/>
        </w:rPr>
      </w:pPr>
    </w:p>
    <w:p w:rsidR="00380C25" w:rsidRDefault="00380C25">
      <w:pPr>
        <w:jc w:val="center"/>
        <w:rPr>
          <w:sz w:val="28"/>
        </w:rPr>
      </w:pPr>
    </w:p>
    <w:p w:rsidR="00380C25" w:rsidRDefault="00380C25">
      <w:pPr>
        <w:jc w:val="right"/>
        <w:rPr>
          <w:sz w:val="28"/>
        </w:rPr>
      </w:pPr>
      <w:r>
        <w:rPr>
          <w:sz w:val="28"/>
        </w:rPr>
        <w:t>Студент: Троицкий А. П.</w:t>
      </w:r>
    </w:p>
    <w:p w:rsidR="00380C25" w:rsidRDefault="00380C25">
      <w:pPr>
        <w:pStyle w:val="1"/>
      </w:pPr>
      <w:r>
        <w:t>Группа: 1КМ1</w:t>
      </w:r>
    </w:p>
    <w:p w:rsidR="00380C25" w:rsidRDefault="00380C25">
      <w:pPr>
        <w:rPr>
          <w:sz w:val="28"/>
        </w:rPr>
      </w:pPr>
    </w:p>
    <w:p w:rsidR="00380C25" w:rsidRDefault="00380C25">
      <w:pPr>
        <w:rPr>
          <w:sz w:val="28"/>
        </w:rPr>
      </w:pPr>
    </w:p>
    <w:p w:rsidR="00380C25" w:rsidRDefault="00380C25">
      <w:pPr>
        <w:rPr>
          <w:sz w:val="28"/>
        </w:rPr>
      </w:pPr>
    </w:p>
    <w:p w:rsidR="00380C25" w:rsidRDefault="00380C25">
      <w:pPr>
        <w:rPr>
          <w:sz w:val="28"/>
        </w:rPr>
      </w:pPr>
    </w:p>
    <w:p w:rsidR="00380C25" w:rsidRDefault="00380C25">
      <w:pPr>
        <w:rPr>
          <w:sz w:val="28"/>
        </w:rPr>
      </w:pPr>
    </w:p>
    <w:p w:rsidR="00380C25" w:rsidRDefault="00380C25">
      <w:pPr>
        <w:jc w:val="center"/>
        <w:rPr>
          <w:sz w:val="48"/>
        </w:rPr>
      </w:pPr>
    </w:p>
    <w:p w:rsidR="00380C25" w:rsidRDefault="00380C25">
      <w:pPr>
        <w:jc w:val="center"/>
        <w:rPr>
          <w:sz w:val="48"/>
        </w:rPr>
      </w:pPr>
    </w:p>
    <w:p w:rsidR="00380C25" w:rsidRDefault="00380C25">
      <w:pPr>
        <w:jc w:val="center"/>
        <w:rPr>
          <w:sz w:val="48"/>
        </w:rPr>
      </w:pPr>
    </w:p>
    <w:p w:rsidR="00380C25" w:rsidRDefault="00380C25">
      <w:pPr>
        <w:jc w:val="center"/>
        <w:rPr>
          <w:sz w:val="48"/>
        </w:rPr>
      </w:pPr>
      <w:r>
        <w:rPr>
          <w:sz w:val="48"/>
        </w:rPr>
        <w:t>МОСКВА 2001.</w:t>
      </w:r>
    </w:p>
    <w:p w:rsidR="00380C25" w:rsidRDefault="00380C25">
      <w:pPr>
        <w:jc w:val="center"/>
        <w:rPr>
          <w:sz w:val="28"/>
        </w:rPr>
      </w:pPr>
    </w:p>
    <w:p w:rsidR="00380C25" w:rsidRDefault="00380C25">
      <w:pPr>
        <w:jc w:val="center"/>
        <w:rPr>
          <w:sz w:val="28"/>
        </w:rPr>
      </w:pPr>
    </w:p>
    <w:p w:rsidR="00380C25" w:rsidRDefault="00380C25">
      <w:pPr>
        <w:jc w:val="center"/>
        <w:rPr>
          <w:sz w:val="28"/>
        </w:rPr>
      </w:pPr>
    </w:p>
    <w:p w:rsidR="00380C25" w:rsidRDefault="00380C25">
      <w:pPr>
        <w:jc w:val="center"/>
        <w:rPr>
          <w:sz w:val="28"/>
        </w:rPr>
      </w:pPr>
    </w:p>
    <w:p w:rsidR="00380C25" w:rsidRDefault="00380C25">
      <w:pPr>
        <w:numPr>
          <w:ilvl w:val="0"/>
          <w:numId w:val="1"/>
        </w:numPr>
        <w:rPr>
          <w:i/>
          <w:iCs/>
          <w:sz w:val="32"/>
        </w:rPr>
      </w:pPr>
      <w:r>
        <w:rPr>
          <w:i/>
          <w:iCs/>
          <w:sz w:val="32"/>
        </w:rPr>
        <w:t>Определение сварки</w:t>
      </w:r>
    </w:p>
    <w:p w:rsidR="00380C25" w:rsidRDefault="00380C25">
      <w:pPr>
        <w:pStyle w:val="a4"/>
        <w:rPr>
          <w:sz w:val="32"/>
        </w:rPr>
      </w:pPr>
      <w:r>
        <w:t>Сварка – технологический процесс получения неразъёмных соединений деталей путем их  местного или общего нагрева, пластической деформации или совмещении того и другого.</w:t>
      </w:r>
    </w:p>
    <w:p w:rsidR="00380C25" w:rsidRDefault="00380C25">
      <w:pPr>
        <w:pStyle w:val="a4"/>
        <w:numPr>
          <w:ilvl w:val="0"/>
          <w:numId w:val="1"/>
        </w:numPr>
        <w:rPr>
          <w:i/>
          <w:iCs/>
          <w:sz w:val="32"/>
        </w:rPr>
      </w:pPr>
      <w:r>
        <w:rPr>
          <w:i/>
          <w:iCs/>
          <w:sz w:val="32"/>
        </w:rPr>
        <w:t>Тип связей, образующийся при сварке.</w:t>
      </w:r>
    </w:p>
    <w:p w:rsidR="00380C25" w:rsidRDefault="00380C25">
      <w:pPr>
        <w:pStyle w:val="a4"/>
        <w:ind w:firstLine="0"/>
      </w:pPr>
      <w:r>
        <w:t xml:space="preserve">       В процессе сварки между свариваемыми деталями образуется межатомная связь, обеспечивающая неразъёмность свариваемых деталей. </w:t>
      </w:r>
    </w:p>
    <w:p w:rsidR="00380C25" w:rsidRDefault="00380C25">
      <w:pPr>
        <w:pStyle w:val="a4"/>
        <w:numPr>
          <w:ilvl w:val="0"/>
          <w:numId w:val="1"/>
        </w:numPr>
        <w:rPr>
          <w:i/>
          <w:iCs/>
          <w:sz w:val="32"/>
        </w:rPr>
      </w:pPr>
      <w:r>
        <w:rPr>
          <w:i/>
          <w:iCs/>
          <w:sz w:val="32"/>
        </w:rPr>
        <w:t>Принцип классификации способов сварки. Примеры.</w:t>
      </w:r>
    </w:p>
    <w:p w:rsidR="00380C25" w:rsidRDefault="00380C25">
      <w:pPr>
        <w:pStyle w:val="a4"/>
        <w:ind w:left="795" w:firstLine="0"/>
      </w:pPr>
      <w:r>
        <w:t>Способы сварки классифицируются по принципу получения соединения на:</w:t>
      </w:r>
    </w:p>
    <w:p w:rsidR="00380C25" w:rsidRDefault="00380C25">
      <w:pPr>
        <w:pStyle w:val="a4"/>
        <w:ind w:left="795" w:firstLine="0"/>
      </w:pPr>
      <w:r>
        <w:t xml:space="preserve"> Термический. Соединение достигается плавлением с использованием тепловой энергии (дуговая, плазменная, электрошлаковая, электронно-лучевая, лазерная и др. сварка);</w:t>
      </w:r>
    </w:p>
    <w:p w:rsidR="00380C25" w:rsidRDefault="00380C25">
      <w:pPr>
        <w:pStyle w:val="a4"/>
        <w:ind w:left="795" w:firstLine="0"/>
      </w:pPr>
      <w:r>
        <w:t>Термомеханический. Соединение достигается с использованием тепловой энергии и давления (контактная, диффузионная и др. сварка);</w:t>
      </w:r>
    </w:p>
    <w:p w:rsidR="00380C25" w:rsidRDefault="00380C25">
      <w:pPr>
        <w:pStyle w:val="a4"/>
        <w:ind w:left="795" w:firstLine="0"/>
      </w:pPr>
      <w:r>
        <w:t>Механический. Соединение достигается с использованием механической энергии и давления (ультразвуковая сварка, сварка взрывом, сварка трением, холодная сварка и др.).</w:t>
      </w:r>
    </w:p>
    <w:p w:rsidR="00380C25" w:rsidRDefault="00380C25">
      <w:pPr>
        <w:pStyle w:val="a4"/>
        <w:numPr>
          <w:ilvl w:val="0"/>
          <w:numId w:val="1"/>
        </w:numPr>
      </w:pPr>
      <w:r>
        <w:t xml:space="preserve">Принципиальные схемы сварки плавящимся и не плавящимся             электродами.   </w:t>
      </w:r>
    </w:p>
    <w:p w:rsidR="00380C25" w:rsidRDefault="00380C25">
      <w:pPr>
        <w:pStyle w:val="a4"/>
        <w:ind w:firstLine="0"/>
      </w:pPr>
    </w:p>
    <w:p w:rsidR="00380C25" w:rsidRDefault="00775186">
      <w:pPr>
        <w:pStyle w:val="a4"/>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57.25pt">
            <v:imagedata r:id="rId5" o:title="Схемы"/>
          </v:shape>
        </w:pict>
      </w:r>
      <w:r w:rsidR="00380C25">
        <w:t xml:space="preserve">     </w:t>
      </w:r>
    </w:p>
    <w:p w:rsidR="00380C25" w:rsidRDefault="00380C25">
      <w:pPr>
        <w:pStyle w:val="a4"/>
        <w:ind w:firstLine="540"/>
      </w:pPr>
      <w:r>
        <w:t xml:space="preserve">  </w:t>
      </w:r>
    </w:p>
    <w:p w:rsidR="00380C25" w:rsidRDefault="00380C25">
      <w:pPr>
        <w:pStyle w:val="a4"/>
        <w:ind w:firstLine="0"/>
      </w:pPr>
      <w:r>
        <w:t xml:space="preserve">       Основное отличие сварки плавящимся электродом (рис. 1), от сварки неплавящимся электродом (рис. 2) заключается в принципе внесения присадочного металла в сварной шов. В случае сварки плавящимся электродом присадочный металл попадает в зону горения сварочной дуги из электрода при его плавлении. При сварке неплавящимся электродом присадочный металл вносится в зону горения сварочной дуги дополнительно. </w:t>
      </w:r>
    </w:p>
    <w:p w:rsidR="00380C25" w:rsidRDefault="00380C25">
      <w:pPr>
        <w:pStyle w:val="a4"/>
        <w:ind w:left="0" w:firstLine="0"/>
        <w:rPr>
          <w:i/>
          <w:iCs/>
          <w:sz w:val="32"/>
        </w:rPr>
      </w:pPr>
    </w:p>
    <w:p w:rsidR="00380C25" w:rsidRDefault="00380C25">
      <w:pPr>
        <w:pStyle w:val="a4"/>
        <w:ind w:left="0" w:firstLine="0"/>
        <w:rPr>
          <w:i/>
          <w:iCs/>
          <w:sz w:val="32"/>
        </w:rPr>
      </w:pPr>
    </w:p>
    <w:p w:rsidR="00380C25" w:rsidRDefault="00380C25">
      <w:pPr>
        <w:pStyle w:val="a4"/>
        <w:numPr>
          <w:ilvl w:val="0"/>
          <w:numId w:val="1"/>
        </w:numPr>
        <w:rPr>
          <w:i/>
          <w:iCs/>
          <w:sz w:val="32"/>
        </w:rPr>
      </w:pPr>
      <w:r>
        <w:rPr>
          <w:i/>
          <w:iCs/>
          <w:sz w:val="32"/>
        </w:rPr>
        <w:t>Схемы ручной электродуговой сварки постоянным (рис. 2) и переменным (рис.1) током.</w:t>
      </w:r>
    </w:p>
    <w:p w:rsidR="00380C25" w:rsidRDefault="00380C25">
      <w:pPr>
        <w:pStyle w:val="a4"/>
      </w:pPr>
    </w:p>
    <w:p w:rsidR="00380C25" w:rsidRDefault="00380C25">
      <w:pPr>
        <w:pStyle w:val="a4"/>
        <w:ind w:firstLine="0"/>
      </w:pPr>
      <w:r>
        <w:t xml:space="preserve">      </w:t>
      </w:r>
      <w:r w:rsidR="00775186">
        <w:pict>
          <v:shape id="_x0000_i1026" type="#_x0000_t75" style="width:468.75pt;height:308.25pt">
            <v:imagedata r:id="rId6" o:title="Перемен"/>
          </v:shape>
        </w:pict>
      </w:r>
    </w:p>
    <w:p w:rsidR="00380C25" w:rsidRDefault="00380C25">
      <w:pPr>
        <w:jc w:val="center"/>
        <w:rPr>
          <w:sz w:val="28"/>
        </w:rPr>
      </w:pPr>
    </w:p>
    <w:p w:rsidR="00380C25" w:rsidRDefault="00775186">
      <w:pPr>
        <w:jc w:val="center"/>
        <w:rPr>
          <w:sz w:val="28"/>
        </w:rPr>
      </w:pPr>
      <w:r>
        <w:rPr>
          <w:sz w:val="28"/>
        </w:rPr>
        <w:pict>
          <v:shape id="_x0000_i1027" type="#_x0000_t75" style="width:459.75pt;height:298.5pt">
            <v:imagedata r:id="rId7" o:title="Постъ"/>
          </v:shape>
        </w:pict>
      </w:r>
    </w:p>
    <w:p w:rsidR="00380C25" w:rsidRDefault="00380C25">
      <w:pPr>
        <w:jc w:val="center"/>
        <w:rPr>
          <w:sz w:val="28"/>
        </w:rPr>
      </w:pPr>
    </w:p>
    <w:p w:rsidR="00380C25" w:rsidRDefault="00380C25">
      <w:pPr>
        <w:jc w:val="center"/>
        <w:rPr>
          <w:sz w:val="28"/>
        </w:rPr>
      </w:pPr>
    </w:p>
    <w:p w:rsidR="00380C25" w:rsidRDefault="00380C25">
      <w:pPr>
        <w:rPr>
          <w:i/>
          <w:iCs/>
          <w:sz w:val="32"/>
        </w:rPr>
      </w:pPr>
      <w:r>
        <w:rPr>
          <w:i/>
          <w:iCs/>
          <w:sz w:val="32"/>
        </w:rPr>
        <w:t>6.  Определение электрической сварочной дуги.</w:t>
      </w:r>
    </w:p>
    <w:p w:rsidR="00380C25" w:rsidRDefault="00380C25">
      <w:pPr>
        <w:pStyle w:val="20"/>
      </w:pPr>
      <w:r>
        <w:t xml:space="preserve">Электрической сварочной дугой называется долговременный мощный электрический разряд  в ионизированной среде между электродом и свариваемым металлом.  Электрическая сварочная дуга является концентрированным источником тепловой энергии, используемая для плавления металла. При горении сварочной дуги также выделяется световая энергия. </w:t>
      </w:r>
    </w:p>
    <w:p w:rsidR="00380C25" w:rsidRDefault="00380C25">
      <w:pPr>
        <w:rPr>
          <w:i/>
          <w:iCs/>
          <w:sz w:val="32"/>
        </w:rPr>
      </w:pPr>
      <w:r>
        <w:rPr>
          <w:i/>
          <w:iCs/>
          <w:sz w:val="32"/>
        </w:rPr>
        <w:t>7. Схема электрической сварочной дуги.</w:t>
      </w:r>
    </w:p>
    <w:p w:rsidR="00380C25" w:rsidRDefault="00380C25">
      <w:pPr>
        <w:rPr>
          <w:sz w:val="28"/>
        </w:rPr>
      </w:pPr>
      <w:r>
        <w:rPr>
          <w:sz w:val="28"/>
        </w:rPr>
        <w:t xml:space="preserve">          </w:t>
      </w:r>
    </w:p>
    <w:p w:rsidR="00380C25" w:rsidRDefault="00775186">
      <w:pPr>
        <w:jc w:val="center"/>
        <w:rPr>
          <w:sz w:val="28"/>
        </w:rPr>
      </w:pPr>
      <w:r>
        <w:rPr>
          <w:sz w:val="28"/>
        </w:rPr>
        <w:pict>
          <v:shape id="_x0000_i1028" type="#_x0000_t75" style="width:432.75pt;height:331.5pt">
            <v:imagedata r:id="rId8" o:title="Безымянный2"/>
          </v:shape>
        </w:pict>
      </w:r>
    </w:p>
    <w:p w:rsidR="00380C25" w:rsidRDefault="00380C25">
      <w:pPr>
        <w:jc w:val="center"/>
        <w:rPr>
          <w:sz w:val="28"/>
        </w:rPr>
      </w:pPr>
    </w:p>
    <w:p w:rsidR="00380C25" w:rsidRDefault="00380C25">
      <w:pPr>
        <w:rPr>
          <w:sz w:val="28"/>
        </w:rPr>
      </w:pPr>
    </w:p>
    <w:p w:rsidR="00380C25" w:rsidRDefault="00380C25">
      <w:pPr>
        <w:pStyle w:val="2"/>
      </w:pPr>
      <w:r>
        <w:t>Электропроводность электрической сварочной дуги зависит от способа сварки, вида и состава свариваемых деталей (т.е. от способности газовой среды, образованной испарениями материалов при плавлении, к ионизации).</w:t>
      </w:r>
    </w:p>
    <w:p w:rsidR="00380C25" w:rsidRDefault="00380C25">
      <w:pPr>
        <w:pStyle w:val="21"/>
        <w:ind w:firstLine="540"/>
      </w:pPr>
      <w:r>
        <w:t xml:space="preserve">8. Падение напряжения на сварочной дуге вызывается непостоянным расстоянием между электродом и свариваемыми деталями. </w:t>
      </w:r>
    </w:p>
    <w:p w:rsidR="00380C25" w:rsidRDefault="00380C25">
      <w:pPr>
        <w:pStyle w:val="21"/>
        <w:ind w:firstLine="540"/>
      </w:pPr>
      <w:r>
        <w:t>9. Особенности сварки переменным током.</w:t>
      </w:r>
    </w:p>
    <w:p w:rsidR="00380C25" w:rsidRDefault="00380C25">
      <w:pPr>
        <w:pStyle w:val="21"/>
        <w:ind w:firstLine="540"/>
      </w:pPr>
      <w:r>
        <w:t xml:space="preserve">    Отличие сварки переменным током от других видов сварки является непостоянство сварочной дуги. За секунду дуга загорается и гаснет около 100 раз.</w:t>
      </w:r>
    </w:p>
    <w:p w:rsidR="00380C25" w:rsidRDefault="00380C25">
      <w:pPr>
        <w:pStyle w:val="21"/>
      </w:pPr>
      <w:r>
        <w:t xml:space="preserve">Это вызывает её нестабильность и, как следствие, необходимость в стабилизаторе. </w:t>
      </w:r>
    </w:p>
    <w:p w:rsidR="00380C25" w:rsidRDefault="00380C25">
      <w:pPr>
        <w:pStyle w:val="21"/>
      </w:pPr>
      <w:r>
        <w:t xml:space="preserve">Кроме того положительной чертой  сварочной дуги переменного тока является её высокое КПД, достигаемое за счет высокого КПД трансформатора. </w:t>
      </w:r>
    </w:p>
    <w:p w:rsidR="00380C25" w:rsidRDefault="00380C25">
      <w:pPr>
        <w:pStyle w:val="21"/>
        <w:ind w:firstLine="540"/>
        <w:rPr>
          <w:i/>
          <w:iCs/>
          <w:sz w:val="32"/>
        </w:rPr>
      </w:pPr>
      <w:r>
        <w:rPr>
          <w:i/>
          <w:iCs/>
          <w:sz w:val="32"/>
        </w:rPr>
        <w:t>10. Требования, предъявляемые к источникам переменного сварочного тока. Схема сварочного  трансформатора с подвижной катушкой вторичной обмотки.</w:t>
      </w:r>
    </w:p>
    <w:p w:rsidR="00380C25" w:rsidRDefault="00380C25">
      <w:pPr>
        <w:pStyle w:val="21"/>
        <w:ind w:firstLine="540"/>
      </w:pPr>
      <w:r>
        <w:t xml:space="preserve"> К источникам сварочного тока предъявляются следующие требования:</w:t>
      </w:r>
    </w:p>
    <w:p w:rsidR="00380C25" w:rsidRDefault="00380C25">
      <w:pPr>
        <w:pStyle w:val="21"/>
        <w:ind w:firstLine="540"/>
      </w:pPr>
    </w:p>
    <w:p w:rsidR="00380C25" w:rsidRDefault="00380C25">
      <w:pPr>
        <w:numPr>
          <w:ilvl w:val="0"/>
          <w:numId w:val="6"/>
        </w:numPr>
        <w:rPr>
          <w:sz w:val="28"/>
        </w:rPr>
      </w:pPr>
      <w:r>
        <w:rPr>
          <w:sz w:val="28"/>
        </w:rPr>
        <w:t>Ток короткого замыкания должен быть ограничен;</w:t>
      </w:r>
    </w:p>
    <w:p w:rsidR="00380C25" w:rsidRDefault="00380C25">
      <w:pPr>
        <w:numPr>
          <w:ilvl w:val="0"/>
          <w:numId w:val="6"/>
        </w:numPr>
        <w:rPr>
          <w:sz w:val="28"/>
        </w:rPr>
      </w:pPr>
      <w:r>
        <w:rPr>
          <w:sz w:val="28"/>
        </w:rPr>
        <w:t>Внешняя вольтамперная характеристика должна быть крутопадающей для ограничения тока короткого замыкания и  повышения стабильности горения сварочной дуги;</w:t>
      </w:r>
    </w:p>
    <w:p w:rsidR="00380C25" w:rsidRDefault="00380C25">
      <w:pPr>
        <w:numPr>
          <w:ilvl w:val="0"/>
          <w:numId w:val="6"/>
        </w:numPr>
        <w:rPr>
          <w:sz w:val="28"/>
        </w:rPr>
      </w:pPr>
      <w:r>
        <w:rPr>
          <w:sz w:val="28"/>
        </w:rPr>
        <w:t>Источник тока должен быть надежным и простым в эксплуатации.</w:t>
      </w:r>
    </w:p>
    <w:p w:rsidR="00380C25" w:rsidRDefault="00775186">
      <w:pPr>
        <w:rPr>
          <w:sz w:val="28"/>
        </w:rPr>
      </w:pPr>
      <w:r>
        <w:rPr>
          <w:sz w:val="28"/>
        </w:rPr>
        <w:pict>
          <v:shape id="_x0000_i1029" type="#_x0000_t75" style="width:486pt;height:354.75pt">
            <v:imagedata r:id="rId9" o:title="Трансф"/>
          </v:shape>
        </w:pict>
      </w:r>
    </w:p>
    <w:p w:rsidR="00380C25" w:rsidRDefault="00380C25">
      <w:pPr>
        <w:rPr>
          <w:sz w:val="28"/>
        </w:rPr>
      </w:pPr>
      <w:r>
        <w:rPr>
          <w:sz w:val="28"/>
        </w:rPr>
        <w:t xml:space="preserve">1 – катушка первичной обмотки </w:t>
      </w:r>
    </w:p>
    <w:p w:rsidR="00380C25" w:rsidRDefault="00380C25">
      <w:pPr>
        <w:rPr>
          <w:sz w:val="28"/>
        </w:rPr>
      </w:pPr>
      <w:r>
        <w:rPr>
          <w:sz w:val="28"/>
        </w:rPr>
        <w:t>2 – катушка вторичной обмотки</w:t>
      </w:r>
    </w:p>
    <w:p w:rsidR="00380C25" w:rsidRDefault="00380C25">
      <w:pPr>
        <w:rPr>
          <w:sz w:val="28"/>
        </w:rPr>
      </w:pPr>
      <w:r>
        <w:rPr>
          <w:sz w:val="28"/>
        </w:rPr>
        <w:t xml:space="preserve">3 – магнитопровод </w:t>
      </w:r>
    </w:p>
    <w:p w:rsidR="00380C25" w:rsidRDefault="00380C25">
      <w:pPr>
        <w:rPr>
          <w:sz w:val="28"/>
        </w:rPr>
      </w:pPr>
      <w:r>
        <w:rPr>
          <w:sz w:val="28"/>
        </w:rPr>
        <w:t>4 – винт с гайкой</w:t>
      </w:r>
    </w:p>
    <w:p w:rsidR="00380C25" w:rsidRDefault="00380C25">
      <w:pPr>
        <w:rPr>
          <w:sz w:val="28"/>
        </w:rPr>
      </w:pPr>
      <w:r>
        <w:rPr>
          <w:sz w:val="28"/>
        </w:rPr>
        <w:t>5 – компенсирующий конденсатор</w:t>
      </w:r>
    </w:p>
    <w:p w:rsidR="00380C25" w:rsidRDefault="00380C25">
      <w:pPr>
        <w:ind w:firstLine="540"/>
        <w:rPr>
          <w:sz w:val="28"/>
        </w:rPr>
      </w:pPr>
      <w:r>
        <w:rPr>
          <w:i/>
          <w:iCs/>
          <w:sz w:val="32"/>
        </w:rPr>
        <w:t>11. Преимущества источников переменного тока с круто падающей вольтамперной характеристикой</w:t>
      </w:r>
      <w:r>
        <w:rPr>
          <w:sz w:val="28"/>
        </w:rPr>
        <w:t xml:space="preserve">. </w:t>
      </w:r>
    </w:p>
    <w:p w:rsidR="00380C25" w:rsidRDefault="00380C25">
      <w:pPr>
        <w:ind w:firstLine="540"/>
        <w:rPr>
          <w:sz w:val="28"/>
        </w:rPr>
      </w:pPr>
      <w:r>
        <w:rPr>
          <w:sz w:val="28"/>
        </w:rPr>
        <w:t>Источник сварочного тока с круто падающей вольт амперной характеристикой обеспечивает:</w:t>
      </w:r>
    </w:p>
    <w:p w:rsidR="00380C25" w:rsidRDefault="00380C25">
      <w:pPr>
        <w:numPr>
          <w:ilvl w:val="0"/>
          <w:numId w:val="8"/>
        </w:numPr>
        <w:rPr>
          <w:sz w:val="28"/>
        </w:rPr>
      </w:pPr>
      <w:r>
        <w:rPr>
          <w:sz w:val="28"/>
        </w:rPr>
        <w:t>Стабильность горения сварочной дуги</w:t>
      </w:r>
    </w:p>
    <w:p w:rsidR="00380C25" w:rsidRDefault="00380C25">
      <w:pPr>
        <w:numPr>
          <w:ilvl w:val="0"/>
          <w:numId w:val="8"/>
        </w:numPr>
        <w:rPr>
          <w:sz w:val="28"/>
        </w:rPr>
      </w:pPr>
      <w:r>
        <w:rPr>
          <w:sz w:val="28"/>
        </w:rPr>
        <w:t>Ограничение тока короткого замыкания</w:t>
      </w:r>
    </w:p>
    <w:p w:rsidR="00380C25" w:rsidRDefault="00380C25">
      <w:pPr>
        <w:pStyle w:val="3"/>
      </w:pPr>
      <w:r>
        <w:t>В процессе сварки возможны изменения длины дуги,  поэтому изменяется и величина падения напряжения (В).</w:t>
      </w:r>
    </w:p>
    <w:p w:rsidR="00380C25" w:rsidRDefault="00380C25">
      <w:pPr>
        <w:ind w:firstLine="540"/>
        <w:rPr>
          <w:sz w:val="40"/>
          <w:lang w:val="en-US"/>
        </w:rPr>
      </w:pPr>
      <w:r>
        <w:rPr>
          <w:sz w:val="40"/>
          <w:lang w:val="en-US"/>
        </w:rPr>
        <w:t xml:space="preserve">                                     U</w:t>
      </w:r>
      <w:r>
        <w:rPr>
          <w:sz w:val="40"/>
          <w:vertAlign w:val="subscript"/>
        </w:rPr>
        <w:t>д</w:t>
      </w:r>
      <w:r>
        <w:rPr>
          <w:sz w:val="40"/>
          <w:vertAlign w:val="subscript"/>
          <w:lang w:val="en-US"/>
        </w:rPr>
        <w:t xml:space="preserve">. </w:t>
      </w:r>
      <w:r>
        <w:rPr>
          <w:sz w:val="40"/>
          <w:lang w:val="en-US"/>
        </w:rPr>
        <w:t>= f(I</w:t>
      </w:r>
      <w:r>
        <w:rPr>
          <w:sz w:val="40"/>
          <w:vertAlign w:val="subscript"/>
        </w:rPr>
        <w:t>д</w:t>
      </w:r>
      <w:r>
        <w:rPr>
          <w:sz w:val="40"/>
          <w:vertAlign w:val="subscript"/>
          <w:lang w:val="en-US"/>
        </w:rPr>
        <w:t xml:space="preserve">. </w:t>
      </w:r>
      <w:r>
        <w:rPr>
          <w:sz w:val="40"/>
          <w:lang w:val="en-US"/>
        </w:rPr>
        <w:t>);</w:t>
      </w:r>
    </w:p>
    <w:p w:rsidR="00380C25" w:rsidRDefault="00380C25">
      <w:pPr>
        <w:pStyle w:val="3"/>
      </w:pPr>
      <w:r>
        <w:t xml:space="preserve">Устойчивое горение дуги обеспечивается, когда источник сварочного тока имеет круто падающую вольт амперную характеристику. При такой характеристике увеличение длины дуги, а следовательно и изменение падения </w:t>
      </w:r>
      <w:r>
        <w:rPr>
          <w:sz w:val="40"/>
          <w:lang w:val="en-US"/>
        </w:rPr>
        <w:t>U</w:t>
      </w:r>
      <w:r>
        <w:rPr>
          <w:sz w:val="40"/>
          <w:vertAlign w:val="subscript"/>
        </w:rPr>
        <w:t>д</w:t>
      </w:r>
      <w:r>
        <w:t xml:space="preserve">, вызывает незначительное уменьшение тока дуги: </w:t>
      </w:r>
    </w:p>
    <w:p w:rsidR="00380C25" w:rsidRDefault="00380C25">
      <w:pPr>
        <w:pStyle w:val="3"/>
        <w:rPr>
          <w:sz w:val="40"/>
        </w:rPr>
      </w:pPr>
      <w:r>
        <w:rPr>
          <w:sz w:val="40"/>
        </w:rPr>
        <w:t xml:space="preserve">                       </w:t>
      </w:r>
      <w:r>
        <w:rPr>
          <w:rFonts w:ascii="Symbol" w:hAnsi="Symbol"/>
          <w:sz w:val="40"/>
        </w:rPr>
        <w:t></w:t>
      </w:r>
      <w:r>
        <w:t xml:space="preserve"> </w:t>
      </w:r>
      <w:r>
        <w:rPr>
          <w:sz w:val="40"/>
          <w:lang w:val="en-US"/>
        </w:rPr>
        <w:t>I</w:t>
      </w:r>
      <w:r>
        <w:rPr>
          <w:sz w:val="40"/>
          <w:vertAlign w:val="subscript"/>
        </w:rPr>
        <w:t>д</w:t>
      </w:r>
      <w:r>
        <w:rPr>
          <w:sz w:val="40"/>
        </w:rPr>
        <w:t xml:space="preserve">’&lt; </w:t>
      </w:r>
      <w:r>
        <w:rPr>
          <w:rFonts w:ascii="Symbol" w:hAnsi="Symbol"/>
          <w:sz w:val="40"/>
        </w:rPr>
        <w:t></w:t>
      </w:r>
      <w:r>
        <w:rPr>
          <w:sz w:val="40"/>
        </w:rPr>
        <w:t xml:space="preserve"> </w:t>
      </w:r>
      <w:r>
        <w:rPr>
          <w:sz w:val="40"/>
          <w:lang w:val="en-US"/>
        </w:rPr>
        <w:t>I</w:t>
      </w:r>
      <w:r>
        <w:rPr>
          <w:sz w:val="40"/>
          <w:vertAlign w:val="subscript"/>
        </w:rPr>
        <w:t>д</w:t>
      </w:r>
      <w:r>
        <w:rPr>
          <w:sz w:val="40"/>
        </w:rPr>
        <w:t>’’</w:t>
      </w:r>
    </w:p>
    <w:p w:rsidR="00380C25" w:rsidRDefault="00380C25">
      <w:pPr>
        <w:pStyle w:val="3"/>
      </w:pPr>
      <w:r>
        <w:t>Также источники с круто падающей вольт амперной характеристикой обеспечивает ограниченный ток короткого замыкания, что практически ликвидирует опасность повреждения изоляции обмоток источника сварочного тока. А также предотвращает выгорание и обсыпание электрода, затрудняющее повторное зажигание дуги.</w:t>
      </w:r>
    </w:p>
    <w:p w:rsidR="00380C25" w:rsidRDefault="00380C25">
      <w:pPr>
        <w:pStyle w:val="3"/>
        <w:rPr>
          <w:i/>
          <w:iCs/>
          <w:sz w:val="32"/>
        </w:rPr>
      </w:pPr>
      <w:r>
        <w:rPr>
          <w:i/>
          <w:iCs/>
          <w:sz w:val="32"/>
        </w:rPr>
        <w:t>12. Описание и пояснение к схеме автоматической электродуговой сварки под слоем флюса.</w:t>
      </w:r>
    </w:p>
    <w:p w:rsidR="00380C25" w:rsidRDefault="00380C25">
      <w:pPr>
        <w:pStyle w:val="3"/>
      </w:pPr>
      <w:r>
        <w:t xml:space="preserve">При автоматической электродуговой сварке сварка проходит непокрытой сварочной проволокой. Сварочная дуга горит между торцом сварочной проволоки и деталями в среде ионизированных  газов под слоем флюса. В зоне, прилегающей к зоне горения дуги, горения дуги плавится проволока, металл и часть флюса. По мере перемещения сварочной дуги, металл кристаллизуется, образуя шов. Расплавленный флюс всплывает на поверхность расплавленного металла и, застывая, образует шлаковую корку. Таким образом расплавленный металл постоянно отделен от воздуха или флюсом, или расплавленным шлаком, или шлаковой коркой. </w:t>
      </w:r>
    </w:p>
    <w:p w:rsidR="00380C25" w:rsidRDefault="00380C25">
      <w:pPr>
        <w:pStyle w:val="3"/>
      </w:pPr>
      <w:r>
        <w:t xml:space="preserve">     </w:t>
      </w:r>
      <w:r w:rsidR="00775186">
        <w:pict>
          <v:shape id="_x0000_i1030" type="#_x0000_t75" style="width:440.25pt;height:314.25pt">
            <v:imagedata r:id="rId10" o:title="АСПСФ"/>
          </v:shape>
        </w:pict>
      </w:r>
    </w:p>
    <w:p w:rsidR="00380C25" w:rsidRDefault="00380C25">
      <w:pPr>
        <w:pStyle w:val="3"/>
      </w:pPr>
      <w:r>
        <w:t>1 – Флюс</w:t>
      </w:r>
    </w:p>
    <w:p w:rsidR="00380C25" w:rsidRDefault="00380C25">
      <w:pPr>
        <w:pStyle w:val="3"/>
      </w:pPr>
      <w:r>
        <w:t>2 – Сварочная проволока</w:t>
      </w:r>
    </w:p>
    <w:p w:rsidR="00380C25" w:rsidRDefault="00380C25">
      <w:pPr>
        <w:pStyle w:val="3"/>
      </w:pPr>
      <w:r>
        <w:t>3 – Сварочная дуга</w:t>
      </w:r>
    </w:p>
    <w:p w:rsidR="00380C25" w:rsidRDefault="00380C25">
      <w:pPr>
        <w:pStyle w:val="3"/>
      </w:pPr>
      <w:r>
        <w:t>4 – Ионизированные газы</w:t>
      </w:r>
    </w:p>
    <w:p w:rsidR="00380C25" w:rsidRDefault="00380C25">
      <w:pPr>
        <w:pStyle w:val="3"/>
      </w:pPr>
      <w:r>
        <w:t>5 – Расплавленный флюс</w:t>
      </w:r>
    </w:p>
    <w:p w:rsidR="00380C25" w:rsidRDefault="00380C25">
      <w:pPr>
        <w:pStyle w:val="3"/>
      </w:pPr>
      <w:r>
        <w:t>6 – Расплавленный металл</w:t>
      </w:r>
    </w:p>
    <w:p w:rsidR="00380C25" w:rsidRDefault="00380C25">
      <w:pPr>
        <w:pStyle w:val="3"/>
      </w:pPr>
      <w:r>
        <w:t>7 – Наплавленный металл</w:t>
      </w:r>
    </w:p>
    <w:p w:rsidR="00380C25" w:rsidRDefault="00380C25">
      <w:pPr>
        <w:pStyle w:val="3"/>
      </w:pPr>
      <w:r>
        <w:t>8 – Шлаковая корка.</w:t>
      </w:r>
    </w:p>
    <w:p w:rsidR="00380C25" w:rsidRDefault="00380C25">
      <w:pPr>
        <w:pStyle w:val="3"/>
        <w:ind w:left="540" w:firstLine="0"/>
        <w:rPr>
          <w:i/>
          <w:iCs/>
          <w:sz w:val="32"/>
        </w:rPr>
      </w:pPr>
      <w:r>
        <w:rPr>
          <w:i/>
          <w:iCs/>
          <w:sz w:val="32"/>
        </w:rPr>
        <w:t>13.  Саморегуляция длины дуги при автоматической электродуговой сваркой под слоем флюса.</w:t>
      </w:r>
    </w:p>
    <w:p w:rsidR="00380C25" w:rsidRDefault="00380C25">
      <w:pPr>
        <w:pStyle w:val="3"/>
        <w:ind w:firstLine="720"/>
      </w:pPr>
      <w:r>
        <w:t>При автоматической электродуговой сварке подача сварочной проволоки обеспечивается зубчатой передачей и потому  постоянной скоростью её подачи. Вследствие этого зазор между сварочной проволокой и деталью, а, следовательно, и длина дуги,  остается неизменной.</w:t>
      </w:r>
    </w:p>
    <w:p w:rsidR="00380C25" w:rsidRDefault="00380C25">
      <w:pPr>
        <w:pStyle w:val="3"/>
        <w:numPr>
          <w:ilvl w:val="0"/>
          <w:numId w:val="11"/>
        </w:numPr>
        <w:rPr>
          <w:i/>
          <w:iCs/>
          <w:sz w:val="32"/>
        </w:rPr>
      </w:pPr>
      <w:r>
        <w:rPr>
          <w:i/>
          <w:iCs/>
          <w:sz w:val="32"/>
        </w:rPr>
        <w:t xml:space="preserve"> Особенности автоматической электродуговой сварки под слоем флюса в сопоставлении с ручной сваркой.</w:t>
      </w:r>
    </w:p>
    <w:p w:rsidR="00380C25" w:rsidRDefault="00380C25">
      <w:pPr>
        <w:pStyle w:val="3"/>
      </w:pPr>
      <w:r>
        <w:t xml:space="preserve"> Автоматическая электродуговая сварка под слоем флюса имеет ряд преимуществ перед ручной электродуговой сваркой:</w:t>
      </w:r>
    </w:p>
    <w:p w:rsidR="00380C25" w:rsidRDefault="00380C25">
      <w:pPr>
        <w:pStyle w:val="3"/>
        <w:numPr>
          <w:ilvl w:val="1"/>
          <w:numId w:val="11"/>
        </w:numPr>
        <w:rPr>
          <w:i/>
          <w:iCs/>
          <w:sz w:val="32"/>
        </w:rPr>
      </w:pPr>
      <w:r>
        <w:t>Высокая стабильность горения дуги, объясняемая высокой степенью ионизации газовой среды в дуговом промежутке и постоянством длины дуги.</w:t>
      </w:r>
    </w:p>
    <w:p w:rsidR="00380C25" w:rsidRDefault="00380C25">
      <w:pPr>
        <w:pStyle w:val="3"/>
        <w:numPr>
          <w:ilvl w:val="1"/>
          <w:numId w:val="11"/>
        </w:numPr>
        <w:rPr>
          <w:i/>
          <w:iCs/>
          <w:sz w:val="32"/>
        </w:rPr>
      </w:pPr>
      <w:r>
        <w:t>Производительность этого типа сварки в 10 – 15 раз выше производительности ручной сварки.</w:t>
      </w:r>
    </w:p>
    <w:p w:rsidR="00380C25" w:rsidRDefault="00380C25">
      <w:pPr>
        <w:pStyle w:val="3"/>
        <w:numPr>
          <w:ilvl w:val="1"/>
          <w:numId w:val="11"/>
        </w:numPr>
        <w:rPr>
          <w:i/>
          <w:iCs/>
          <w:sz w:val="32"/>
        </w:rPr>
      </w:pPr>
      <w:r>
        <w:t xml:space="preserve">Коэффициент наплавки 14-16 </w:t>
      </w:r>
      <w:r>
        <w:rPr>
          <w:position w:val="-24"/>
        </w:rPr>
        <w:object w:dxaOrig="580" w:dyaOrig="620">
          <v:shape id="_x0000_i1031" type="#_x0000_t75" style="width:29.25pt;height:30.75pt" o:ole="">
            <v:imagedata r:id="rId11" o:title=""/>
          </v:shape>
          <o:OLEObject Type="Embed" ProgID="Equation.3" ShapeID="_x0000_i1031" DrawAspect="Content" ObjectID="_1458419249" r:id="rId12"/>
        </w:object>
      </w:r>
      <w:r>
        <w:t xml:space="preserve"> (при сварке открытой дугой 8-10</w:t>
      </w:r>
      <w:r>
        <w:rPr>
          <w:position w:val="-24"/>
        </w:rPr>
        <w:object w:dxaOrig="580" w:dyaOrig="620">
          <v:shape id="_x0000_i1032" type="#_x0000_t75" style="width:29.25pt;height:30.75pt" o:ole="">
            <v:imagedata r:id="rId11" o:title=""/>
          </v:shape>
          <o:OLEObject Type="Embed" ProgID="Equation.3" ShapeID="_x0000_i1032" DrawAspect="Content" ObjectID="_1458419250" r:id="rId13"/>
        </w:object>
      </w:r>
      <w:r>
        <w:t>)</w:t>
      </w:r>
    </w:p>
    <w:p w:rsidR="00380C25" w:rsidRDefault="00380C25">
      <w:pPr>
        <w:pStyle w:val="3"/>
        <w:numPr>
          <w:ilvl w:val="1"/>
          <w:numId w:val="11"/>
        </w:numPr>
        <w:rPr>
          <w:i/>
          <w:iCs/>
          <w:sz w:val="32"/>
        </w:rPr>
      </w:pPr>
      <w:r>
        <w:t>Высокое качество сварных соединений (однородность состава наплавленного металла, постоянность провара всего шва)</w:t>
      </w:r>
    </w:p>
    <w:p w:rsidR="00380C25" w:rsidRDefault="00380C25">
      <w:pPr>
        <w:pStyle w:val="3"/>
        <w:numPr>
          <w:ilvl w:val="1"/>
          <w:numId w:val="11"/>
        </w:numPr>
        <w:rPr>
          <w:i/>
          <w:iCs/>
          <w:sz w:val="32"/>
        </w:rPr>
      </w:pPr>
      <w:r>
        <w:t>Из-за постепенного остывания шва (и, как следствие, отсутствие каверн, микротрещин и прочих дефектов шва) полученное соединение обладает повышенной пластичностью.</w:t>
      </w:r>
    </w:p>
    <w:p w:rsidR="00380C25" w:rsidRDefault="00380C25">
      <w:pPr>
        <w:pStyle w:val="3"/>
        <w:numPr>
          <w:ilvl w:val="0"/>
          <w:numId w:val="11"/>
        </w:numPr>
        <w:rPr>
          <w:i/>
          <w:iCs/>
          <w:sz w:val="32"/>
        </w:rPr>
      </w:pPr>
      <w:r>
        <w:rPr>
          <w:i/>
          <w:iCs/>
          <w:sz w:val="32"/>
        </w:rPr>
        <w:t>Сварочные материалы, маркировка сварочной проволоки (примеры).</w:t>
      </w:r>
    </w:p>
    <w:p w:rsidR="00380C25" w:rsidRDefault="00380C25">
      <w:pPr>
        <w:pStyle w:val="3"/>
        <w:ind w:left="720" w:firstLine="0"/>
        <w:jc w:val="both"/>
      </w:pPr>
      <w:r>
        <w:t xml:space="preserve">             </w:t>
      </w:r>
    </w:p>
    <w:p w:rsidR="00380C25" w:rsidRDefault="00380C25">
      <w:pPr>
        <w:pStyle w:val="3"/>
        <w:ind w:left="1125" w:firstLine="0"/>
      </w:pPr>
      <w:r>
        <w:t>При маркировке сварочной проволоки сохранен принцип маркировки сталей.</w:t>
      </w:r>
    </w:p>
    <w:tbl>
      <w:tblPr>
        <w:tblW w:w="0" w:type="auto"/>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880"/>
        <w:gridCol w:w="2520"/>
      </w:tblGrid>
      <w:tr w:rsidR="00380C25">
        <w:trPr>
          <w:cantSplit/>
        </w:trPr>
        <w:tc>
          <w:tcPr>
            <w:tcW w:w="2043" w:type="dxa"/>
          </w:tcPr>
          <w:p w:rsidR="00380C25" w:rsidRDefault="00380C25">
            <w:pPr>
              <w:pStyle w:val="3"/>
              <w:ind w:firstLine="0"/>
            </w:pPr>
            <w:r>
              <w:t>Элемент</w:t>
            </w:r>
          </w:p>
        </w:tc>
        <w:tc>
          <w:tcPr>
            <w:tcW w:w="5400" w:type="dxa"/>
            <w:gridSpan w:val="2"/>
          </w:tcPr>
          <w:p w:rsidR="00380C25" w:rsidRDefault="00380C25">
            <w:pPr>
              <w:pStyle w:val="3"/>
              <w:ind w:firstLine="0"/>
              <w:jc w:val="center"/>
            </w:pPr>
            <w:r>
              <w:t>Обозначение</w:t>
            </w:r>
          </w:p>
        </w:tc>
      </w:tr>
      <w:tr w:rsidR="00380C25">
        <w:tc>
          <w:tcPr>
            <w:tcW w:w="2043" w:type="dxa"/>
          </w:tcPr>
          <w:p w:rsidR="00380C25" w:rsidRDefault="00380C25">
            <w:pPr>
              <w:pStyle w:val="3"/>
              <w:ind w:firstLine="0"/>
            </w:pPr>
            <w:r>
              <w:t>Ниобий</w:t>
            </w:r>
          </w:p>
        </w:tc>
        <w:tc>
          <w:tcPr>
            <w:tcW w:w="2880" w:type="dxa"/>
          </w:tcPr>
          <w:p w:rsidR="00380C25" w:rsidRDefault="00380C25">
            <w:pPr>
              <w:pStyle w:val="3"/>
              <w:ind w:firstLine="0"/>
              <w:jc w:val="center"/>
            </w:pPr>
            <w:r>
              <w:rPr>
                <w:lang w:val="en-US"/>
              </w:rPr>
              <w:t>Nb</w:t>
            </w:r>
          </w:p>
        </w:tc>
        <w:tc>
          <w:tcPr>
            <w:tcW w:w="2520" w:type="dxa"/>
          </w:tcPr>
          <w:p w:rsidR="00380C25" w:rsidRDefault="00380C25">
            <w:pPr>
              <w:pStyle w:val="3"/>
              <w:ind w:firstLine="0"/>
              <w:jc w:val="center"/>
            </w:pPr>
            <w:r>
              <w:t>Б</w:t>
            </w:r>
          </w:p>
        </w:tc>
      </w:tr>
      <w:tr w:rsidR="00380C25">
        <w:tc>
          <w:tcPr>
            <w:tcW w:w="2043" w:type="dxa"/>
          </w:tcPr>
          <w:p w:rsidR="00380C25" w:rsidRDefault="00380C25">
            <w:pPr>
              <w:pStyle w:val="3"/>
              <w:ind w:firstLine="0"/>
            </w:pPr>
            <w:r>
              <w:t>Вольфрам</w:t>
            </w:r>
          </w:p>
        </w:tc>
        <w:tc>
          <w:tcPr>
            <w:tcW w:w="2880" w:type="dxa"/>
          </w:tcPr>
          <w:p w:rsidR="00380C25" w:rsidRDefault="00380C25">
            <w:pPr>
              <w:pStyle w:val="3"/>
              <w:ind w:firstLine="0"/>
              <w:jc w:val="center"/>
            </w:pPr>
            <w:r>
              <w:rPr>
                <w:lang w:val="en-US"/>
              </w:rPr>
              <w:t>W</w:t>
            </w:r>
          </w:p>
        </w:tc>
        <w:tc>
          <w:tcPr>
            <w:tcW w:w="2520" w:type="dxa"/>
          </w:tcPr>
          <w:p w:rsidR="00380C25" w:rsidRDefault="00380C25">
            <w:pPr>
              <w:pStyle w:val="3"/>
              <w:ind w:firstLine="0"/>
              <w:jc w:val="center"/>
            </w:pPr>
            <w:r>
              <w:t>В</w:t>
            </w:r>
          </w:p>
        </w:tc>
      </w:tr>
      <w:tr w:rsidR="00380C25">
        <w:tc>
          <w:tcPr>
            <w:tcW w:w="2043" w:type="dxa"/>
          </w:tcPr>
          <w:p w:rsidR="00380C25" w:rsidRDefault="00380C25">
            <w:pPr>
              <w:pStyle w:val="3"/>
              <w:ind w:firstLine="0"/>
            </w:pPr>
            <w:r>
              <w:t>Марганец</w:t>
            </w:r>
          </w:p>
        </w:tc>
        <w:tc>
          <w:tcPr>
            <w:tcW w:w="2880" w:type="dxa"/>
          </w:tcPr>
          <w:p w:rsidR="00380C25" w:rsidRDefault="00380C25">
            <w:pPr>
              <w:pStyle w:val="3"/>
              <w:ind w:firstLine="0"/>
              <w:jc w:val="center"/>
              <w:rPr>
                <w:lang w:val="en-US"/>
              </w:rPr>
            </w:pPr>
            <w:r>
              <w:rPr>
                <w:lang w:val="en-US"/>
              </w:rPr>
              <w:t>Mn</w:t>
            </w:r>
          </w:p>
        </w:tc>
        <w:tc>
          <w:tcPr>
            <w:tcW w:w="2520" w:type="dxa"/>
          </w:tcPr>
          <w:p w:rsidR="00380C25" w:rsidRDefault="00380C25">
            <w:pPr>
              <w:pStyle w:val="3"/>
              <w:ind w:firstLine="0"/>
              <w:jc w:val="center"/>
            </w:pPr>
            <w:r>
              <w:t>Г</w:t>
            </w:r>
          </w:p>
        </w:tc>
      </w:tr>
      <w:tr w:rsidR="00380C25">
        <w:tc>
          <w:tcPr>
            <w:tcW w:w="2043" w:type="dxa"/>
          </w:tcPr>
          <w:p w:rsidR="00380C25" w:rsidRDefault="00380C25">
            <w:pPr>
              <w:pStyle w:val="3"/>
              <w:ind w:firstLine="0"/>
            </w:pPr>
            <w:r>
              <w:t xml:space="preserve">Медь </w:t>
            </w:r>
          </w:p>
        </w:tc>
        <w:tc>
          <w:tcPr>
            <w:tcW w:w="2880" w:type="dxa"/>
          </w:tcPr>
          <w:p w:rsidR="00380C25" w:rsidRDefault="00380C25">
            <w:pPr>
              <w:pStyle w:val="3"/>
              <w:ind w:firstLine="0"/>
              <w:jc w:val="center"/>
              <w:rPr>
                <w:lang w:val="en-US"/>
              </w:rPr>
            </w:pPr>
            <w:r>
              <w:rPr>
                <w:lang w:val="en-US"/>
              </w:rPr>
              <w:t>Cu</w:t>
            </w:r>
          </w:p>
        </w:tc>
        <w:tc>
          <w:tcPr>
            <w:tcW w:w="2520" w:type="dxa"/>
          </w:tcPr>
          <w:p w:rsidR="00380C25" w:rsidRDefault="00380C25">
            <w:pPr>
              <w:pStyle w:val="3"/>
              <w:ind w:firstLine="0"/>
              <w:jc w:val="center"/>
            </w:pPr>
            <w:r>
              <w:t>Д</w:t>
            </w:r>
          </w:p>
        </w:tc>
      </w:tr>
      <w:tr w:rsidR="00380C25">
        <w:tc>
          <w:tcPr>
            <w:tcW w:w="2043" w:type="dxa"/>
          </w:tcPr>
          <w:p w:rsidR="00380C25" w:rsidRDefault="00380C25">
            <w:pPr>
              <w:pStyle w:val="3"/>
              <w:ind w:firstLine="0"/>
            </w:pPr>
            <w:r>
              <w:t>Кобальт</w:t>
            </w:r>
          </w:p>
        </w:tc>
        <w:tc>
          <w:tcPr>
            <w:tcW w:w="2880" w:type="dxa"/>
          </w:tcPr>
          <w:p w:rsidR="00380C25" w:rsidRDefault="00380C25">
            <w:pPr>
              <w:pStyle w:val="3"/>
              <w:ind w:firstLine="0"/>
              <w:jc w:val="center"/>
              <w:rPr>
                <w:lang w:val="en-US"/>
              </w:rPr>
            </w:pPr>
            <w:r>
              <w:rPr>
                <w:lang w:val="en-US"/>
              </w:rPr>
              <w:t>Co</w:t>
            </w:r>
          </w:p>
        </w:tc>
        <w:tc>
          <w:tcPr>
            <w:tcW w:w="2520" w:type="dxa"/>
          </w:tcPr>
          <w:p w:rsidR="00380C25" w:rsidRDefault="00380C25">
            <w:pPr>
              <w:pStyle w:val="3"/>
              <w:ind w:firstLine="0"/>
              <w:jc w:val="center"/>
            </w:pPr>
            <w:r>
              <w:t>К</w:t>
            </w:r>
          </w:p>
        </w:tc>
      </w:tr>
      <w:tr w:rsidR="00380C25">
        <w:tc>
          <w:tcPr>
            <w:tcW w:w="2043" w:type="dxa"/>
          </w:tcPr>
          <w:p w:rsidR="00380C25" w:rsidRDefault="00380C25">
            <w:pPr>
              <w:pStyle w:val="3"/>
              <w:ind w:firstLine="0"/>
            </w:pPr>
            <w:r>
              <w:t>Молибден</w:t>
            </w:r>
          </w:p>
        </w:tc>
        <w:tc>
          <w:tcPr>
            <w:tcW w:w="2880" w:type="dxa"/>
          </w:tcPr>
          <w:p w:rsidR="00380C25" w:rsidRDefault="00380C25">
            <w:pPr>
              <w:pStyle w:val="3"/>
              <w:ind w:firstLine="0"/>
              <w:jc w:val="center"/>
              <w:rPr>
                <w:lang w:val="en-US"/>
              </w:rPr>
            </w:pPr>
            <w:r>
              <w:rPr>
                <w:lang w:val="en-US"/>
              </w:rPr>
              <w:t>Mo</w:t>
            </w:r>
          </w:p>
        </w:tc>
        <w:tc>
          <w:tcPr>
            <w:tcW w:w="2520" w:type="dxa"/>
          </w:tcPr>
          <w:p w:rsidR="00380C25" w:rsidRDefault="00380C25">
            <w:pPr>
              <w:pStyle w:val="3"/>
              <w:ind w:firstLine="0"/>
              <w:jc w:val="center"/>
            </w:pPr>
            <w:r>
              <w:t>М</w:t>
            </w:r>
          </w:p>
        </w:tc>
      </w:tr>
      <w:tr w:rsidR="00380C25">
        <w:tc>
          <w:tcPr>
            <w:tcW w:w="2043" w:type="dxa"/>
          </w:tcPr>
          <w:p w:rsidR="00380C25" w:rsidRDefault="00380C25">
            <w:pPr>
              <w:pStyle w:val="3"/>
              <w:ind w:firstLine="0"/>
            </w:pPr>
            <w:r>
              <w:t xml:space="preserve">Никель </w:t>
            </w:r>
          </w:p>
        </w:tc>
        <w:tc>
          <w:tcPr>
            <w:tcW w:w="2880" w:type="dxa"/>
          </w:tcPr>
          <w:p w:rsidR="00380C25" w:rsidRDefault="00380C25">
            <w:pPr>
              <w:pStyle w:val="3"/>
              <w:ind w:firstLine="0"/>
              <w:jc w:val="center"/>
              <w:rPr>
                <w:lang w:val="en-US"/>
              </w:rPr>
            </w:pPr>
            <w:r>
              <w:rPr>
                <w:lang w:val="en-US"/>
              </w:rPr>
              <w:t>Ni</w:t>
            </w:r>
          </w:p>
        </w:tc>
        <w:tc>
          <w:tcPr>
            <w:tcW w:w="2520" w:type="dxa"/>
          </w:tcPr>
          <w:p w:rsidR="00380C25" w:rsidRDefault="00380C25">
            <w:pPr>
              <w:pStyle w:val="3"/>
              <w:ind w:firstLine="0"/>
              <w:jc w:val="center"/>
            </w:pPr>
            <w:r>
              <w:t>Н</w:t>
            </w:r>
          </w:p>
        </w:tc>
      </w:tr>
      <w:tr w:rsidR="00380C25">
        <w:tc>
          <w:tcPr>
            <w:tcW w:w="2043" w:type="dxa"/>
          </w:tcPr>
          <w:p w:rsidR="00380C25" w:rsidRDefault="00380C25">
            <w:pPr>
              <w:pStyle w:val="3"/>
              <w:ind w:firstLine="0"/>
            </w:pPr>
            <w:r>
              <w:t xml:space="preserve">Бор </w:t>
            </w:r>
          </w:p>
        </w:tc>
        <w:tc>
          <w:tcPr>
            <w:tcW w:w="2880" w:type="dxa"/>
          </w:tcPr>
          <w:p w:rsidR="00380C25" w:rsidRDefault="00380C25">
            <w:pPr>
              <w:pStyle w:val="3"/>
              <w:ind w:firstLine="0"/>
              <w:jc w:val="center"/>
              <w:rPr>
                <w:lang w:val="en-US"/>
              </w:rPr>
            </w:pPr>
            <w:r>
              <w:rPr>
                <w:lang w:val="en-US"/>
              </w:rPr>
              <w:t>B</w:t>
            </w:r>
          </w:p>
        </w:tc>
        <w:tc>
          <w:tcPr>
            <w:tcW w:w="2520" w:type="dxa"/>
          </w:tcPr>
          <w:p w:rsidR="00380C25" w:rsidRDefault="00380C25">
            <w:pPr>
              <w:pStyle w:val="3"/>
              <w:ind w:firstLine="0"/>
              <w:jc w:val="center"/>
            </w:pPr>
            <w:r>
              <w:t>Р</w:t>
            </w:r>
          </w:p>
        </w:tc>
      </w:tr>
      <w:tr w:rsidR="00380C25">
        <w:tc>
          <w:tcPr>
            <w:tcW w:w="2043" w:type="dxa"/>
          </w:tcPr>
          <w:p w:rsidR="00380C25" w:rsidRDefault="00380C25">
            <w:pPr>
              <w:pStyle w:val="3"/>
              <w:ind w:firstLine="0"/>
            </w:pPr>
            <w:r>
              <w:t>Кремний</w:t>
            </w:r>
          </w:p>
        </w:tc>
        <w:tc>
          <w:tcPr>
            <w:tcW w:w="2880" w:type="dxa"/>
          </w:tcPr>
          <w:p w:rsidR="00380C25" w:rsidRDefault="00380C25">
            <w:pPr>
              <w:pStyle w:val="3"/>
              <w:ind w:firstLine="0"/>
              <w:jc w:val="center"/>
              <w:rPr>
                <w:lang w:val="en-US"/>
              </w:rPr>
            </w:pPr>
            <w:r>
              <w:rPr>
                <w:lang w:val="en-US"/>
              </w:rPr>
              <w:t>Si</w:t>
            </w:r>
          </w:p>
        </w:tc>
        <w:tc>
          <w:tcPr>
            <w:tcW w:w="2520" w:type="dxa"/>
          </w:tcPr>
          <w:p w:rsidR="00380C25" w:rsidRDefault="00380C25">
            <w:pPr>
              <w:pStyle w:val="3"/>
              <w:ind w:firstLine="0"/>
              <w:jc w:val="center"/>
            </w:pPr>
            <w:r>
              <w:t>С</w:t>
            </w:r>
          </w:p>
        </w:tc>
      </w:tr>
      <w:tr w:rsidR="00380C25">
        <w:tc>
          <w:tcPr>
            <w:tcW w:w="2043" w:type="dxa"/>
          </w:tcPr>
          <w:p w:rsidR="00380C25" w:rsidRDefault="00380C25">
            <w:pPr>
              <w:pStyle w:val="3"/>
              <w:ind w:firstLine="0"/>
            </w:pPr>
            <w:r>
              <w:t>Титан</w:t>
            </w:r>
          </w:p>
        </w:tc>
        <w:tc>
          <w:tcPr>
            <w:tcW w:w="2880" w:type="dxa"/>
          </w:tcPr>
          <w:p w:rsidR="00380C25" w:rsidRDefault="00380C25">
            <w:pPr>
              <w:pStyle w:val="3"/>
              <w:ind w:firstLine="0"/>
              <w:jc w:val="center"/>
              <w:rPr>
                <w:lang w:val="en-US"/>
              </w:rPr>
            </w:pPr>
            <w:r>
              <w:rPr>
                <w:lang w:val="en-US"/>
              </w:rPr>
              <w:t>Ti</w:t>
            </w:r>
          </w:p>
        </w:tc>
        <w:tc>
          <w:tcPr>
            <w:tcW w:w="2520" w:type="dxa"/>
          </w:tcPr>
          <w:p w:rsidR="00380C25" w:rsidRDefault="00380C25">
            <w:pPr>
              <w:pStyle w:val="3"/>
              <w:ind w:firstLine="0"/>
              <w:jc w:val="center"/>
            </w:pPr>
            <w:r>
              <w:t>Т</w:t>
            </w:r>
          </w:p>
        </w:tc>
      </w:tr>
      <w:tr w:rsidR="00380C25">
        <w:tc>
          <w:tcPr>
            <w:tcW w:w="2043" w:type="dxa"/>
          </w:tcPr>
          <w:p w:rsidR="00380C25" w:rsidRDefault="00380C25">
            <w:pPr>
              <w:pStyle w:val="3"/>
              <w:ind w:firstLine="0"/>
            </w:pPr>
            <w:r>
              <w:t>Ванадий</w:t>
            </w:r>
          </w:p>
        </w:tc>
        <w:tc>
          <w:tcPr>
            <w:tcW w:w="2880" w:type="dxa"/>
          </w:tcPr>
          <w:p w:rsidR="00380C25" w:rsidRDefault="00380C25">
            <w:pPr>
              <w:pStyle w:val="3"/>
              <w:ind w:firstLine="0"/>
              <w:jc w:val="center"/>
              <w:rPr>
                <w:lang w:val="en-US"/>
              </w:rPr>
            </w:pPr>
            <w:r>
              <w:rPr>
                <w:lang w:val="en-US"/>
              </w:rPr>
              <w:t>V</w:t>
            </w:r>
          </w:p>
        </w:tc>
        <w:tc>
          <w:tcPr>
            <w:tcW w:w="2520" w:type="dxa"/>
          </w:tcPr>
          <w:p w:rsidR="00380C25" w:rsidRDefault="00380C25">
            <w:pPr>
              <w:pStyle w:val="3"/>
              <w:ind w:firstLine="0"/>
              <w:jc w:val="center"/>
            </w:pPr>
            <w:r>
              <w:t>Ф</w:t>
            </w:r>
          </w:p>
        </w:tc>
      </w:tr>
      <w:tr w:rsidR="00380C25">
        <w:tc>
          <w:tcPr>
            <w:tcW w:w="2043" w:type="dxa"/>
          </w:tcPr>
          <w:p w:rsidR="00380C25" w:rsidRDefault="00380C25">
            <w:pPr>
              <w:pStyle w:val="3"/>
              <w:ind w:firstLine="0"/>
            </w:pPr>
            <w:r>
              <w:t>Хром</w:t>
            </w:r>
          </w:p>
        </w:tc>
        <w:tc>
          <w:tcPr>
            <w:tcW w:w="2880" w:type="dxa"/>
          </w:tcPr>
          <w:p w:rsidR="00380C25" w:rsidRDefault="00380C25">
            <w:pPr>
              <w:pStyle w:val="3"/>
              <w:ind w:firstLine="0"/>
              <w:jc w:val="center"/>
              <w:rPr>
                <w:lang w:val="en-US"/>
              </w:rPr>
            </w:pPr>
            <w:r>
              <w:rPr>
                <w:lang w:val="en-US"/>
              </w:rPr>
              <w:t>Cr</w:t>
            </w:r>
          </w:p>
        </w:tc>
        <w:tc>
          <w:tcPr>
            <w:tcW w:w="2520" w:type="dxa"/>
          </w:tcPr>
          <w:p w:rsidR="00380C25" w:rsidRDefault="00380C25">
            <w:pPr>
              <w:pStyle w:val="3"/>
              <w:ind w:firstLine="0"/>
              <w:jc w:val="center"/>
            </w:pPr>
            <w:r>
              <w:t>Х</w:t>
            </w:r>
          </w:p>
        </w:tc>
      </w:tr>
      <w:tr w:rsidR="00380C25">
        <w:tc>
          <w:tcPr>
            <w:tcW w:w="2043" w:type="dxa"/>
          </w:tcPr>
          <w:p w:rsidR="00380C25" w:rsidRDefault="00380C25">
            <w:pPr>
              <w:pStyle w:val="3"/>
              <w:ind w:firstLine="0"/>
            </w:pPr>
            <w:r>
              <w:t>Цирконий</w:t>
            </w:r>
          </w:p>
        </w:tc>
        <w:tc>
          <w:tcPr>
            <w:tcW w:w="2880" w:type="dxa"/>
          </w:tcPr>
          <w:p w:rsidR="00380C25" w:rsidRDefault="00380C25">
            <w:pPr>
              <w:pStyle w:val="3"/>
              <w:ind w:firstLine="0"/>
              <w:jc w:val="center"/>
            </w:pPr>
            <w:r>
              <w:rPr>
                <w:lang w:val="en-US"/>
              </w:rPr>
              <w:t>Zr</w:t>
            </w:r>
          </w:p>
        </w:tc>
        <w:tc>
          <w:tcPr>
            <w:tcW w:w="2520" w:type="dxa"/>
          </w:tcPr>
          <w:p w:rsidR="00380C25" w:rsidRDefault="00380C25">
            <w:pPr>
              <w:pStyle w:val="3"/>
              <w:ind w:firstLine="0"/>
              <w:jc w:val="center"/>
            </w:pPr>
            <w:r>
              <w:t>Ц</w:t>
            </w:r>
          </w:p>
        </w:tc>
      </w:tr>
      <w:tr w:rsidR="00380C25">
        <w:tc>
          <w:tcPr>
            <w:tcW w:w="2043" w:type="dxa"/>
          </w:tcPr>
          <w:p w:rsidR="00380C25" w:rsidRDefault="00380C25">
            <w:pPr>
              <w:pStyle w:val="3"/>
              <w:ind w:firstLine="0"/>
            </w:pPr>
            <w:r>
              <w:t>Алюминий</w:t>
            </w:r>
          </w:p>
        </w:tc>
        <w:tc>
          <w:tcPr>
            <w:tcW w:w="2880" w:type="dxa"/>
          </w:tcPr>
          <w:p w:rsidR="00380C25" w:rsidRDefault="00380C25">
            <w:pPr>
              <w:pStyle w:val="3"/>
              <w:ind w:firstLine="0"/>
              <w:jc w:val="center"/>
            </w:pPr>
            <w:r>
              <w:rPr>
                <w:lang w:val="en-US"/>
              </w:rPr>
              <w:t>Al</w:t>
            </w:r>
          </w:p>
        </w:tc>
        <w:tc>
          <w:tcPr>
            <w:tcW w:w="2520" w:type="dxa"/>
          </w:tcPr>
          <w:p w:rsidR="00380C25" w:rsidRDefault="00380C25">
            <w:pPr>
              <w:pStyle w:val="3"/>
              <w:ind w:firstLine="0"/>
              <w:jc w:val="center"/>
            </w:pPr>
            <w:r>
              <w:t>Ю</w:t>
            </w:r>
          </w:p>
        </w:tc>
      </w:tr>
    </w:tbl>
    <w:p w:rsidR="00380C25" w:rsidRDefault="00380C25">
      <w:pPr>
        <w:pStyle w:val="3"/>
        <w:ind w:left="1125" w:firstLine="0"/>
      </w:pPr>
    </w:p>
    <w:p w:rsidR="00380C25" w:rsidRDefault="00380C25">
      <w:pPr>
        <w:pStyle w:val="3"/>
        <w:ind w:left="1125" w:firstLine="0"/>
      </w:pPr>
    </w:p>
    <w:p w:rsidR="00380C25" w:rsidRDefault="00380C25">
      <w:pPr>
        <w:pStyle w:val="3"/>
        <w:ind w:left="1125" w:firstLine="0"/>
      </w:pPr>
      <w:r>
        <w:t>Цифра после буквы  показывает процентное содержание элемента в проволоке. Если после буквы нет цифры, то содержание данного  элемента не превышает 1%. Буква  А в конце маркировки означает</w:t>
      </w:r>
    </w:p>
    <w:p w:rsidR="00380C25" w:rsidRDefault="00380C25">
      <w:pPr>
        <w:pStyle w:val="3"/>
        <w:ind w:left="1125" w:firstLine="0"/>
      </w:pPr>
      <w:r>
        <w:t>минимальное содержание в проволоке вредных примесей (серы и</w:t>
      </w:r>
    </w:p>
    <w:p w:rsidR="00380C25" w:rsidRDefault="00380C25">
      <w:pPr>
        <w:pStyle w:val="3"/>
        <w:ind w:left="1125" w:firstLine="0"/>
      </w:pPr>
      <w:r>
        <w:t>фосфора). Индекс Св означает назначение проволоки (сварочная).</w:t>
      </w:r>
    </w:p>
    <w:p w:rsidR="00380C25" w:rsidRDefault="00380C25">
      <w:pPr>
        <w:pStyle w:val="3"/>
        <w:ind w:left="1125" w:firstLine="0"/>
      </w:pPr>
      <w:r>
        <w:t>Цифра после индекса Св показывает среднее содержание углерода</w:t>
      </w:r>
    </w:p>
    <w:p w:rsidR="00380C25" w:rsidRDefault="00380C25">
      <w:pPr>
        <w:pStyle w:val="3"/>
        <w:ind w:left="1125" w:firstLine="0"/>
      </w:pPr>
      <w:r>
        <w:t xml:space="preserve">в проволоке в сотых долях процента. </w:t>
      </w:r>
    </w:p>
    <w:p w:rsidR="00380C25" w:rsidRDefault="00380C25">
      <w:pPr>
        <w:pStyle w:val="3"/>
        <w:ind w:left="1125" w:firstLine="0"/>
      </w:pPr>
      <w:r>
        <w:t xml:space="preserve">      Например маркировка проволоки Св – 08ХМ означает, что она предназначена для сварки, содержит 0,08% углерода, менее 1% хрома и молибдена. Маркировка Св – 04Х19Н11М3 означает, что это сварочная проволока для сварки жаропрочных коррозионностойких сталей содержит 0,04% углерода, 19% хрома, 11% никеля и</w:t>
      </w:r>
      <w:r>
        <w:tab/>
        <w:t>3% молибдена.</w:t>
      </w:r>
    </w:p>
    <w:p w:rsidR="00380C25" w:rsidRDefault="00380C25">
      <w:pPr>
        <w:pStyle w:val="3"/>
        <w:numPr>
          <w:ilvl w:val="0"/>
          <w:numId w:val="11"/>
        </w:numPr>
        <w:rPr>
          <w:i/>
          <w:iCs/>
          <w:sz w:val="32"/>
        </w:rPr>
      </w:pPr>
      <w:r>
        <w:rPr>
          <w:i/>
          <w:iCs/>
          <w:sz w:val="32"/>
        </w:rPr>
        <w:t>Сварочные электроды и требования к ним.</w:t>
      </w:r>
    </w:p>
    <w:p w:rsidR="00380C25" w:rsidRDefault="00380C25">
      <w:pPr>
        <w:pStyle w:val="3"/>
        <w:ind w:left="720" w:firstLine="0"/>
      </w:pPr>
      <w:r>
        <w:rPr>
          <w:i/>
          <w:iCs/>
          <w:sz w:val="32"/>
        </w:rPr>
        <w:t xml:space="preserve">     </w:t>
      </w:r>
      <w:r>
        <w:t xml:space="preserve">     Плавящийся электрод  для ручной сварки представляет собой стержень из сварочной проволоки, на которую нанесено электродное покрытие. Металл электрода и элементы электродного покрытия участвуют в образовании сварного шва. </w:t>
      </w:r>
    </w:p>
    <w:p w:rsidR="00380C25" w:rsidRDefault="00380C25">
      <w:pPr>
        <w:pStyle w:val="3"/>
        <w:ind w:left="720" w:firstLine="0"/>
      </w:pPr>
      <w:r>
        <w:t xml:space="preserve">                                          Электродное покрытие:</w:t>
      </w:r>
    </w:p>
    <w:p w:rsidR="00380C25" w:rsidRDefault="00380C25">
      <w:pPr>
        <w:pStyle w:val="3"/>
        <w:numPr>
          <w:ilvl w:val="0"/>
          <w:numId w:val="14"/>
        </w:numPr>
        <w:tabs>
          <w:tab w:val="clear" w:pos="3378"/>
          <w:tab w:val="num" w:pos="2700"/>
        </w:tabs>
        <w:ind w:hanging="1038"/>
      </w:pPr>
      <w:r>
        <w:t>Обеспечивает устойчивое горение дуги</w:t>
      </w:r>
    </w:p>
    <w:p w:rsidR="00380C25" w:rsidRDefault="00380C25">
      <w:pPr>
        <w:pStyle w:val="3"/>
        <w:numPr>
          <w:ilvl w:val="0"/>
          <w:numId w:val="14"/>
        </w:numPr>
        <w:tabs>
          <w:tab w:val="clear" w:pos="3378"/>
          <w:tab w:val="num" w:pos="2700"/>
        </w:tabs>
        <w:ind w:hanging="1038"/>
      </w:pPr>
      <w:r>
        <w:t>Восстанавливает окислившийся в процессе сварки металл</w:t>
      </w:r>
    </w:p>
    <w:p w:rsidR="00380C25" w:rsidRDefault="00380C25">
      <w:pPr>
        <w:pStyle w:val="3"/>
        <w:numPr>
          <w:ilvl w:val="0"/>
          <w:numId w:val="14"/>
        </w:numPr>
        <w:tabs>
          <w:tab w:val="clear" w:pos="3378"/>
          <w:tab w:val="num" w:pos="2700"/>
        </w:tabs>
        <w:ind w:hanging="1038"/>
      </w:pPr>
      <w:r>
        <w:t>Легирует сварной шов необходимыми элементами</w:t>
      </w:r>
    </w:p>
    <w:p w:rsidR="00380C25" w:rsidRDefault="00380C25">
      <w:pPr>
        <w:pStyle w:val="3"/>
        <w:numPr>
          <w:ilvl w:val="0"/>
          <w:numId w:val="14"/>
        </w:numPr>
        <w:tabs>
          <w:tab w:val="clear" w:pos="3378"/>
          <w:tab w:val="num" w:pos="2700"/>
        </w:tabs>
        <w:ind w:hanging="1038"/>
      </w:pPr>
      <w:r>
        <w:t xml:space="preserve"> Защищает зону сварки от попадания в зону сварки кислорода, азота и водорода из окружающей среды</w:t>
      </w:r>
    </w:p>
    <w:p w:rsidR="00380C25" w:rsidRDefault="00380C25">
      <w:pPr>
        <w:pStyle w:val="3"/>
        <w:numPr>
          <w:ilvl w:val="0"/>
          <w:numId w:val="14"/>
        </w:numPr>
        <w:tabs>
          <w:tab w:val="clear" w:pos="3378"/>
          <w:tab w:val="num" w:pos="2700"/>
        </w:tabs>
        <w:ind w:hanging="1038"/>
      </w:pPr>
      <w:r>
        <w:t>Образует шлаковую корку на поверхности сварного шва</w:t>
      </w:r>
    </w:p>
    <w:p w:rsidR="00380C25" w:rsidRDefault="00380C25">
      <w:pPr>
        <w:pStyle w:val="3"/>
      </w:pPr>
      <w:r>
        <w:t>В состав электродного покрытия входят:</w:t>
      </w:r>
    </w:p>
    <w:p w:rsidR="00380C25" w:rsidRDefault="00380C25">
      <w:pPr>
        <w:pStyle w:val="3"/>
        <w:numPr>
          <w:ilvl w:val="0"/>
          <w:numId w:val="15"/>
        </w:numPr>
      </w:pPr>
      <w:r>
        <w:t xml:space="preserve">Стабилизирующие вещества </w:t>
      </w:r>
    </w:p>
    <w:p w:rsidR="00380C25" w:rsidRDefault="00380C25">
      <w:pPr>
        <w:pStyle w:val="3"/>
        <w:numPr>
          <w:ilvl w:val="0"/>
          <w:numId w:val="15"/>
        </w:numPr>
      </w:pPr>
      <w:r>
        <w:t>Раскалители и легирующие металлы</w:t>
      </w:r>
    </w:p>
    <w:p w:rsidR="00380C25" w:rsidRDefault="00380C25">
      <w:pPr>
        <w:pStyle w:val="3"/>
        <w:numPr>
          <w:ilvl w:val="0"/>
          <w:numId w:val="15"/>
        </w:numPr>
      </w:pPr>
      <w:r>
        <w:t>Газообразующие материалы</w:t>
      </w:r>
    </w:p>
    <w:p w:rsidR="00380C25" w:rsidRDefault="00380C25">
      <w:pPr>
        <w:pStyle w:val="3"/>
        <w:numPr>
          <w:ilvl w:val="0"/>
          <w:numId w:val="15"/>
        </w:numPr>
      </w:pPr>
      <w:r>
        <w:t>Шлакообразующие</w:t>
      </w:r>
    </w:p>
    <w:p w:rsidR="00380C25" w:rsidRDefault="00380C25">
      <w:pPr>
        <w:pStyle w:val="3"/>
        <w:numPr>
          <w:ilvl w:val="0"/>
          <w:numId w:val="15"/>
        </w:numPr>
      </w:pPr>
      <w:r>
        <w:t>Связующие и цементирующие</w:t>
      </w:r>
    </w:p>
    <w:p w:rsidR="00380C25" w:rsidRDefault="00380C25">
      <w:pPr>
        <w:pStyle w:val="3"/>
        <w:ind w:left="864" w:firstLine="0"/>
      </w:pPr>
      <w:r>
        <w:rPr>
          <w:b/>
          <w:bCs/>
        </w:rPr>
        <w:t>Стабилизирующие вещества</w:t>
      </w:r>
      <w:r>
        <w:t xml:space="preserve"> предназначены для устойчивого горения сварочной дуги. К ним относятся соединения щелочных и щелочноземельных металлов.</w:t>
      </w:r>
    </w:p>
    <w:p w:rsidR="00380C25" w:rsidRDefault="00380C25">
      <w:pPr>
        <w:pStyle w:val="3"/>
        <w:ind w:left="864" w:firstLine="0"/>
      </w:pPr>
      <w:r>
        <w:rPr>
          <w:b/>
          <w:bCs/>
        </w:rPr>
        <w:t>Раскалители</w:t>
      </w:r>
      <w:r>
        <w:t xml:space="preserve"> (ферромарганец, ферросилиций, ферротитан) применяются для восстановления металла, окисляющегося в процессе сварки. Кроме того они добавляют легирующие металлы в металл шва. </w:t>
      </w:r>
    </w:p>
    <w:p w:rsidR="00380C25" w:rsidRDefault="00380C25">
      <w:pPr>
        <w:pStyle w:val="3"/>
        <w:ind w:left="864" w:firstLine="0"/>
      </w:pPr>
      <w:r>
        <w:rPr>
          <w:b/>
          <w:bCs/>
        </w:rPr>
        <w:t>Газообразующие материалы</w:t>
      </w:r>
      <w:r>
        <w:t xml:space="preserve"> (мрамор, магнезит, крахмал, оксицеллюлоза, древесная мука) образуют защитный газ, защищающий зону сварки от кислорода, водорода и азота. </w:t>
      </w:r>
    </w:p>
    <w:p w:rsidR="00380C25" w:rsidRDefault="00380C25">
      <w:pPr>
        <w:pStyle w:val="3"/>
        <w:ind w:left="864" w:firstLine="0"/>
      </w:pPr>
      <w:r>
        <w:rPr>
          <w:b/>
          <w:bCs/>
        </w:rPr>
        <w:t xml:space="preserve">Шлакообразующие </w:t>
      </w:r>
      <w:r>
        <w:t>(полевый шпат, кремнезем, магнезит, мрамор) образуют шлаковый покров на поверхности расплавленного металла. После остывания металла, шлаковую корку необходимо удалить.</w:t>
      </w:r>
    </w:p>
    <w:p w:rsidR="00380C25" w:rsidRDefault="00380C25">
      <w:pPr>
        <w:pStyle w:val="3"/>
        <w:ind w:left="864" w:firstLine="0"/>
      </w:pPr>
      <w:r>
        <w:rPr>
          <w:b/>
          <w:bCs/>
        </w:rPr>
        <w:t>Связующие и цементирующие</w:t>
      </w:r>
      <w:r>
        <w:t xml:space="preserve"> (калиевое стекло, натриевое стекло) связывают все компоненты покрытия.</w:t>
      </w:r>
    </w:p>
    <w:p w:rsidR="00380C25" w:rsidRDefault="00380C25">
      <w:pPr>
        <w:pStyle w:val="3"/>
        <w:ind w:left="864" w:firstLine="0"/>
      </w:pPr>
      <w:r>
        <w:t xml:space="preserve">                 Стальные электроды для дуговой сварки классифицируют по:</w:t>
      </w:r>
    </w:p>
    <w:p w:rsidR="00380C25" w:rsidRDefault="00380C25">
      <w:pPr>
        <w:pStyle w:val="3"/>
        <w:ind w:left="864" w:firstLine="0"/>
      </w:pPr>
      <w:r>
        <w:t>По назначению в зависимости от свариваемых материалов.</w:t>
      </w:r>
    </w:p>
    <w:p w:rsidR="00380C25" w:rsidRDefault="00380C25">
      <w:pPr>
        <w:pStyle w:val="3"/>
        <w:numPr>
          <w:ilvl w:val="0"/>
          <w:numId w:val="16"/>
        </w:numPr>
      </w:pPr>
      <w:r>
        <w:t>У – для сварки углеродистых сталей</w:t>
      </w:r>
    </w:p>
    <w:p w:rsidR="00380C25" w:rsidRDefault="00380C25">
      <w:pPr>
        <w:pStyle w:val="3"/>
        <w:numPr>
          <w:ilvl w:val="0"/>
          <w:numId w:val="16"/>
        </w:numPr>
      </w:pPr>
      <w:r>
        <w:t>Л – легированных и углеродистых сталей</w:t>
      </w:r>
    </w:p>
    <w:p w:rsidR="00380C25" w:rsidRDefault="00380C25">
      <w:pPr>
        <w:pStyle w:val="3"/>
        <w:numPr>
          <w:ilvl w:val="0"/>
          <w:numId w:val="16"/>
        </w:numPr>
      </w:pPr>
      <w:r>
        <w:t>Т – легированных теплоустойчивых сталей</w:t>
      </w:r>
    </w:p>
    <w:p w:rsidR="00380C25" w:rsidRDefault="00380C25">
      <w:pPr>
        <w:pStyle w:val="3"/>
        <w:numPr>
          <w:ilvl w:val="0"/>
          <w:numId w:val="16"/>
        </w:numPr>
      </w:pPr>
      <w:r>
        <w:t>В – высоколегированных сталей с особыми свойствами</w:t>
      </w:r>
    </w:p>
    <w:p w:rsidR="00380C25" w:rsidRDefault="00380C25">
      <w:pPr>
        <w:pStyle w:val="3"/>
        <w:numPr>
          <w:ilvl w:val="0"/>
          <w:numId w:val="16"/>
        </w:numPr>
      </w:pPr>
      <w:r>
        <w:t>Н – для наплавки поверхностных слоёв.</w:t>
      </w:r>
    </w:p>
    <w:p w:rsidR="00380C25" w:rsidRDefault="00380C25">
      <w:pPr>
        <w:pStyle w:val="3"/>
        <w:ind w:left="864" w:firstLine="0"/>
      </w:pPr>
      <w:r>
        <w:t>По толщине покрытия.</w:t>
      </w:r>
    </w:p>
    <w:p w:rsidR="00380C25" w:rsidRDefault="00380C25">
      <w:pPr>
        <w:pStyle w:val="3"/>
        <w:numPr>
          <w:ilvl w:val="0"/>
          <w:numId w:val="17"/>
        </w:numPr>
      </w:pPr>
      <w:r>
        <w:t xml:space="preserve">М - тонкие покрытия </w:t>
      </w:r>
      <w:r>
        <w:rPr>
          <w:lang w:val="en-US"/>
        </w:rPr>
        <w:t>D</w:t>
      </w:r>
      <w:r>
        <w:t>/</w:t>
      </w:r>
      <w:r>
        <w:rPr>
          <w:lang w:val="en-US"/>
        </w:rPr>
        <w:t>d</w:t>
      </w:r>
      <w:r>
        <w:t xml:space="preserve"> </w:t>
      </w:r>
      <w:r>
        <w:rPr>
          <w:rFonts w:ascii="Symbol" w:hAnsi="Symbol"/>
        </w:rPr>
        <w:t></w:t>
      </w:r>
      <w:r>
        <w:t xml:space="preserve"> 1.2</w:t>
      </w:r>
    </w:p>
    <w:p w:rsidR="00380C25" w:rsidRDefault="00380C25">
      <w:pPr>
        <w:pStyle w:val="3"/>
        <w:numPr>
          <w:ilvl w:val="0"/>
          <w:numId w:val="17"/>
        </w:numPr>
      </w:pPr>
      <w:r>
        <w:t xml:space="preserve">С – средние покрытия 1,2 &lt; </w:t>
      </w:r>
      <w:r>
        <w:rPr>
          <w:lang w:val="en-US"/>
        </w:rPr>
        <w:t>D</w:t>
      </w:r>
      <w:r>
        <w:t>/</w:t>
      </w:r>
      <w:r>
        <w:rPr>
          <w:lang w:val="en-US"/>
        </w:rPr>
        <w:t>d</w:t>
      </w:r>
      <w:r>
        <w:rPr>
          <w:rFonts w:ascii="Symbol" w:hAnsi="Symbol"/>
        </w:rPr>
        <w:t></w:t>
      </w:r>
      <w:r>
        <w:rPr>
          <w:rFonts w:ascii="Symbol" w:hAnsi="Symbol"/>
        </w:rPr>
        <w:t></w:t>
      </w:r>
      <w:r>
        <w:t xml:space="preserve"> 1.45</w:t>
      </w:r>
    </w:p>
    <w:p w:rsidR="00380C25" w:rsidRDefault="00380C25">
      <w:pPr>
        <w:pStyle w:val="3"/>
        <w:numPr>
          <w:ilvl w:val="0"/>
          <w:numId w:val="17"/>
        </w:numPr>
      </w:pPr>
      <w:r>
        <w:t xml:space="preserve">Д – толстые покрытия 1.45 &lt; </w:t>
      </w:r>
      <w:r>
        <w:rPr>
          <w:lang w:val="en-US"/>
        </w:rPr>
        <w:t>D</w:t>
      </w:r>
      <w:r>
        <w:t>/</w:t>
      </w:r>
      <w:r>
        <w:rPr>
          <w:lang w:val="en-US"/>
        </w:rPr>
        <w:t>d</w:t>
      </w:r>
      <w:r>
        <w:t xml:space="preserve"> </w:t>
      </w:r>
      <w:r>
        <w:rPr>
          <w:rFonts w:ascii="Symbol" w:hAnsi="Symbol"/>
        </w:rPr>
        <w:t></w:t>
      </w:r>
      <w:r>
        <w:t xml:space="preserve"> 1.8</w:t>
      </w:r>
    </w:p>
    <w:p w:rsidR="00380C25" w:rsidRDefault="00380C25">
      <w:pPr>
        <w:pStyle w:val="3"/>
        <w:numPr>
          <w:ilvl w:val="0"/>
          <w:numId w:val="17"/>
        </w:numPr>
      </w:pPr>
      <w:r>
        <w:t xml:space="preserve">Г – особо толстые покрытия </w:t>
      </w:r>
      <w:r>
        <w:rPr>
          <w:lang w:val="en-US"/>
        </w:rPr>
        <w:t>D</w:t>
      </w:r>
      <w:r>
        <w:t>/</w:t>
      </w:r>
      <w:r>
        <w:rPr>
          <w:lang w:val="en-US"/>
        </w:rPr>
        <w:t>d</w:t>
      </w:r>
      <w:r>
        <w:t xml:space="preserve"> &gt; 1.8</w:t>
      </w:r>
    </w:p>
    <w:p w:rsidR="00380C25" w:rsidRDefault="00380C25">
      <w:pPr>
        <w:pStyle w:val="3"/>
        <w:ind w:left="930" w:firstLine="0"/>
      </w:pPr>
      <w:r>
        <w:t xml:space="preserve">                 </w:t>
      </w:r>
      <w:r>
        <w:rPr>
          <w:lang w:val="en-US"/>
        </w:rPr>
        <w:t>D</w:t>
      </w:r>
      <w:r>
        <w:t xml:space="preserve"> – диаметр электрода с покрытием; </w:t>
      </w:r>
      <w:r>
        <w:rPr>
          <w:lang w:val="en-US"/>
        </w:rPr>
        <w:t>d</w:t>
      </w:r>
      <w:r>
        <w:t xml:space="preserve"> – диаметр сварочной проволоки.</w:t>
      </w:r>
    </w:p>
    <w:p w:rsidR="00380C25" w:rsidRDefault="00380C25">
      <w:pPr>
        <w:pStyle w:val="3"/>
        <w:ind w:left="930" w:firstLine="0"/>
      </w:pPr>
      <w:r>
        <w:t xml:space="preserve"> По виду покрытия</w:t>
      </w:r>
    </w:p>
    <w:p w:rsidR="00380C25" w:rsidRDefault="00380C25">
      <w:pPr>
        <w:pStyle w:val="3"/>
        <w:numPr>
          <w:ilvl w:val="0"/>
          <w:numId w:val="18"/>
        </w:numPr>
      </w:pPr>
      <w:r>
        <w:t>А – с кислым покрытием</w:t>
      </w:r>
    </w:p>
    <w:p w:rsidR="00380C25" w:rsidRDefault="00380C25">
      <w:pPr>
        <w:pStyle w:val="3"/>
        <w:numPr>
          <w:ilvl w:val="0"/>
          <w:numId w:val="18"/>
        </w:numPr>
      </w:pPr>
      <w:r>
        <w:t>Б – с основным покрытием</w:t>
      </w:r>
    </w:p>
    <w:p w:rsidR="00380C25" w:rsidRDefault="00380C25">
      <w:pPr>
        <w:pStyle w:val="3"/>
        <w:numPr>
          <w:ilvl w:val="0"/>
          <w:numId w:val="18"/>
        </w:numPr>
      </w:pPr>
      <w:r>
        <w:t xml:space="preserve">Ц – с целлюлозным покрытием </w:t>
      </w:r>
    </w:p>
    <w:p w:rsidR="00380C25" w:rsidRDefault="00380C25">
      <w:pPr>
        <w:pStyle w:val="3"/>
        <w:numPr>
          <w:ilvl w:val="0"/>
          <w:numId w:val="18"/>
        </w:numPr>
      </w:pPr>
      <w:r>
        <w:t>Р – с рутиловым покрытием</w:t>
      </w:r>
    </w:p>
    <w:p w:rsidR="00380C25" w:rsidRDefault="00380C25">
      <w:pPr>
        <w:pStyle w:val="3"/>
        <w:numPr>
          <w:ilvl w:val="0"/>
          <w:numId w:val="18"/>
        </w:numPr>
      </w:pPr>
      <w:r>
        <w:t>П – с прочими покрытиями.</w:t>
      </w:r>
    </w:p>
    <w:p w:rsidR="00380C25" w:rsidRDefault="00380C25">
      <w:pPr>
        <w:pStyle w:val="3"/>
        <w:ind w:left="1125" w:firstLine="0"/>
      </w:pPr>
      <w:r>
        <w:t xml:space="preserve">       Для обеспечения высоких эксплуатационных характеристик сварного соединения необходимо, чтобы химический состав сварного шва был близок к химическому составу свариваемой стали.</w:t>
      </w:r>
    </w:p>
    <w:p w:rsidR="00380C25" w:rsidRDefault="00380C25">
      <w:pPr>
        <w:pStyle w:val="3"/>
        <w:ind w:left="1125" w:hanging="405"/>
        <w:rPr>
          <w:i/>
          <w:iCs/>
          <w:sz w:val="32"/>
        </w:rPr>
      </w:pPr>
      <w:r>
        <w:rPr>
          <w:i/>
          <w:iCs/>
          <w:sz w:val="32"/>
        </w:rPr>
        <w:t>17. Понятие автоматизации сварочного процесса.</w:t>
      </w:r>
    </w:p>
    <w:p w:rsidR="00380C25" w:rsidRDefault="00380C25">
      <w:pPr>
        <w:pStyle w:val="3"/>
        <w:ind w:left="930" w:firstLine="0"/>
      </w:pPr>
      <w:r>
        <w:t>Автоматизация сварочного процесса включает в себя автоматическое передвижение сварочной дуги вдоль шва, автоматическую подачу сварочной проволоки, автоматическую подачу флюса на шов.</w:t>
      </w:r>
    </w:p>
    <w:p w:rsidR="00380C25" w:rsidRDefault="00380C25">
      <w:pPr>
        <w:pStyle w:val="3"/>
        <w:numPr>
          <w:ilvl w:val="0"/>
          <w:numId w:val="19"/>
        </w:numPr>
        <w:ind w:hanging="45"/>
        <w:rPr>
          <w:i/>
          <w:iCs/>
          <w:sz w:val="32"/>
        </w:rPr>
      </w:pPr>
      <w:r>
        <w:rPr>
          <w:i/>
          <w:iCs/>
          <w:sz w:val="32"/>
        </w:rPr>
        <w:t>Формула производительности сварки.</w:t>
      </w:r>
    </w:p>
    <w:p w:rsidR="00380C25" w:rsidRDefault="00380C25">
      <w:pPr>
        <w:pStyle w:val="3"/>
        <w:ind w:left="720" w:firstLine="0"/>
      </w:pPr>
      <w:r>
        <w:rPr>
          <w:i/>
          <w:iCs/>
          <w:sz w:val="32"/>
        </w:rPr>
        <w:t xml:space="preserve">      </w:t>
      </w:r>
      <w:r>
        <w:t>Под формулой производительности сварки понимают формулу:</w:t>
      </w:r>
    </w:p>
    <w:p w:rsidR="00380C25" w:rsidRDefault="00380C25">
      <w:pPr>
        <w:pStyle w:val="3"/>
        <w:ind w:left="720" w:firstLine="0"/>
        <w:rPr>
          <w:sz w:val="36"/>
        </w:rPr>
      </w:pPr>
      <w:r>
        <w:t xml:space="preserve">                                      </w:t>
      </w:r>
      <w:r>
        <w:rPr>
          <w:sz w:val="36"/>
          <w:lang w:val="en-US"/>
        </w:rPr>
        <w:t>G</w:t>
      </w:r>
      <w:r>
        <w:rPr>
          <w:sz w:val="36"/>
        </w:rPr>
        <w:t xml:space="preserve"> = </w:t>
      </w:r>
      <w:r>
        <w:rPr>
          <w:sz w:val="36"/>
          <w:lang w:val="en-US"/>
        </w:rPr>
        <w:t>K</w:t>
      </w:r>
      <w:r>
        <w:rPr>
          <w:sz w:val="36"/>
          <w:vertAlign w:val="subscript"/>
          <w:lang w:val="en-US"/>
        </w:rPr>
        <w:t>H</w:t>
      </w:r>
      <w:r>
        <w:rPr>
          <w:sz w:val="36"/>
        </w:rPr>
        <w:t xml:space="preserve"> * </w:t>
      </w:r>
      <w:r>
        <w:rPr>
          <w:sz w:val="36"/>
          <w:lang w:val="en-US"/>
        </w:rPr>
        <w:t>I</w:t>
      </w:r>
      <w:r>
        <w:rPr>
          <w:sz w:val="36"/>
          <w:vertAlign w:val="subscript"/>
          <w:lang w:val="en-US"/>
        </w:rPr>
        <w:t>CB</w:t>
      </w:r>
      <w:r>
        <w:rPr>
          <w:sz w:val="36"/>
        </w:rPr>
        <w:t>,</w:t>
      </w:r>
      <w:r>
        <w:rPr>
          <w:sz w:val="36"/>
          <w:vertAlign w:val="subscript"/>
        </w:rPr>
        <w:t xml:space="preserve">     </w:t>
      </w:r>
      <w:r>
        <w:rPr>
          <w:sz w:val="36"/>
        </w:rPr>
        <w:t>[</w:t>
      </w:r>
      <w:r>
        <w:rPr>
          <w:sz w:val="36"/>
          <w:lang w:val="en-US"/>
        </w:rPr>
        <w:t>G</w:t>
      </w:r>
      <w:r>
        <w:rPr>
          <w:sz w:val="36"/>
        </w:rPr>
        <w:t xml:space="preserve">] </w:t>
      </w:r>
      <w:r>
        <w:rPr>
          <w:sz w:val="36"/>
          <w:vertAlign w:val="subscript"/>
        </w:rPr>
        <w:t xml:space="preserve">= </w:t>
      </w:r>
      <w:r>
        <w:rPr>
          <w:sz w:val="36"/>
        </w:rPr>
        <w:t>[г/ч];</w:t>
      </w:r>
    </w:p>
    <w:p w:rsidR="00380C25" w:rsidRDefault="00380C25">
      <w:pPr>
        <w:pStyle w:val="3"/>
        <w:ind w:left="720" w:firstLine="0"/>
      </w:pPr>
      <w:r>
        <w:rPr>
          <w:sz w:val="36"/>
          <w:lang w:val="en-US"/>
        </w:rPr>
        <w:t>K</w:t>
      </w:r>
      <w:r>
        <w:rPr>
          <w:sz w:val="36"/>
          <w:vertAlign w:val="subscript"/>
          <w:lang w:val="en-US"/>
        </w:rPr>
        <w:t>H</w:t>
      </w:r>
      <w:r>
        <w:rPr>
          <w:sz w:val="36"/>
          <w:vertAlign w:val="subscript"/>
        </w:rPr>
        <w:t xml:space="preserve"> </w:t>
      </w:r>
      <w:r>
        <w:t xml:space="preserve"> - коэффициент наплавки, </w:t>
      </w:r>
      <w:r>
        <w:rPr>
          <w:sz w:val="36"/>
          <w:lang w:val="en-US"/>
        </w:rPr>
        <w:t>I</w:t>
      </w:r>
      <w:r>
        <w:rPr>
          <w:sz w:val="36"/>
          <w:vertAlign w:val="subscript"/>
          <w:lang w:val="en-US"/>
        </w:rPr>
        <w:t>CB</w:t>
      </w:r>
      <w:r>
        <w:rPr>
          <w:sz w:val="36"/>
          <w:vertAlign w:val="subscript"/>
        </w:rPr>
        <w:t xml:space="preserve"> </w:t>
      </w:r>
      <w:r>
        <w:t>– сила сварочного тока</w:t>
      </w:r>
    </w:p>
    <w:p w:rsidR="00380C25" w:rsidRDefault="00380C25">
      <w:pPr>
        <w:pStyle w:val="3"/>
        <w:ind w:left="720" w:firstLine="0"/>
      </w:pPr>
    </w:p>
    <w:p w:rsidR="00380C25" w:rsidRDefault="00380C25">
      <w:pPr>
        <w:pStyle w:val="3"/>
        <w:ind w:left="720" w:firstLine="0"/>
      </w:pPr>
    </w:p>
    <w:p w:rsidR="00380C25" w:rsidRDefault="00380C25">
      <w:pPr>
        <w:pStyle w:val="3"/>
        <w:numPr>
          <w:ilvl w:val="0"/>
          <w:numId w:val="19"/>
        </w:numPr>
        <w:ind w:hanging="45"/>
        <w:rPr>
          <w:i/>
          <w:iCs/>
          <w:sz w:val="32"/>
        </w:rPr>
      </w:pPr>
      <w:r>
        <w:rPr>
          <w:i/>
          <w:iCs/>
          <w:sz w:val="32"/>
        </w:rPr>
        <w:t xml:space="preserve">Роли сварочной проволоки и флюса при автоматической сварке под  слоем флюса. </w:t>
      </w:r>
    </w:p>
    <w:p w:rsidR="00380C25" w:rsidRDefault="00380C25">
      <w:pPr>
        <w:pStyle w:val="3"/>
        <w:ind w:left="360" w:firstLine="0"/>
      </w:pPr>
      <w:r>
        <w:t>При автоматической сварке флюс играет роль электродного покрытия, а проволока – электрода. При автоматической электродуговой сварке дуга возникает между торцом проволоки и свариваемыми деталями</w:t>
      </w:r>
    </w:p>
    <w:p w:rsidR="00380C25" w:rsidRDefault="00380C25">
      <w:pPr>
        <w:pStyle w:val="3"/>
        <w:ind w:firstLine="720"/>
      </w:pPr>
      <w:r>
        <w:rPr>
          <w:i/>
          <w:iCs/>
          <w:sz w:val="32"/>
        </w:rPr>
        <w:t>20 .</w:t>
      </w:r>
      <w:r>
        <w:t xml:space="preserve"> Автоматическая электродуговая сварка применяется при сварке длинных прямых швов. Применение  автоматической сварки ограничивается именно тем,  что сварочный трактор может перемещаться только по прямым рельсам. Кроме того за сварочным трактором должен перемещаться сварочный трансформатор, что также делает данный тип сварки неудобным для массового применения. Именно поэтому данный тип сварки применяется только на производствах. </w:t>
      </w:r>
    </w:p>
    <w:p w:rsidR="00380C25" w:rsidRDefault="00380C25">
      <w:pPr>
        <w:pStyle w:val="3"/>
        <w:numPr>
          <w:ilvl w:val="0"/>
          <w:numId w:val="22"/>
        </w:numPr>
        <w:tabs>
          <w:tab w:val="clear" w:pos="765"/>
          <w:tab w:val="num" w:pos="360"/>
        </w:tabs>
        <w:ind w:hanging="45"/>
        <w:rPr>
          <w:i/>
          <w:iCs/>
          <w:sz w:val="32"/>
        </w:rPr>
      </w:pPr>
      <w:r>
        <w:rPr>
          <w:i/>
          <w:iCs/>
          <w:sz w:val="32"/>
        </w:rPr>
        <w:t xml:space="preserve"> Основные типы сварочных шовных соединений.</w:t>
      </w:r>
    </w:p>
    <w:p w:rsidR="00380C25" w:rsidRDefault="00380C25">
      <w:pPr>
        <w:pStyle w:val="3"/>
        <w:ind w:left="360" w:firstLine="0"/>
      </w:pPr>
      <w:r>
        <w:t xml:space="preserve">           Шовная сварка – разновидность контактной сварки, при которой между свариваемыми заготовками образуется  прочное и плотное соединение. Электроды выполняются в плоских роликов, между которыми пропускаются свариваемые детали.</w:t>
      </w:r>
    </w:p>
    <w:p w:rsidR="00380C25" w:rsidRDefault="00380C25">
      <w:pPr>
        <w:pStyle w:val="3"/>
        <w:ind w:left="360" w:firstLine="0"/>
      </w:pPr>
      <w:r>
        <w:t xml:space="preserve">                              Основные типы соединений, получаемые шовной сваркой:</w:t>
      </w:r>
    </w:p>
    <w:p w:rsidR="00380C25" w:rsidRDefault="00775186">
      <w:pPr>
        <w:pStyle w:val="3"/>
        <w:ind w:left="360" w:firstLine="0"/>
      </w:pPr>
      <w:r>
        <w:pict>
          <v:shape id="_x0000_i1033" type="#_x0000_t75" style="width:485.25pt;height:242.25pt">
            <v:imagedata r:id="rId14" o:title="Сварные соед"/>
          </v:shape>
        </w:pict>
      </w:r>
    </w:p>
    <w:p w:rsidR="00380C25" w:rsidRDefault="00380C25">
      <w:pPr>
        <w:pStyle w:val="3"/>
        <w:numPr>
          <w:ilvl w:val="0"/>
          <w:numId w:val="22"/>
        </w:numPr>
        <w:ind w:hanging="45"/>
        <w:rPr>
          <w:i/>
          <w:iCs/>
          <w:sz w:val="32"/>
        </w:rPr>
      </w:pPr>
      <w:r>
        <w:rPr>
          <w:i/>
          <w:iCs/>
          <w:sz w:val="32"/>
        </w:rPr>
        <w:t>Основные схемы наложения сварных швов.</w:t>
      </w:r>
    </w:p>
    <w:p w:rsidR="00380C25" w:rsidRDefault="00380C25">
      <w:pPr>
        <w:pStyle w:val="3"/>
        <w:numPr>
          <w:ilvl w:val="1"/>
          <w:numId w:val="22"/>
        </w:numPr>
      </w:pPr>
      <w:r>
        <w:t xml:space="preserve">Напроход (а), применяется при </w:t>
      </w:r>
      <w:r>
        <w:rPr>
          <w:lang w:val="en-US"/>
        </w:rPr>
        <w:t>L</w:t>
      </w:r>
      <w:r>
        <w:rPr>
          <w:rFonts w:ascii="Symbol" w:hAnsi="Symbol"/>
        </w:rPr>
        <w:t></w:t>
      </w:r>
      <w:r>
        <w:rPr>
          <w:rFonts w:ascii="Symbol" w:hAnsi="Symbol"/>
        </w:rPr>
        <w:t></w:t>
      </w:r>
      <w:r>
        <w:t xml:space="preserve"> 250 мм;</w:t>
      </w:r>
    </w:p>
    <w:p w:rsidR="00380C25" w:rsidRDefault="00380C25">
      <w:pPr>
        <w:pStyle w:val="3"/>
        <w:numPr>
          <w:ilvl w:val="1"/>
          <w:numId w:val="22"/>
        </w:numPr>
      </w:pPr>
      <w:r>
        <w:t xml:space="preserve">От центра к краям (б), применяется при 250 </w:t>
      </w:r>
      <w:r>
        <w:rPr>
          <w:rFonts w:ascii="Symbol" w:hAnsi="Symbol"/>
        </w:rPr>
        <w:t></w:t>
      </w:r>
      <w:r>
        <w:t xml:space="preserve"> </w:t>
      </w:r>
      <w:r>
        <w:rPr>
          <w:lang w:val="en-US"/>
        </w:rPr>
        <w:t>L</w:t>
      </w:r>
      <w:r>
        <w:t xml:space="preserve"> </w:t>
      </w:r>
      <w:r>
        <w:rPr>
          <w:rFonts w:ascii="Symbol" w:hAnsi="Symbol"/>
        </w:rPr>
        <w:t></w:t>
      </w:r>
      <w:r>
        <w:t xml:space="preserve"> 500 мм;</w:t>
      </w:r>
    </w:p>
    <w:p w:rsidR="00380C25" w:rsidRDefault="00380C25">
      <w:pPr>
        <w:pStyle w:val="3"/>
        <w:numPr>
          <w:ilvl w:val="1"/>
          <w:numId w:val="22"/>
        </w:numPr>
      </w:pPr>
      <w:r>
        <w:t xml:space="preserve">Обратноступенчатая (в), применяется при </w:t>
      </w:r>
      <w:r>
        <w:rPr>
          <w:lang w:val="en-US"/>
        </w:rPr>
        <w:t>L</w:t>
      </w:r>
      <w:r>
        <w:t xml:space="preserve"> </w:t>
      </w:r>
      <w:r>
        <w:rPr>
          <w:rFonts w:ascii="Symbol" w:hAnsi="Symbol"/>
        </w:rPr>
        <w:t></w:t>
      </w:r>
      <w:r>
        <w:t xml:space="preserve"> 500 мм.</w:t>
      </w:r>
    </w:p>
    <w:p w:rsidR="00380C25" w:rsidRDefault="00775186">
      <w:pPr>
        <w:pStyle w:val="3"/>
        <w:ind w:firstLine="0"/>
      </w:pPr>
      <w:r>
        <w:pict>
          <v:shape id="_x0000_i1034" type="#_x0000_t75" style="width:522pt;height:316.5pt">
            <v:imagedata r:id="rId15" o:title="Прох"/>
          </v:shape>
        </w:pict>
      </w:r>
      <w:bookmarkStart w:id="0" w:name="_GoBack"/>
      <w:bookmarkEnd w:id="0"/>
    </w:p>
    <w:sectPr w:rsidR="00380C25">
      <w:pgSz w:w="11906" w:h="16838"/>
      <w:pgMar w:top="1134" w:right="566"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23D0"/>
    <w:multiLevelType w:val="hybridMultilevel"/>
    <w:tmpl w:val="1EFCEB28"/>
    <w:lvl w:ilvl="0" w:tplc="04190001">
      <w:start w:val="1"/>
      <w:numFmt w:val="bullet"/>
      <w:lvlText w:val=""/>
      <w:lvlJc w:val="left"/>
      <w:pPr>
        <w:tabs>
          <w:tab w:val="num" w:pos="3378"/>
        </w:tabs>
        <w:ind w:left="3378" w:hanging="360"/>
      </w:pPr>
      <w:rPr>
        <w:rFonts w:ascii="Symbol" w:hAnsi="Symbol" w:hint="default"/>
      </w:rPr>
    </w:lvl>
    <w:lvl w:ilvl="1" w:tplc="04190003" w:tentative="1">
      <w:start w:val="1"/>
      <w:numFmt w:val="bullet"/>
      <w:lvlText w:val="o"/>
      <w:lvlJc w:val="left"/>
      <w:pPr>
        <w:tabs>
          <w:tab w:val="num" w:pos="4098"/>
        </w:tabs>
        <w:ind w:left="4098" w:hanging="360"/>
      </w:pPr>
      <w:rPr>
        <w:rFonts w:ascii="Courier New" w:hAnsi="Courier New" w:hint="default"/>
      </w:rPr>
    </w:lvl>
    <w:lvl w:ilvl="2" w:tplc="04190005" w:tentative="1">
      <w:start w:val="1"/>
      <w:numFmt w:val="bullet"/>
      <w:lvlText w:val=""/>
      <w:lvlJc w:val="left"/>
      <w:pPr>
        <w:tabs>
          <w:tab w:val="num" w:pos="4818"/>
        </w:tabs>
        <w:ind w:left="4818" w:hanging="360"/>
      </w:pPr>
      <w:rPr>
        <w:rFonts w:ascii="Wingdings" w:hAnsi="Wingdings" w:hint="default"/>
      </w:rPr>
    </w:lvl>
    <w:lvl w:ilvl="3" w:tplc="04190001" w:tentative="1">
      <w:start w:val="1"/>
      <w:numFmt w:val="bullet"/>
      <w:lvlText w:val=""/>
      <w:lvlJc w:val="left"/>
      <w:pPr>
        <w:tabs>
          <w:tab w:val="num" w:pos="5538"/>
        </w:tabs>
        <w:ind w:left="5538" w:hanging="360"/>
      </w:pPr>
      <w:rPr>
        <w:rFonts w:ascii="Symbol" w:hAnsi="Symbol" w:hint="default"/>
      </w:rPr>
    </w:lvl>
    <w:lvl w:ilvl="4" w:tplc="04190003" w:tentative="1">
      <w:start w:val="1"/>
      <w:numFmt w:val="bullet"/>
      <w:lvlText w:val="o"/>
      <w:lvlJc w:val="left"/>
      <w:pPr>
        <w:tabs>
          <w:tab w:val="num" w:pos="6258"/>
        </w:tabs>
        <w:ind w:left="6258" w:hanging="360"/>
      </w:pPr>
      <w:rPr>
        <w:rFonts w:ascii="Courier New" w:hAnsi="Courier New" w:hint="default"/>
      </w:rPr>
    </w:lvl>
    <w:lvl w:ilvl="5" w:tplc="04190005" w:tentative="1">
      <w:start w:val="1"/>
      <w:numFmt w:val="bullet"/>
      <w:lvlText w:val=""/>
      <w:lvlJc w:val="left"/>
      <w:pPr>
        <w:tabs>
          <w:tab w:val="num" w:pos="6978"/>
        </w:tabs>
        <w:ind w:left="6978" w:hanging="360"/>
      </w:pPr>
      <w:rPr>
        <w:rFonts w:ascii="Wingdings" w:hAnsi="Wingdings" w:hint="default"/>
      </w:rPr>
    </w:lvl>
    <w:lvl w:ilvl="6" w:tplc="04190001" w:tentative="1">
      <w:start w:val="1"/>
      <w:numFmt w:val="bullet"/>
      <w:lvlText w:val=""/>
      <w:lvlJc w:val="left"/>
      <w:pPr>
        <w:tabs>
          <w:tab w:val="num" w:pos="7698"/>
        </w:tabs>
        <w:ind w:left="7698" w:hanging="360"/>
      </w:pPr>
      <w:rPr>
        <w:rFonts w:ascii="Symbol" w:hAnsi="Symbol" w:hint="default"/>
      </w:rPr>
    </w:lvl>
    <w:lvl w:ilvl="7" w:tplc="04190003" w:tentative="1">
      <w:start w:val="1"/>
      <w:numFmt w:val="bullet"/>
      <w:lvlText w:val="o"/>
      <w:lvlJc w:val="left"/>
      <w:pPr>
        <w:tabs>
          <w:tab w:val="num" w:pos="8418"/>
        </w:tabs>
        <w:ind w:left="8418" w:hanging="360"/>
      </w:pPr>
      <w:rPr>
        <w:rFonts w:ascii="Courier New" w:hAnsi="Courier New" w:hint="default"/>
      </w:rPr>
    </w:lvl>
    <w:lvl w:ilvl="8" w:tplc="04190005" w:tentative="1">
      <w:start w:val="1"/>
      <w:numFmt w:val="bullet"/>
      <w:lvlText w:val=""/>
      <w:lvlJc w:val="left"/>
      <w:pPr>
        <w:tabs>
          <w:tab w:val="num" w:pos="9138"/>
        </w:tabs>
        <w:ind w:left="9138" w:hanging="360"/>
      </w:pPr>
      <w:rPr>
        <w:rFonts w:ascii="Wingdings" w:hAnsi="Wingdings" w:hint="default"/>
      </w:rPr>
    </w:lvl>
  </w:abstractNum>
  <w:abstractNum w:abstractNumId="1">
    <w:nsid w:val="05F712E2"/>
    <w:multiLevelType w:val="hybridMultilevel"/>
    <w:tmpl w:val="2D4E7E14"/>
    <w:lvl w:ilvl="0" w:tplc="D73C9C04">
      <w:start w:val="18"/>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9B63BAB"/>
    <w:multiLevelType w:val="hybridMultilevel"/>
    <w:tmpl w:val="D4BE32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D397EAE"/>
    <w:multiLevelType w:val="hybridMultilevel"/>
    <w:tmpl w:val="5636CE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4A0880"/>
    <w:multiLevelType w:val="hybridMultilevel"/>
    <w:tmpl w:val="031224D6"/>
    <w:lvl w:ilvl="0" w:tplc="86A279FA">
      <w:start w:val="14"/>
      <w:numFmt w:val="decimal"/>
      <w:lvlText w:val="%1."/>
      <w:lvlJc w:val="left"/>
      <w:pPr>
        <w:tabs>
          <w:tab w:val="num" w:pos="1995"/>
        </w:tabs>
        <w:ind w:left="1995" w:hanging="12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7D91D04"/>
    <w:multiLevelType w:val="hybridMultilevel"/>
    <w:tmpl w:val="C1F69866"/>
    <w:lvl w:ilvl="0" w:tplc="D73C9C04">
      <w:start w:val="18"/>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192890"/>
    <w:multiLevelType w:val="hybridMultilevel"/>
    <w:tmpl w:val="A7B68912"/>
    <w:lvl w:ilvl="0" w:tplc="0419000F">
      <w:start w:val="1"/>
      <w:numFmt w:val="decimal"/>
      <w:lvlText w:val="%1."/>
      <w:lvlJc w:val="left"/>
      <w:pPr>
        <w:tabs>
          <w:tab w:val="num" w:pos="1515"/>
        </w:tabs>
        <w:ind w:left="1515" w:hanging="360"/>
      </w:p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7">
    <w:nsid w:val="24DB27E6"/>
    <w:multiLevelType w:val="hybridMultilevel"/>
    <w:tmpl w:val="D4BE32B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563722A"/>
    <w:multiLevelType w:val="hybridMultilevel"/>
    <w:tmpl w:val="1CE28760"/>
    <w:lvl w:ilvl="0" w:tplc="D73C9C04">
      <w:start w:val="18"/>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3A62E23"/>
    <w:multiLevelType w:val="hybridMultilevel"/>
    <w:tmpl w:val="77707276"/>
    <w:lvl w:ilvl="0" w:tplc="36A85864">
      <w:start w:val="14"/>
      <w:numFmt w:val="decimal"/>
      <w:lvlText w:val="%1."/>
      <w:lvlJc w:val="left"/>
      <w:pPr>
        <w:tabs>
          <w:tab w:val="num" w:pos="1125"/>
        </w:tabs>
        <w:ind w:left="1125" w:hanging="405"/>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79914DC"/>
    <w:multiLevelType w:val="hybridMultilevel"/>
    <w:tmpl w:val="F4C4AC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CF842FC"/>
    <w:multiLevelType w:val="hybridMultilevel"/>
    <w:tmpl w:val="150E0E46"/>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12">
    <w:nsid w:val="4D0F0B9C"/>
    <w:multiLevelType w:val="hybridMultilevel"/>
    <w:tmpl w:val="1F6000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51795CEA"/>
    <w:multiLevelType w:val="hybridMultilevel"/>
    <w:tmpl w:val="801AD66C"/>
    <w:lvl w:ilvl="0" w:tplc="04190001">
      <w:start w:val="1"/>
      <w:numFmt w:val="bullet"/>
      <w:lvlText w:val=""/>
      <w:lvlJc w:val="left"/>
      <w:pPr>
        <w:tabs>
          <w:tab w:val="num" w:pos="1584"/>
        </w:tabs>
        <w:ind w:left="1584" w:hanging="360"/>
      </w:pPr>
      <w:rPr>
        <w:rFonts w:ascii="Symbol" w:hAnsi="Symbol" w:hint="default"/>
      </w:rPr>
    </w:lvl>
    <w:lvl w:ilvl="1" w:tplc="04190003" w:tentative="1">
      <w:start w:val="1"/>
      <w:numFmt w:val="bullet"/>
      <w:lvlText w:val="o"/>
      <w:lvlJc w:val="left"/>
      <w:pPr>
        <w:tabs>
          <w:tab w:val="num" w:pos="2304"/>
        </w:tabs>
        <w:ind w:left="2304" w:hanging="360"/>
      </w:pPr>
      <w:rPr>
        <w:rFonts w:ascii="Courier New" w:hAnsi="Courier New" w:hint="default"/>
      </w:rPr>
    </w:lvl>
    <w:lvl w:ilvl="2" w:tplc="04190005" w:tentative="1">
      <w:start w:val="1"/>
      <w:numFmt w:val="bullet"/>
      <w:lvlText w:val=""/>
      <w:lvlJc w:val="left"/>
      <w:pPr>
        <w:tabs>
          <w:tab w:val="num" w:pos="3024"/>
        </w:tabs>
        <w:ind w:left="3024" w:hanging="360"/>
      </w:pPr>
      <w:rPr>
        <w:rFonts w:ascii="Wingdings" w:hAnsi="Wingdings" w:hint="default"/>
      </w:rPr>
    </w:lvl>
    <w:lvl w:ilvl="3" w:tplc="04190001" w:tentative="1">
      <w:start w:val="1"/>
      <w:numFmt w:val="bullet"/>
      <w:lvlText w:val=""/>
      <w:lvlJc w:val="left"/>
      <w:pPr>
        <w:tabs>
          <w:tab w:val="num" w:pos="3744"/>
        </w:tabs>
        <w:ind w:left="3744" w:hanging="360"/>
      </w:pPr>
      <w:rPr>
        <w:rFonts w:ascii="Symbol" w:hAnsi="Symbol" w:hint="default"/>
      </w:rPr>
    </w:lvl>
    <w:lvl w:ilvl="4" w:tplc="04190003" w:tentative="1">
      <w:start w:val="1"/>
      <w:numFmt w:val="bullet"/>
      <w:lvlText w:val="o"/>
      <w:lvlJc w:val="left"/>
      <w:pPr>
        <w:tabs>
          <w:tab w:val="num" w:pos="4464"/>
        </w:tabs>
        <w:ind w:left="4464" w:hanging="360"/>
      </w:pPr>
      <w:rPr>
        <w:rFonts w:ascii="Courier New" w:hAnsi="Courier New" w:hint="default"/>
      </w:rPr>
    </w:lvl>
    <w:lvl w:ilvl="5" w:tplc="04190005" w:tentative="1">
      <w:start w:val="1"/>
      <w:numFmt w:val="bullet"/>
      <w:lvlText w:val=""/>
      <w:lvlJc w:val="left"/>
      <w:pPr>
        <w:tabs>
          <w:tab w:val="num" w:pos="5184"/>
        </w:tabs>
        <w:ind w:left="5184" w:hanging="360"/>
      </w:pPr>
      <w:rPr>
        <w:rFonts w:ascii="Wingdings" w:hAnsi="Wingdings" w:hint="default"/>
      </w:rPr>
    </w:lvl>
    <w:lvl w:ilvl="6" w:tplc="04190001" w:tentative="1">
      <w:start w:val="1"/>
      <w:numFmt w:val="bullet"/>
      <w:lvlText w:val=""/>
      <w:lvlJc w:val="left"/>
      <w:pPr>
        <w:tabs>
          <w:tab w:val="num" w:pos="5904"/>
        </w:tabs>
        <w:ind w:left="5904" w:hanging="360"/>
      </w:pPr>
      <w:rPr>
        <w:rFonts w:ascii="Symbol" w:hAnsi="Symbol" w:hint="default"/>
      </w:rPr>
    </w:lvl>
    <w:lvl w:ilvl="7" w:tplc="04190003" w:tentative="1">
      <w:start w:val="1"/>
      <w:numFmt w:val="bullet"/>
      <w:lvlText w:val="o"/>
      <w:lvlJc w:val="left"/>
      <w:pPr>
        <w:tabs>
          <w:tab w:val="num" w:pos="6624"/>
        </w:tabs>
        <w:ind w:left="6624" w:hanging="360"/>
      </w:pPr>
      <w:rPr>
        <w:rFonts w:ascii="Courier New" w:hAnsi="Courier New" w:hint="default"/>
      </w:rPr>
    </w:lvl>
    <w:lvl w:ilvl="8" w:tplc="04190005" w:tentative="1">
      <w:start w:val="1"/>
      <w:numFmt w:val="bullet"/>
      <w:lvlText w:val=""/>
      <w:lvlJc w:val="left"/>
      <w:pPr>
        <w:tabs>
          <w:tab w:val="num" w:pos="7344"/>
        </w:tabs>
        <w:ind w:left="7344" w:hanging="360"/>
      </w:pPr>
      <w:rPr>
        <w:rFonts w:ascii="Wingdings" w:hAnsi="Wingdings" w:hint="default"/>
      </w:rPr>
    </w:lvl>
  </w:abstractNum>
  <w:abstractNum w:abstractNumId="14">
    <w:nsid w:val="56A5443C"/>
    <w:multiLevelType w:val="hybridMultilevel"/>
    <w:tmpl w:val="D4F2C1C0"/>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15">
    <w:nsid w:val="5A635125"/>
    <w:multiLevelType w:val="hybridMultilevel"/>
    <w:tmpl w:val="713440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83E6392"/>
    <w:multiLevelType w:val="hybridMultilevel"/>
    <w:tmpl w:val="06C41000"/>
    <w:lvl w:ilvl="0" w:tplc="1C067DC8">
      <w:start w:val="13"/>
      <w:numFmt w:val="decimal"/>
      <w:lvlText w:val="%1."/>
      <w:lvlJc w:val="left"/>
      <w:pPr>
        <w:tabs>
          <w:tab w:val="num" w:pos="1575"/>
        </w:tabs>
        <w:ind w:left="1575" w:hanging="10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FC81E07"/>
    <w:multiLevelType w:val="hybridMultilevel"/>
    <w:tmpl w:val="5B94AB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72963F9C"/>
    <w:multiLevelType w:val="hybridMultilevel"/>
    <w:tmpl w:val="A7B0B89A"/>
    <w:lvl w:ilvl="0" w:tplc="EFB0EFA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92D17D8"/>
    <w:multiLevelType w:val="hybridMultilevel"/>
    <w:tmpl w:val="DE805A82"/>
    <w:lvl w:ilvl="0" w:tplc="04190001">
      <w:start w:val="1"/>
      <w:numFmt w:val="bullet"/>
      <w:lvlText w:val=""/>
      <w:lvlJc w:val="left"/>
      <w:pPr>
        <w:tabs>
          <w:tab w:val="num" w:pos="1584"/>
        </w:tabs>
        <w:ind w:left="1584" w:hanging="360"/>
      </w:pPr>
      <w:rPr>
        <w:rFonts w:ascii="Symbol" w:hAnsi="Symbol" w:hint="default"/>
      </w:rPr>
    </w:lvl>
    <w:lvl w:ilvl="1" w:tplc="04190003" w:tentative="1">
      <w:start w:val="1"/>
      <w:numFmt w:val="bullet"/>
      <w:lvlText w:val="o"/>
      <w:lvlJc w:val="left"/>
      <w:pPr>
        <w:tabs>
          <w:tab w:val="num" w:pos="2304"/>
        </w:tabs>
        <w:ind w:left="2304" w:hanging="360"/>
      </w:pPr>
      <w:rPr>
        <w:rFonts w:ascii="Courier New" w:hAnsi="Courier New" w:hint="default"/>
      </w:rPr>
    </w:lvl>
    <w:lvl w:ilvl="2" w:tplc="04190005" w:tentative="1">
      <w:start w:val="1"/>
      <w:numFmt w:val="bullet"/>
      <w:lvlText w:val=""/>
      <w:lvlJc w:val="left"/>
      <w:pPr>
        <w:tabs>
          <w:tab w:val="num" w:pos="3024"/>
        </w:tabs>
        <w:ind w:left="3024" w:hanging="360"/>
      </w:pPr>
      <w:rPr>
        <w:rFonts w:ascii="Wingdings" w:hAnsi="Wingdings" w:hint="default"/>
      </w:rPr>
    </w:lvl>
    <w:lvl w:ilvl="3" w:tplc="04190001" w:tentative="1">
      <w:start w:val="1"/>
      <w:numFmt w:val="bullet"/>
      <w:lvlText w:val=""/>
      <w:lvlJc w:val="left"/>
      <w:pPr>
        <w:tabs>
          <w:tab w:val="num" w:pos="3744"/>
        </w:tabs>
        <w:ind w:left="3744" w:hanging="360"/>
      </w:pPr>
      <w:rPr>
        <w:rFonts w:ascii="Symbol" w:hAnsi="Symbol" w:hint="default"/>
      </w:rPr>
    </w:lvl>
    <w:lvl w:ilvl="4" w:tplc="04190003" w:tentative="1">
      <w:start w:val="1"/>
      <w:numFmt w:val="bullet"/>
      <w:lvlText w:val="o"/>
      <w:lvlJc w:val="left"/>
      <w:pPr>
        <w:tabs>
          <w:tab w:val="num" w:pos="4464"/>
        </w:tabs>
        <w:ind w:left="4464" w:hanging="360"/>
      </w:pPr>
      <w:rPr>
        <w:rFonts w:ascii="Courier New" w:hAnsi="Courier New" w:hint="default"/>
      </w:rPr>
    </w:lvl>
    <w:lvl w:ilvl="5" w:tplc="04190005" w:tentative="1">
      <w:start w:val="1"/>
      <w:numFmt w:val="bullet"/>
      <w:lvlText w:val=""/>
      <w:lvlJc w:val="left"/>
      <w:pPr>
        <w:tabs>
          <w:tab w:val="num" w:pos="5184"/>
        </w:tabs>
        <w:ind w:left="5184" w:hanging="360"/>
      </w:pPr>
      <w:rPr>
        <w:rFonts w:ascii="Wingdings" w:hAnsi="Wingdings" w:hint="default"/>
      </w:rPr>
    </w:lvl>
    <w:lvl w:ilvl="6" w:tplc="04190001" w:tentative="1">
      <w:start w:val="1"/>
      <w:numFmt w:val="bullet"/>
      <w:lvlText w:val=""/>
      <w:lvlJc w:val="left"/>
      <w:pPr>
        <w:tabs>
          <w:tab w:val="num" w:pos="5904"/>
        </w:tabs>
        <w:ind w:left="5904" w:hanging="360"/>
      </w:pPr>
      <w:rPr>
        <w:rFonts w:ascii="Symbol" w:hAnsi="Symbol" w:hint="default"/>
      </w:rPr>
    </w:lvl>
    <w:lvl w:ilvl="7" w:tplc="04190003" w:tentative="1">
      <w:start w:val="1"/>
      <w:numFmt w:val="bullet"/>
      <w:lvlText w:val="o"/>
      <w:lvlJc w:val="left"/>
      <w:pPr>
        <w:tabs>
          <w:tab w:val="num" w:pos="6624"/>
        </w:tabs>
        <w:ind w:left="6624" w:hanging="360"/>
      </w:pPr>
      <w:rPr>
        <w:rFonts w:ascii="Courier New" w:hAnsi="Courier New" w:hint="default"/>
      </w:rPr>
    </w:lvl>
    <w:lvl w:ilvl="8" w:tplc="04190005" w:tentative="1">
      <w:start w:val="1"/>
      <w:numFmt w:val="bullet"/>
      <w:lvlText w:val=""/>
      <w:lvlJc w:val="left"/>
      <w:pPr>
        <w:tabs>
          <w:tab w:val="num" w:pos="7344"/>
        </w:tabs>
        <w:ind w:left="7344" w:hanging="360"/>
      </w:pPr>
      <w:rPr>
        <w:rFonts w:ascii="Wingdings" w:hAnsi="Wingdings" w:hint="default"/>
      </w:rPr>
    </w:lvl>
  </w:abstractNum>
  <w:abstractNum w:abstractNumId="20">
    <w:nsid w:val="7CEC49D4"/>
    <w:multiLevelType w:val="hybridMultilevel"/>
    <w:tmpl w:val="16FC479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7DE05A6A"/>
    <w:multiLevelType w:val="hybridMultilevel"/>
    <w:tmpl w:val="70643970"/>
    <w:lvl w:ilvl="0" w:tplc="D73C9C04">
      <w:start w:val="21"/>
      <w:numFmt w:val="decimal"/>
      <w:lvlText w:val="%1."/>
      <w:lvlJc w:val="left"/>
      <w:pPr>
        <w:tabs>
          <w:tab w:val="num" w:pos="765"/>
        </w:tabs>
        <w:ind w:left="765" w:hanging="405"/>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6"/>
  </w:num>
  <w:num w:numId="3">
    <w:abstractNumId w:val="17"/>
  </w:num>
  <w:num w:numId="4">
    <w:abstractNumId w:val="20"/>
  </w:num>
  <w:num w:numId="5">
    <w:abstractNumId w:val="12"/>
  </w:num>
  <w:num w:numId="6">
    <w:abstractNumId w:val="3"/>
  </w:num>
  <w:num w:numId="7">
    <w:abstractNumId w:val="7"/>
  </w:num>
  <w:num w:numId="8">
    <w:abstractNumId w:val="2"/>
  </w:num>
  <w:num w:numId="9">
    <w:abstractNumId w:val="16"/>
  </w:num>
  <w:num w:numId="10">
    <w:abstractNumId w:val="4"/>
  </w:num>
  <w:num w:numId="11">
    <w:abstractNumId w:val="9"/>
  </w:num>
  <w:num w:numId="12">
    <w:abstractNumId w:val="15"/>
  </w:num>
  <w:num w:numId="13">
    <w:abstractNumId w:val="10"/>
  </w:num>
  <w:num w:numId="14">
    <w:abstractNumId w:val="0"/>
  </w:num>
  <w:num w:numId="15">
    <w:abstractNumId w:val="19"/>
  </w:num>
  <w:num w:numId="16">
    <w:abstractNumId w:val="13"/>
  </w:num>
  <w:num w:numId="17">
    <w:abstractNumId w:val="14"/>
  </w:num>
  <w:num w:numId="18">
    <w:abstractNumId w:val="11"/>
  </w:num>
  <w:num w:numId="19">
    <w:abstractNumId w:val="5"/>
  </w:num>
  <w:num w:numId="20">
    <w:abstractNumId w:val="1"/>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B94"/>
    <w:rsid w:val="00101D57"/>
    <w:rsid w:val="00380C25"/>
    <w:rsid w:val="00775186"/>
    <w:rsid w:val="00D47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D181F623-991A-42C8-8AC5-DBB29A15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96"/>
    </w:rPr>
  </w:style>
  <w:style w:type="paragraph" w:styleId="a4">
    <w:name w:val="Body Text Indent"/>
    <w:basedOn w:val="a"/>
    <w:semiHidden/>
    <w:pPr>
      <w:ind w:left="360" w:firstLine="360"/>
    </w:pPr>
    <w:rPr>
      <w:sz w:val="28"/>
    </w:rPr>
  </w:style>
  <w:style w:type="paragraph" w:styleId="20">
    <w:name w:val="Body Text Indent 2"/>
    <w:basedOn w:val="a"/>
    <w:semiHidden/>
    <w:pPr>
      <w:ind w:firstLine="720"/>
    </w:pPr>
    <w:rPr>
      <w:sz w:val="28"/>
    </w:rPr>
  </w:style>
  <w:style w:type="paragraph" w:styleId="21">
    <w:name w:val="Body Text 2"/>
    <w:basedOn w:val="a"/>
    <w:semiHidden/>
    <w:rPr>
      <w:sz w:val="28"/>
    </w:rPr>
  </w:style>
  <w:style w:type="paragraph" w:styleId="3">
    <w:name w:val="Body Text Indent 3"/>
    <w:basedOn w:val="a"/>
    <w:semiHidden/>
    <w:pPr>
      <w:ind w:firstLine="54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1760</Words>
  <Characters>10033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автомобильно-дорожный институт</vt:lpstr>
    </vt:vector>
  </TitlesOfParts>
  <Company>Квартира</Company>
  <LinksUpToDate>false</LinksUpToDate>
  <CharactersWithSpaces>11770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автомобильно-дорожный институт</dc:title>
  <dc:subject/>
  <dc:creator>Троицкий</dc:creator>
  <cp:keywords/>
  <dc:description/>
  <cp:lastModifiedBy>admin</cp:lastModifiedBy>
  <cp:revision>2</cp:revision>
  <dcterms:created xsi:type="dcterms:W3CDTF">2014-04-07T20:41:00Z</dcterms:created>
  <dcterms:modified xsi:type="dcterms:W3CDTF">2014-04-07T20:41:00Z</dcterms:modified>
</cp:coreProperties>
</file>