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A1" w:rsidRPr="0047280C" w:rsidRDefault="004F1FA1" w:rsidP="004F1FA1">
      <w:pPr>
        <w:spacing w:before="120"/>
        <w:jc w:val="center"/>
        <w:rPr>
          <w:b/>
          <w:bCs/>
          <w:sz w:val="32"/>
          <w:szCs w:val="32"/>
        </w:rPr>
      </w:pPr>
      <w:r w:rsidRPr="0047280C">
        <w:rPr>
          <w:b/>
          <w:bCs/>
          <w:sz w:val="32"/>
          <w:szCs w:val="32"/>
        </w:rPr>
        <w:t xml:space="preserve">Светлов Михаил </w:t>
      </w:r>
    </w:p>
    <w:p w:rsidR="004F1FA1" w:rsidRPr="004F1FA1" w:rsidRDefault="004F1FA1" w:rsidP="004F1FA1">
      <w:pPr>
        <w:spacing w:before="120"/>
        <w:ind w:firstLine="567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А. Тарасенков </w:t>
      </w:r>
    </w:p>
    <w:p w:rsidR="004F1FA1" w:rsidRPr="00AF6591" w:rsidRDefault="004F1FA1" w:rsidP="004F1FA1">
      <w:pPr>
        <w:spacing w:before="120"/>
        <w:ind w:firstLine="567"/>
        <w:jc w:val="both"/>
      </w:pPr>
      <w:r w:rsidRPr="00AF6591">
        <w:t xml:space="preserve">Светлов Михаил Аркадьевич </w:t>
      </w:r>
      <w:r>
        <w:t>(</w:t>
      </w:r>
      <w:r w:rsidRPr="00AF6591">
        <w:t>1903—</w:t>
      </w:r>
      <w:r>
        <w:t>)</w:t>
      </w:r>
      <w:r w:rsidRPr="00AF6591">
        <w:t xml:space="preserve"> — современный поэт. До 1927 член ВЛКСМ. Как поэт С. сформировался в 1924—1927. Входил в группу «Перевал» , позднее — в РАПП . Социалистическая революция сделала С. поэтом и определила строй его поэзии. </w:t>
      </w:r>
    </w:p>
    <w:p w:rsidR="004F1FA1" w:rsidRPr="00AF6591" w:rsidRDefault="004F1FA1" w:rsidP="004F1FA1">
      <w:pPr>
        <w:spacing w:before="120"/>
        <w:ind w:firstLine="567"/>
        <w:jc w:val="both"/>
      </w:pPr>
      <w:r w:rsidRPr="00AF6591">
        <w:t xml:space="preserve">Торжественный романтический пафос нашей революции — характернейшая черта творчества С. В его книгах большое место занимает гражданская война — в пороховом дыму, бряцании сабель, ржании походных коней. Героика борьбы и смерти за революцию нашла себе яркое выражение в ряде лучших романтических </w:t>
      </w:r>
      <w:r>
        <w:t xml:space="preserve"> </w:t>
      </w:r>
      <w:r w:rsidRPr="00AF6591">
        <w:t xml:space="preserve">стихотворений С. («Гренада», «Звезды», «Пирушки», «Двое», «В разведке», «Граница», поэма «Хлеб» и др.). Герои С. — это символы огромного духовного подъема массы в героической борьбе. Типичен для С. герой «Гренады». Но мироощущение С. не столько активное, сколько жертвенное. Он прославляет смерть в борьбе. С. мастерски использует контрасты — тщательное детализирующее описание обстановки действия и действующих лиц сочетается у него с лирически приподнятым, пафосным воспеванием революции. </w:t>
      </w:r>
    </w:p>
    <w:p w:rsidR="004F1FA1" w:rsidRPr="00AF6591" w:rsidRDefault="004F1FA1" w:rsidP="004F1FA1">
      <w:pPr>
        <w:spacing w:before="120"/>
        <w:ind w:firstLine="567"/>
        <w:jc w:val="both"/>
      </w:pPr>
      <w:r w:rsidRPr="00AF6591">
        <w:t xml:space="preserve">Скрестив в своем творчестве поэтическое оружие иронии с лирическим «intermezzo», С. создал своеобразный жанр стихотворного раздумья. В лиричности и в иронии С. оказался наследником и учеником Гейне. Но С. вовсе не «советская копия» Гейне. Ирония для С. средство отрицания не действительности в целом, а лишь отдельных ее, неприемлемых для нового общества сторон и качеств. Ирония С. обращена и по адресу того воображаемого «железобетонного» оппонента, </w:t>
      </w:r>
      <w:r>
        <w:t>котор</w:t>
      </w:r>
      <w:r w:rsidRPr="00AF6591">
        <w:t xml:space="preserve">ый захотел бы отрицать возможность большой искренней человеческой любви у людей современности. В одном из своих лучших стихотворений «Старушка» </w:t>
      </w:r>
      <w:r>
        <w:t>(</w:t>
      </w:r>
      <w:r w:rsidRPr="00AF6591">
        <w:t>1927</w:t>
      </w:r>
      <w:r>
        <w:t>)</w:t>
      </w:r>
      <w:r w:rsidRPr="00AF6591">
        <w:t xml:space="preserve"> С., прямо обращаясь к громыхающему «ваятелю красных человеческих статуй», иронически кается: </w:t>
      </w:r>
    </w:p>
    <w:p w:rsidR="004F1FA1" w:rsidRDefault="004F1FA1" w:rsidP="004F1FA1">
      <w:pPr>
        <w:spacing w:before="120"/>
        <w:ind w:firstLine="567"/>
        <w:jc w:val="both"/>
      </w:pPr>
      <w:r w:rsidRPr="00AF6591">
        <w:t>«Простите меня — я жалею старушек,</w:t>
      </w:r>
    </w:p>
    <w:p w:rsidR="004F1FA1" w:rsidRPr="00AF6591" w:rsidRDefault="004F1FA1" w:rsidP="004F1FA1">
      <w:pPr>
        <w:spacing w:before="120"/>
        <w:ind w:firstLine="567"/>
        <w:jc w:val="both"/>
      </w:pPr>
      <w:r w:rsidRPr="00AF6591">
        <w:t xml:space="preserve">Но это — единственный мой недостаток». </w:t>
      </w:r>
    </w:p>
    <w:p w:rsidR="004F1FA1" w:rsidRPr="00AF6591" w:rsidRDefault="004F1FA1" w:rsidP="004F1FA1">
      <w:pPr>
        <w:spacing w:before="120"/>
        <w:ind w:firstLine="567"/>
        <w:jc w:val="both"/>
      </w:pPr>
      <w:r w:rsidRPr="00AF6591">
        <w:t xml:space="preserve">Ирония служит у С. для усиления контраста между теми явлениями будничной и вместе с тем подлинно революционной жизни, </w:t>
      </w:r>
      <w:r>
        <w:t>котор</w:t>
      </w:r>
      <w:r w:rsidRPr="00AF6591">
        <w:t xml:space="preserve">ые он хочет лирически возвысить, облагородить, и теми сторонами действительности, </w:t>
      </w:r>
      <w:r>
        <w:t>котор</w:t>
      </w:r>
      <w:r w:rsidRPr="00AF6591">
        <w:t xml:space="preserve">ые требуют устранения, отрицания. Объекты сатирического осмеяния С. — это схоласты, леваки, упрощенцы. Их он высмеивает преимущественно косвенно как реальных, а иногда воображаемых оппонентов (стих. «На море», «Живые герои», «Проводы» и др.). Ирония насыщена глубокой ненавистью в тех случаях, когда С. обращается к врагам революции («Нэпман»). Иногда ирония переходит в мягкий юмор, подчеркивая теплое, интимное отношение поэта к описываемому. </w:t>
      </w:r>
    </w:p>
    <w:p w:rsidR="004F1FA1" w:rsidRPr="00AF6591" w:rsidRDefault="004F1FA1" w:rsidP="004F1FA1">
      <w:pPr>
        <w:spacing w:before="120"/>
        <w:ind w:firstLine="567"/>
        <w:jc w:val="both"/>
      </w:pPr>
      <w:r w:rsidRPr="00AF6591">
        <w:t xml:space="preserve">Мировоззрение С., формировавшееся в годы нэпа, противоречиво. Пройдя боевую школу комсомола эпохи военного коммунизма, С. все же не сумел преодолеть некоторых мелкобуржуазных интеллигентских черт. Они особенно сказались в годы восстановительного периода. Романтика гражданской войны заслонила для него на время созидательные задачи нового этапа революции. Военная опасность, одно время особенно остро грозившая Советскому Союзу с западных границ, вопринимались С. в 1927 («Перед боем») как явление почти «положительное». Выражая боевую готовность защищать свою социалистическую родину, С. в то же время представляет настроения стихийно-анархического недовольства периодом мирного строительства. Оборотная сторона этого политического настроения — пессимизм, достигающий остроты в ярком, но идейно ущербном стихотворении «Дон-Кихот» </w:t>
      </w:r>
      <w:r>
        <w:t>(</w:t>
      </w:r>
      <w:r w:rsidRPr="00AF6591">
        <w:t>1929</w:t>
      </w:r>
      <w:r>
        <w:t>)</w:t>
      </w:r>
      <w:r w:rsidRPr="00AF6591">
        <w:t xml:space="preserve">. В это же время С. создал ряд первоклассных стихотворений. Такова напр. «Рабфаковка» </w:t>
      </w:r>
      <w:r>
        <w:t>(</w:t>
      </w:r>
      <w:r w:rsidRPr="00AF6591">
        <w:t>1925</w:t>
      </w:r>
      <w:r>
        <w:t>)</w:t>
      </w:r>
      <w:r w:rsidRPr="00AF6591">
        <w:t xml:space="preserve">, в </w:t>
      </w:r>
      <w:r>
        <w:t>котор</w:t>
      </w:r>
      <w:r w:rsidRPr="00AF6591">
        <w:t xml:space="preserve">ой С. удалось </w:t>
      </w:r>
      <w:r>
        <w:t xml:space="preserve"> </w:t>
      </w:r>
      <w:r w:rsidRPr="00AF6591">
        <w:t xml:space="preserve">дать тонкую по мастерству цепь художественных сближений между девушкой-героиней гражданской войны, и рабфаковкой, берущей твердыни учебных зачетов. Таково также скупое, но крайне выразительное стихотворение «Баллада о чекисте Иване Петрове» </w:t>
      </w:r>
      <w:r>
        <w:t>(</w:t>
      </w:r>
      <w:r w:rsidRPr="00AF6591">
        <w:t>1933</w:t>
      </w:r>
      <w:r>
        <w:t>)</w:t>
      </w:r>
      <w:r w:rsidRPr="00AF6591">
        <w:t xml:space="preserve">. </w:t>
      </w:r>
    </w:p>
    <w:p w:rsidR="004F1FA1" w:rsidRPr="00AF6591" w:rsidRDefault="004F1FA1" w:rsidP="004F1FA1">
      <w:pPr>
        <w:spacing w:before="120"/>
        <w:ind w:firstLine="567"/>
        <w:jc w:val="both"/>
      </w:pPr>
      <w:r w:rsidRPr="00AF6591">
        <w:t xml:space="preserve">Нередко, когда С. обращается к поэтическому воплощению героических тем современности, стих его теряет лиричность, становится суше, газетней, прозаичней («Над Москвой», ряд газетных стихов о челюскинцах и др.). </w:t>
      </w:r>
    </w:p>
    <w:p w:rsidR="004F1FA1" w:rsidRPr="00AF6591" w:rsidRDefault="004F1FA1" w:rsidP="004F1FA1">
      <w:pPr>
        <w:spacing w:before="120"/>
        <w:ind w:firstLine="567"/>
        <w:jc w:val="both"/>
      </w:pPr>
      <w:r w:rsidRPr="00AF6591">
        <w:t xml:space="preserve">Упадочные, пессимистические мотивы в настоящее время С. преодолевает. С. идет по правильному пути, — он не отметает основного созданного им в прошлые годы, не зачеркивает свой лирико-иронический, романтический подход к действительности, а старается насытить его новым и свежим социальным материалом. </w:t>
      </w:r>
    </w:p>
    <w:p w:rsidR="004F1FA1" w:rsidRPr="0047280C" w:rsidRDefault="004F1FA1" w:rsidP="004F1FA1">
      <w:pPr>
        <w:spacing w:before="120"/>
        <w:jc w:val="center"/>
        <w:rPr>
          <w:b/>
          <w:bCs/>
          <w:sz w:val="28"/>
          <w:szCs w:val="28"/>
        </w:rPr>
      </w:pPr>
      <w:r w:rsidRPr="0047280C">
        <w:rPr>
          <w:b/>
          <w:bCs/>
          <w:sz w:val="28"/>
          <w:szCs w:val="28"/>
        </w:rPr>
        <w:t xml:space="preserve">Список литературы 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I. Рельсы, Стихи, предисл. В.</w:t>
      </w:r>
      <w:r>
        <w:t xml:space="preserve"> </w:t>
      </w:r>
      <w:r w:rsidRPr="00AF6591">
        <w:t>Рожицына, изд. «Молодой рабочий», Харьков, 1923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Стихи, изд. «Молодая гвардия», Л., 1924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Стихи о себе, изд. «Молодой рабочий», Харьков, 1923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Корни, Стихи, изд. «Московский рабочий», М., 1925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Ночные встречи, Стихи, изд. «Молодая гвардия», </w:t>
      </w:r>
      <w:r>
        <w:t>(</w:t>
      </w:r>
      <w:r w:rsidRPr="00AF6591">
        <w:t>М.</w:t>
      </w:r>
      <w:r>
        <w:t>)</w:t>
      </w:r>
      <w:r w:rsidRPr="00AF6591">
        <w:t>, 1927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Хлеб, Поэма, изд. «Московский рабочий», М. — Л., </w:t>
      </w:r>
      <w:r>
        <w:t>(</w:t>
      </w:r>
      <w:r w:rsidRPr="00AF6591">
        <w:t>1928</w:t>
      </w:r>
      <w:r>
        <w:t>)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Книга стихов, Гиз, М. — Л., 1929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Избранные стихи, изд. «Огонек», М., 1929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Гренада, изд. «Молодая гвардия». </w:t>
      </w:r>
      <w:r>
        <w:t>(</w:t>
      </w:r>
      <w:r w:rsidRPr="00AF6591">
        <w:t>М.</w:t>
      </w:r>
      <w:r>
        <w:t>)</w:t>
      </w:r>
      <w:r w:rsidRPr="00AF6591">
        <w:t>, 1930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То же, Гиз., М. — Л., 1930, Избранные стихи (1923—1931), изд. «Федерация, М., 1932</w:t>
      </w:r>
    </w:p>
    <w:p w:rsidR="004F1FA1" w:rsidRPr="00AF6591" w:rsidRDefault="004F1FA1" w:rsidP="004F1FA1">
      <w:pPr>
        <w:spacing w:before="120"/>
        <w:ind w:firstLine="567"/>
        <w:jc w:val="both"/>
      </w:pPr>
      <w:r w:rsidRPr="00AF6591">
        <w:t xml:space="preserve"> Избранные стихи, Гослитиздат, М., 1935. Для детей: Горнист, изд. «Молодая гвардия», </w:t>
      </w:r>
      <w:r>
        <w:t>(</w:t>
      </w:r>
      <w:r w:rsidRPr="00AF6591">
        <w:t>М.</w:t>
      </w:r>
      <w:r>
        <w:t>)</w:t>
      </w:r>
      <w:r w:rsidRPr="00AF6591">
        <w:t xml:space="preserve">, 1931. </w:t>
      </w:r>
    </w:p>
    <w:p w:rsidR="004F1FA1" w:rsidRDefault="004F1FA1" w:rsidP="004F1FA1">
      <w:pPr>
        <w:spacing w:before="120"/>
        <w:ind w:firstLine="567"/>
        <w:jc w:val="both"/>
      </w:pPr>
      <w:r w:rsidRPr="00AF6591">
        <w:t>II. Машбиц-Веров</w:t>
      </w:r>
      <w:r>
        <w:t xml:space="preserve"> </w:t>
      </w:r>
      <w:r w:rsidRPr="00AF6591">
        <w:t>И.</w:t>
      </w:r>
      <w:r>
        <w:t xml:space="preserve"> </w:t>
      </w:r>
      <w:r w:rsidRPr="00AF6591">
        <w:t>М., Корни и «корни». О поэзии Михаила Светлова, «Комсомолия», 1925, №</w:t>
      </w:r>
      <w:r>
        <w:t xml:space="preserve"> </w:t>
      </w:r>
      <w:r w:rsidRPr="00AF6591">
        <w:t>8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Асеев</w:t>
      </w:r>
      <w:r>
        <w:t xml:space="preserve"> </w:t>
      </w:r>
      <w:r w:rsidRPr="00AF6591">
        <w:t>Н., М.</w:t>
      </w:r>
      <w:r>
        <w:t xml:space="preserve"> </w:t>
      </w:r>
      <w:r w:rsidRPr="00AF6591">
        <w:t>Светлов, «На литературном посту», 1927, №</w:t>
      </w:r>
      <w:r>
        <w:t xml:space="preserve"> </w:t>
      </w:r>
      <w:r w:rsidRPr="00AF6591">
        <w:t>10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Пакентрейгер</w:t>
      </w:r>
      <w:r>
        <w:t xml:space="preserve"> </w:t>
      </w:r>
      <w:r w:rsidRPr="00AF6591">
        <w:t>С., Лирика ума (М.</w:t>
      </w:r>
      <w:r>
        <w:t xml:space="preserve"> </w:t>
      </w:r>
      <w:r w:rsidRPr="00AF6591">
        <w:t>Светлов), «Новый мир», 1927, №</w:t>
      </w:r>
      <w:r>
        <w:t xml:space="preserve"> </w:t>
      </w:r>
      <w:r w:rsidRPr="00AF6591">
        <w:t>10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Поступальский</w:t>
      </w:r>
      <w:r>
        <w:t xml:space="preserve"> </w:t>
      </w:r>
      <w:r w:rsidRPr="00AF6591">
        <w:t>И., Поэзия М.</w:t>
      </w:r>
      <w:r>
        <w:t xml:space="preserve"> </w:t>
      </w:r>
      <w:r w:rsidRPr="00AF6591">
        <w:t>Светлова, «Звезда», 1929, №</w:t>
      </w:r>
      <w:r>
        <w:t xml:space="preserve"> </w:t>
      </w:r>
      <w:r w:rsidRPr="00AF6591">
        <w:t>4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Рыкова</w:t>
      </w:r>
      <w:r>
        <w:t xml:space="preserve"> </w:t>
      </w:r>
      <w:r w:rsidRPr="00AF6591">
        <w:t>Н., Михаил Светлов, «На литературном посту», 1929, №</w:t>
      </w:r>
      <w:r>
        <w:t xml:space="preserve"> </w:t>
      </w:r>
      <w:r w:rsidRPr="00AF6591">
        <w:t>17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Виноградов</w:t>
      </w:r>
      <w:r>
        <w:t xml:space="preserve"> </w:t>
      </w:r>
      <w:r w:rsidRPr="00AF6591">
        <w:t>И., О творчестве М.</w:t>
      </w:r>
      <w:r>
        <w:t xml:space="preserve"> </w:t>
      </w:r>
      <w:r w:rsidRPr="00AF6591">
        <w:t>Светлова, там же, 1929, №</w:t>
      </w:r>
      <w:r>
        <w:t xml:space="preserve"> </w:t>
      </w:r>
      <w:r w:rsidRPr="00AF6591">
        <w:t>20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Сурков</w:t>
      </w:r>
      <w:r>
        <w:t xml:space="preserve"> </w:t>
      </w:r>
      <w:r w:rsidRPr="00AF6591">
        <w:t>А., Поэзия на новом этапе, «Молодая гвардия», 1931, №</w:t>
      </w:r>
      <w:r>
        <w:t xml:space="preserve"> </w:t>
      </w:r>
      <w:r w:rsidRPr="00AF6591">
        <w:t>5—6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Соловьев</w:t>
      </w:r>
      <w:r>
        <w:t xml:space="preserve"> </w:t>
      </w:r>
      <w:r w:rsidRPr="00AF6591">
        <w:t>В., Михаил Светлов, «Ленинград», 1930, №</w:t>
      </w:r>
      <w:r>
        <w:t xml:space="preserve"> </w:t>
      </w:r>
      <w:r w:rsidRPr="00AF6591">
        <w:t>3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Лейтес</w:t>
      </w:r>
      <w:r>
        <w:t xml:space="preserve"> </w:t>
      </w:r>
      <w:r w:rsidRPr="00AF6591">
        <w:t>А., Перевооружение романтики. М.</w:t>
      </w:r>
      <w:r>
        <w:t xml:space="preserve"> </w:t>
      </w:r>
      <w:r w:rsidRPr="00AF6591">
        <w:t>Светлов, «Литературная газета», 1933, №</w:t>
      </w:r>
      <w:r>
        <w:t xml:space="preserve"> </w:t>
      </w:r>
      <w:r w:rsidRPr="00AF6591">
        <w:t>57, 11 дек. Отзывы: Смирнов</w:t>
      </w:r>
      <w:r>
        <w:t xml:space="preserve"> </w:t>
      </w:r>
      <w:r w:rsidRPr="00AF6591">
        <w:t>Н., «Красная новь», 1923, №</w:t>
      </w:r>
      <w:r>
        <w:t xml:space="preserve"> </w:t>
      </w:r>
      <w:r w:rsidRPr="00AF6591">
        <w:t>7 (о «Рельсах»)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Исбах</w:t>
      </w:r>
      <w:r>
        <w:t xml:space="preserve"> </w:t>
      </w:r>
      <w:r w:rsidRPr="00AF6591">
        <w:t>И., «Октябрь», 1924, №</w:t>
      </w:r>
      <w:r>
        <w:t xml:space="preserve"> </w:t>
      </w:r>
      <w:r w:rsidRPr="00AF6591">
        <w:t>1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Лаврова Кл., «Вестник книги», 1924, №</w:t>
      </w:r>
      <w:r>
        <w:t xml:space="preserve"> </w:t>
      </w:r>
      <w:r w:rsidRPr="00AF6591">
        <w:t>4—5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Исбах</w:t>
      </w:r>
      <w:r>
        <w:t xml:space="preserve"> </w:t>
      </w:r>
      <w:r w:rsidRPr="00AF6591">
        <w:t>И., «Книгоноша», 1924, №</w:t>
      </w:r>
      <w:r>
        <w:t xml:space="preserve"> </w:t>
      </w:r>
      <w:r w:rsidRPr="00AF6591">
        <w:t>16 (о «Стихах»)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Веров</w:t>
      </w:r>
      <w:r>
        <w:t xml:space="preserve"> </w:t>
      </w:r>
      <w:r w:rsidRPr="00AF6591">
        <w:t>А., «Октябрь», 1925, №</w:t>
      </w:r>
      <w:r>
        <w:t xml:space="preserve"> </w:t>
      </w:r>
      <w:r w:rsidRPr="00AF6591">
        <w:t>5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Машбиц-Веров</w:t>
      </w:r>
      <w:r>
        <w:t xml:space="preserve"> </w:t>
      </w:r>
      <w:r w:rsidRPr="00AF6591">
        <w:t>И., «Новый мир», 1925, №</w:t>
      </w:r>
      <w:r>
        <w:t xml:space="preserve"> </w:t>
      </w:r>
      <w:r w:rsidRPr="00AF6591">
        <w:t>6 (о «Корнях»)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Оксенов Ин., «Звезда», 1927, №</w:t>
      </w:r>
      <w:r>
        <w:t xml:space="preserve"> </w:t>
      </w:r>
      <w:r w:rsidRPr="00AF6591">
        <w:t>8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Поступальский</w:t>
      </w:r>
      <w:r>
        <w:t xml:space="preserve"> </w:t>
      </w:r>
      <w:r w:rsidRPr="00AF6591">
        <w:t>И., «Красная новь». 1927, №</w:t>
      </w:r>
      <w:r>
        <w:t xml:space="preserve"> </w:t>
      </w:r>
      <w:r w:rsidRPr="00AF6591">
        <w:t>7 (о «Ночных встречах»)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Его же, «Новый мир», 1929, №</w:t>
      </w:r>
      <w:r>
        <w:t xml:space="preserve"> </w:t>
      </w:r>
      <w:r w:rsidRPr="00AF6591">
        <w:t>5 (о поэме «Хлеб»)</w:t>
      </w:r>
    </w:p>
    <w:p w:rsidR="004F1FA1" w:rsidRDefault="004F1FA1" w:rsidP="004F1FA1">
      <w:pPr>
        <w:spacing w:before="120"/>
        <w:ind w:firstLine="567"/>
        <w:jc w:val="both"/>
      </w:pPr>
      <w:r w:rsidRPr="00AF6591">
        <w:t xml:space="preserve"> Зелинский</w:t>
      </w:r>
      <w:r>
        <w:t xml:space="preserve"> </w:t>
      </w:r>
      <w:r w:rsidRPr="00AF6591">
        <w:t>К., «Литературная газета», 1929, №</w:t>
      </w:r>
      <w:r>
        <w:t xml:space="preserve"> </w:t>
      </w:r>
      <w:r w:rsidRPr="00AF6591">
        <w:t>12</w:t>
      </w:r>
    </w:p>
    <w:p w:rsidR="004F1FA1" w:rsidRPr="00AF6591" w:rsidRDefault="004F1FA1" w:rsidP="004F1FA1">
      <w:pPr>
        <w:spacing w:before="120"/>
        <w:ind w:firstLine="567"/>
        <w:jc w:val="both"/>
      </w:pPr>
      <w:r w:rsidRPr="00AF6591">
        <w:t xml:space="preserve"> Зенкевич</w:t>
      </w:r>
      <w:r>
        <w:t xml:space="preserve"> </w:t>
      </w:r>
      <w:r w:rsidRPr="00AF6591">
        <w:t>М., «Новый мир», 1930, №</w:t>
      </w:r>
      <w:r>
        <w:t xml:space="preserve"> </w:t>
      </w:r>
      <w:r w:rsidRPr="00AF6591">
        <w:t xml:space="preserve">2 (о «Книге стихов»). </w:t>
      </w:r>
    </w:p>
    <w:p w:rsidR="004F1FA1" w:rsidRPr="00AF6591" w:rsidRDefault="004F1FA1" w:rsidP="004F1FA1">
      <w:pPr>
        <w:spacing w:before="120"/>
        <w:ind w:firstLine="567"/>
        <w:jc w:val="both"/>
      </w:pPr>
      <w:r w:rsidRPr="00AF6591">
        <w:t>III. Владиславлев</w:t>
      </w:r>
      <w:r>
        <w:t xml:space="preserve"> </w:t>
      </w:r>
      <w:r w:rsidRPr="00AF6591">
        <w:t>И.</w:t>
      </w:r>
      <w:r>
        <w:t xml:space="preserve"> </w:t>
      </w:r>
      <w:r w:rsidRPr="00AF6591">
        <w:t>В., Литература великого десятилетия (1917—1927), т.</w:t>
      </w:r>
      <w:r>
        <w:t xml:space="preserve"> </w:t>
      </w:r>
      <w:r w:rsidRPr="00AF6591">
        <w:t xml:space="preserve">I, М. — Л.,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FA1"/>
    <w:rsid w:val="00002B5A"/>
    <w:rsid w:val="00006AD3"/>
    <w:rsid w:val="00010011"/>
    <w:rsid w:val="0010437E"/>
    <w:rsid w:val="00177B9E"/>
    <w:rsid w:val="0047280C"/>
    <w:rsid w:val="004F1FA1"/>
    <w:rsid w:val="00616072"/>
    <w:rsid w:val="006A5004"/>
    <w:rsid w:val="00710178"/>
    <w:rsid w:val="008B35EE"/>
    <w:rsid w:val="00905CC1"/>
    <w:rsid w:val="00AF6591"/>
    <w:rsid w:val="00B0379D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103AB5-9335-4662-BA44-ED8B3D78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F1FA1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Светлов Михаил </vt:lpstr>
    </vt:vector>
  </TitlesOfParts>
  <Company>Home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Светлов Михаил </dc:title>
  <dc:subject/>
  <dc:creator>User</dc:creator>
  <cp:keywords/>
  <dc:description/>
  <cp:lastModifiedBy>admin</cp:lastModifiedBy>
  <cp:revision>2</cp:revision>
  <dcterms:created xsi:type="dcterms:W3CDTF">2014-02-15T03:11:00Z</dcterms:created>
  <dcterms:modified xsi:type="dcterms:W3CDTF">2014-02-15T03:11:00Z</dcterms:modified>
</cp:coreProperties>
</file>