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000" w:rsidRDefault="00B35000" w:rsidP="003A0BBE">
      <w:pPr>
        <w:pStyle w:val="12"/>
        <w:rPr>
          <w:rFonts w:ascii="Times New Roman" w:hAnsi="Times New Roman"/>
          <w:color w:val="000000"/>
        </w:rPr>
      </w:pPr>
    </w:p>
    <w:p w:rsidR="00B35AD3" w:rsidRPr="003A0BBE" w:rsidRDefault="00B35AD3" w:rsidP="003A0BBE">
      <w:pPr>
        <w:pStyle w:val="12"/>
        <w:rPr>
          <w:rFonts w:ascii="Times New Roman" w:hAnsi="Times New Roman"/>
          <w:color w:val="000000"/>
          <w:sz w:val="24"/>
          <w:szCs w:val="24"/>
        </w:rPr>
      </w:pPr>
      <w:r w:rsidRPr="003A0BBE">
        <w:rPr>
          <w:rFonts w:ascii="Times New Roman" w:hAnsi="Times New Roman"/>
          <w:color w:val="000000"/>
        </w:rPr>
        <w:t>Оглавление</w:t>
      </w:r>
    </w:p>
    <w:p w:rsidR="00B35AD3" w:rsidRPr="003A0BBE" w:rsidRDefault="00B35AD3">
      <w:pPr>
        <w:pStyle w:val="13"/>
        <w:tabs>
          <w:tab w:val="right" w:leader="dot" w:pos="9345"/>
        </w:tabs>
        <w:rPr>
          <w:rFonts w:ascii="Times New Roman" w:hAnsi="Times New Roman"/>
          <w:noProof/>
          <w:color w:val="000000"/>
          <w:sz w:val="24"/>
          <w:szCs w:val="24"/>
        </w:rPr>
      </w:pPr>
      <w:r w:rsidRPr="003A0BBE">
        <w:rPr>
          <w:rFonts w:ascii="Times New Roman" w:hAnsi="Times New Roman"/>
          <w:color w:val="000000"/>
          <w:sz w:val="24"/>
          <w:szCs w:val="24"/>
        </w:rPr>
        <w:fldChar w:fldCharType="begin"/>
      </w:r>
      <w:r w:rsidRPr="003A0BBE">
        <w:rPr>
          <w:rFonts w:ascii="Times New Roman" w:hAnsi="Times New Roman"/>
          <w:color w:val="000000"/>
          <w:sz w:val="24"/>
          <w:szCs w:val="24"/>
        </w:rPr>
        <w:instrText xml:space="preserve"> TOC \o "1-3" \h \z \u </w:instrText>
      </w:r>
      <w:r w:rsidRPr="003A0BBE">
        <w:rPr>
          <w:rFonts w:ascii="Times New Roman" w:hAnsi="Times New Roman"/>
          <w:color w:val="000000"/>
          <w:sz w:val="24"/>
          <w:szCs w:val="24"/>
        </w:rPr>
        <w:fldChar w:fldCharType="separate"/>
      </w:r>
      <w:hyperlink w:anchor="_Toc280842960" w:history="1">
        <w:r w:rsidRPr="003A0BBE">
          <w:rPr>
            <w:rStyle w:val="a8"/>
            <w:rFonts w:ascii="Times New Roman" w:hAnsi="Times New Roman"/>
            <w:noProof/>
            <w:color w:val="000000"/>
            <w:sz w:val="24"/>
            <w:szCs w:val="24"/>
          </w:rPr>
          <w:t>Введение</w:t>
        </w:r>
        <w:r w:rsidRPr="003A0BBE">
          <w:rPr>
            <w:rFonts w:ascii="Times New Roman" w:hAnsi="Times New Roman"/>
            <w:noProof/>
            <w:webHidden/>
            <w:color w:val="000000"/>
            <w:sz w:val="24"/>
            <w:szCs w:val="24"/>
          </w:rPr>
          <w:tab/>
        </w:r>
        <w:r w:rsidRPr="003A0BBE">
          <w:rPr>
            <w:rFonts w:ascii="Times New Roman" w:hAnsi="Times New Roman"/>
            <w:noProof/>
            <w:webHidden/>
            <w:color w:val="000000"/>
            <w:sz w:val="24"/>
            <w:szCs w:val="24"/>
          </w:rPr>
          <w:fldChar w:fldCharType="begin"/>
        </w:r>
        <w:r w:rsidRPr="003A0BBE">
          <w:rPr>
            <w:rFonts w:ascii="Times New Roman" w:hAnsi="Times New Roman"/>
            <w:noProof/>
            <w:webHidden/>
            <w:color w:val="000000"/>
            <w:sz w:val="24"/>
            <w:szCs w:val="24"/>
          </w:rPr>
          <w:instrText xml:space="preserve"> PAGEREF _Toc280842960 \h </w:instrText>
        </w:r>
        <w:r w:rsidRPr="003A0BBE">
          <w:rPr>
            <w:rFonts w:ascii="Times New Roman" w:hAnsi="Times New Roman"/>
            <w:noProof/>
            <w:webHidden/>
            <w:color w:val="000000"/>
            <w:sz w:val="24"/>
            <w:szCs w:val="24"/>
          </w:rPr>
        </w:r>
        <w:r w:rsidRPr="003A0BBE">
          <w:rPr>
            <w:rFonts w:ascii="Times New Roman" w:hAnsi="Times New Roman"/>
            <w:noProof/>
            <w:webHidden/>
            <w:color w:val="000000"/>
            <w:sz w:val="24"/>
            <w:szCs w:val="24"/>
          </w:rPr>
          <w:fldChar w:fldCharType="separate"/>
        </w:r>
        <w:r w:rsidR="00AF5351">
          <w:rPr>
            <w:rFonts w:ascii="Times New Roman" w:hAnsi="Times New Roman"/>
            <w:noProof/>
            <w:webHidden/>
            <w:color w:val="000000"/>
            <w:sz w:val="24"/>
            <w:szCs w:val="24"/>
          </w:rPr>
          <w:t>2</w:t>
        </w:r>
        <w:r w:rsidRPr="003A0BBE">
          <w:rPr>
            <w:rFonts w:ascii="Times New Roman" w:hAnsi="Times New Roman"/>
            <w:noProof/>
            <w:webHidden/>
            <w:color w:val="000000"/>
            <w:sz w:val="24"/>
            <w:szCs w:val="24"/>
          </w:rPr>
          <w:fldChar w:fldCharType="end"/>
        </w:r>
      </w:hyperlink>
    </w:p>
    <w:p w:rsidR="00B35AD3" w:rsidRPr="003A0BBE" w:rsidRDefault="00D03786" w:rsidP="003A0BBE">
      <w:pPr>
        <w:pStyle w:val="13"/>
        <w:numPr>
          <w:ilvl w:val="0"/>
          <w:numId w:val="7"/>
        </w:numPr>
        <w:tabs>
          <w:tab w:val="left" w:pos="440"/>
          <w:tab w:val="right" w:leader="dot" w:pos="9345"/>
        </w:tabs>
        <w:rPr>
          <w:rFonts w:ascii="Times New Roman" w:hAnsi="Times New Roman"/>
          <w:noProof/>
          <w:color w:val="000000"/>
          <w:sz w:val="24"/>
          <w:szCs w:val="24"/>
        </w:rPr>
      </w:pPr>
      <w:hyperlink w:anchor="_Toc280842961" w:history="1">
        <w:r w:rsidR="00B35AD3" w:rsidRPr="003A0BBE">
          <w:rPr>
            <w:rStyle w:val="a8"/>
            <w:rFonts w:ascii="Times New Roman" w:hAnsi="Times New Roman"/>
            <w:noProof/>
            <w:color w:val="000000"/>
            <w:sz w:val="24"/>
            <w:szCs w:val="24"/>
          </w:rPr>
          <w:t>Характеристика свободных экономических зон.</w:t>
        </w:r>
        <w:r w:rsidR="00B35AD3" w:rsidRPr="003A0BBE">
          <w:rPr>
            <w:rFonts w:ascii="Times New Roman" w:hAnsi="Times New Roman"/>
            <w:noProof/>
            <w:webHidden/>
            <w:color w:val="000000"/>
            <w:sz w:val="24"/>
            <w:szCs w:val="24"/>
          </w:rPr>
          <w:tab/>
        </w:r>
        <w:r w:rsidR="00B35AD3" w:rsidRPr="003A0BBE">
          <w:rPr>
            <w:rFonts w:ascii="Times New Roman" w:hAnsi="Times New Roman"/>
            <w:noProof/>
            <w:webHidden/>
            <w:color w:val="000000"/>
            <w:sz w:val="24"/>
            <w:szCs w:val="24"/>
          </w:rPr>
          <w:fldChar w:fldCharType="begin"/>
        </w:r>
        <w:r w:rsidR="00B35AD3" w:rsidRPr="003A0BBE">
          <w:rPr>
            <w:rFonts w:ascii="Times New Roman" w:hAnsi="Times New Roman"/>
            <w:noProof/>
            <w:webHidden/>
            <w:color w:val="000000"/>
            <w:sz w:val="24"/>
            <w:szCs w:val="24"/>
          </w:rPr>
          <w:instrText xml:space="preserve"> PAGEREF _Toc280842961 \h </w:instrText>
        </w:r>
        <w:r w:rsidR="00B35AD3" w:rsidRPr="003A0BBE">
          <w:rPr>
            <w:rFonts w:ascii="Times New Roman" w:hAnsi="Times New Roman"/>
            <w:noProof/>
            <w:webHidden/>
            <w:color w:val="000000"/>
            <w:sz w:val="24"/>
            <w:szCs w:val="24"/>
          </w:rPr>
        </w:r>
        <w:r w:rsidR="00B35AD3" w:rsidRPr="003A0BBE">
          <w:rPr>
            <w:rFonts w:ascii="Times New Roman" w:hAnsi="Times New Roman"/>
            <w:noProof/>
            <w:webHidden/>
            <w:color w:val="000000"/>
            <w:sz w:val="24"/>
            <w:szCs w:val="24"/>
          </w:rPr>
          <w:fldChar w:fldCharType="separate"/>
        </w:r>
        <w:r w:rsidR="00AF5351">
          <w:rPr>
            <w:rFonts w:ascii="Times New Roman" w:hAnsi="Times New Roman"/>
            <w:noProof/>
            <w:webHidden/>
            <w:color w:val="000000"/>
            <w:sz w:val="24"/>
            <w:szCs w:val="24"/>
          </w:rPr>
          <w:t>3</w:t>
        </w:r>
        <w:r w:rsidR="00B35AD3" w:rsidRPr="003A0BBE">
          <w:rPr>
            <w:rFonts w:ascii="Times New Roman" w:hAnsi="Times New Roman"/>
            <w:noProof/>
            <w:webHidden/>
            <w:color w:val="000000"/>
            <w:sz w:val="24"/>
            <w:szCs w:val="24"/>
          </w:rPr>
          <w:fldChar w:fldCharType="end"/>
        </w:r>
      </w:hyperlink>
    </w:p>
    <w:p w:rsidR="00B35AD3" w:rsidRPr="003A0BBE" w:rsidRDefault="00D03786" w:rsidP="003A0BBE">
      <w:pPr>
        <w:pStyle w:val="13"/>
        <w:numPr>
          <w:ilvl w:val="0"/>
          <w:numId w:val="7"/>
        </w:numPr>
        <w:tabs>
          <w:tab w:val="left" w:pos="440"/>
          <w:tab w:val="right" w:leader="dot" w:pos="9345"/>
        </w:tabs>
        <w:rPr>
          <w:rFonts w:ascii="Times New Roman" w:hAnsi="Times New Roman"/>
          <w:noProof/>
          <w:color w:val="000000"/>
          <w:sz w:val="24"/>
          <w:szCs w:val="24"/>
        </w:rPr>
      </w:pPr>
      <w:hyperlink w:anchor="_Toc280842962" w:history="1">
        <w:r w:rsidR="00B35AD3" w:rsidRPr="003A0BBE">
          <w:rPr>
            <w:rStyle w:val="a8"/>
            <w:rFonts w:ascii="Times New Roman" w:hAnsi="Times New Roman"/>
            <w:noProof/>
            <w:color w:val="000000"/>
            <w:sz w:val="24"/>
            <w:szCs w:val="24"/>
          </w:rPr>
          <w:t>Мировая практика создания и функционирования свободных экономических зон</w:t>
        </w:r>
        <w:r w:rsidR="00B35AD3" w:rsidRPr="003A0BBE">
          <w:rPr>
            <w:rFonts w:ascii="Times New Roman" w:hAnsi="Times New Roman"/>
            <w:noProof/>
            <w:webHidden/>
            <w:color w:val="000000"/>
            <w:sz w:val="24"/>
            <w:szCs w:val="24"/>
          </w:rPr>
          <w:tab/>
        </w:r>
        <w:r w:rsidR="00B35AD3" w:rsidRPr="003A0BBE">
          <w:rPr>
            <w:rFonts w:ascii="Times New Roman" w:hAnsi="Times New Roman"/>
            <w:noProof/>
            <w:webHidden/>
            <w:color w:val="000000"/>
            <w:sz w:val="24"/>
            <w:szCs w:val="24"/>
          </w:rPr>
          <w:fldChar w:fldCharType="begin"/>
        </w:r>
        <w:r w:rsidR="00B35AD3" w:rsidRPr="003A0BBE">
          <w:rPr>
            <w:rFonts w:ascii="Times New Roman" w:hAnsi="Times New Roman"/>
            <w:noProof/>
            <w:webHidden/>
            <w:color w:val="000000"/>
            <w:sz w:val="24"/>
            <w:szCs w:val="24"/>
          </w:rPr>
          <w:instrText xml:space="preserve"> PAGEREF _Toc280842962 \h </w:instrText>
        </w:r>
        <w:r w:rsidR="00B35AD3" w:rsidRPr="003A0BBE">
          <w:rPr>
            <w:rFonts w:ascii="Times New Roman" w:hAnsi="Times New Roman"/>
            <w:noProof/>
            <w:webHidden/>
            <w:color w:val="000000"/>
            <w:sz w:val="24"/>
            <w:szCs w:val="24"/>
          </w:rPr>
        </w:r>
        <w:r w:rsidR="00B35AD3" w:rsidRPr="003A0BBE">
          <w:rPr>
            <w:rFonts w:ascii="Times New Roman" w:hAnsi="Times New Roman"/>
            <w:noProof/>
            <w:webHidden/>
            <w:color w:val="000000"/>
            <w:sz w:val="24"/>
            <w:szCs w:val="24"/>
          </w:rPr>
          <w:fldChar w:fldCharType="separate"/>
        </w:r>
        <w:r w:rsidR="00AF5351">
          <w:rPr>
            <w:rFonts w:ascii="Times New Roman" w:hAnsi="Times New Roman"/>
            <w:noProof/>
            <w:webHidden/>
            <w:color w:val="000000"/>
            <w:sz w:val="24"/>
            <w:szCs w:val="24"/>
          </w:rPr>
          <w:t>3</w:t>
        </w:r>
        <w:r w:rsidR="00B35AD3" w:rsidRPr="003A0BBE">
          <w:rPr>
            <w:rFonts w:ascii="Times New Roman" w:hAnsi="Times New Roman"/>
            <w:noProof/>
            <w:webHidden/>
            <w:color w:val="000000"/>
            <w:sz w:val="24"/>
            <w:szCs w:val="24"/>
          </w:rPr>
          <w:fldChar w:fldCharType="end"/>
        </w:r>
      </w:hyperlink>
    </w:p>
    <w:p w:rsidR="00B35AD3" w:rsidRPr="003A0BBE" w:rsidRDefault="00D03786" w:rsidP="003A0BBE">
      <w:pPr>
        <w:pStyle w:val="13"/>
        <w:numPr>
          <w:ilvl w:val="0"/>
          <w:numId w:val="7"/>
        </w:numPr>
        <w:tabs>
          <w:tab w:val="left" w:pos="440"/>
          <w:tab w:val="right" w:leader="dot" w:pos="9345"/>
        </w:tabs>
        <w:rPr>
          <w:rFonts w:ascii="Times New Roman" w:hAnsi="Times New Roman"/>
          <w:noProof/>
          <w:color w:val="000000"/>
          <w:sz w:val="24"/>
          <w:szCs w:val="24"/>
        </w:rPr>
      </w:pPr>
      <w:hyperlink w:anchor="_Toc280842963" w:history="1">
        <w:r w:rsidR="00B35AD3" w:rsidRPr="003A0BBE">
          <w:rPr>
            <w:rStyle w:val="a8"/>
            <w:rFonts w:ascii="Times New Roman" w:hAnsi="Times New Roman"/>
            <w:noProof/>
            <w:color w:val="000000"/>
            <w:sz w:val="24"/>
            <w:szCs w:val="24"/>
          </w:rPr>
          <w:t>Опыт создания свободных экономических зон в России</w:t>
        </w:r>
        <w:r w:rsidR="00B35AD3" w:rsidRPr="003A0BBE">
          <w:rPr>
            <w:rFonts w:ascii="Times New Roman" w:hAnsi="Times New Roman"/>
            <w:noProof/>
            <w:webHidden/>
            <w:color w:val="000000"/>
            <w:sz w:val="24"/>
            <w:szCs w:val="24"/>
          </w:rPr>
          <w:tab/>
        </w:r>
        <w:r w:rsidR="00B35AD3" w:rsidRPr="003A0BBE">
          <w:rPr>
            <w:rFonts w:ascii="Times New Roman" w:hAnsi="Times New Roman"/>
            <w:noProof/>
            <w:webHidden/>
            <w:color w:val="000000"/>
            <w:sz w:val="24"/>
            <w:szCs w:val="24"/>
          </w:rPr>
          <w:fldChar w:fldCharType="begin"/>
        </w:r>
        <w:r w:rsidR="00B35AD3" w:rsidRPr="003A0BBE">
          <w:rPr>
            <w:rFonts w:ascii="Times New Roman" w:hAnsi="Times New Roman"/>
            <w:noProof/>
            <w:webHidden/>
            <w:color w:val="000000"/>
            <w:sz w:val="24"/>
            <w:szCs w:val="24"/>
          </w:rPr>
          <w:instrText xml:space="preserve"> PAGEREF _Toc280842963 \h </w:instrText>
        </w:r>
        <w:r w:rsidR="00B35AD3" w:rsidRPr="003A0BBE">
          <w:rPr>
            <w:rFonts w:ascii="Times New Roman" w:hAnsi="Times New Roman"/>
            <w:noProof/>
            <w:webHidden/>
            <w:color w:val="000000"/>
            <w:sz w:val="24"/>
            <w:szCs w:val="24"/>
          </w:rPr>
        </w:r>
        <w:r w:rsidR="00B35AD3" w:rsidRPr="003A0BBE">
          <w:rPr>
            <w:rFonts w:ascii="Times New Roman" w:hAnsi="Times New Roman"/>
            <w:noProof/>
            <w:webHidden/>
            <w:color w:val="000000"/>
            <w:sz w:val="24"/>
            <w:szCs w:val="24"/>
          </w:rPr>
          <w:fldChar w:fldCharType="separate"/>
        </w:r>
        <w:r w:rsidR="00AF5351">
          <w:rPr>
            <w:rFonts w:ascii="Times New Roman" w:hAnsi="Times New Roman"/>
            <w:noProof/>
            <w:webHidden/>
            <w:color w:val="000000"/>
            <w:sz w:val="24"/>
            <w:szCs w:val="24"/>
          </w:rPr>
          <w:t>3</w:t>
        </w:r>
        <w:r w:rsidR="00B35AD3" w:rsidRPr="003A0BBE">
          <w:rPr>
            <w:rFonts w:ascii="Times New Roman" w:hAnsi="Times New Roman"/>
            <w:noProof/>
            <w:webHidden/>
            <w:color w:val="000000"/>
            <w:sz w:val="24"/>
            <w:szCs w:val="24"/>
          </w:rPr>
          <w:fldChar w:fldCharType="end"/>
        </w:r>
      </w:hyperlink>
    </w:p>
    <w:p w:rsidR="00B35AD3" w:rsidRPr="003A0BBE" w:rsidRDefault="00D03786">
      <w:pPr>
        <w:pStyle w:val="13"/>
        <w:tabs>
          <w:tab w:val="right" w:leader="dot" w:pos="9345"/>
        </w:tabs>
        <w:rPr>
          <w:rFonts w:ascii="Times New Roman" w:hAnsi="Times New Roman"/>
          <w:noProof/>
          <w:color w:val="000000"/>
          <w:sz w:val="24"/>
          <w:szCs w:val="24"/>
        </w:rPr>
      </w:pPr>
      <w:hyperlink w:anchor="_Toc280842964" w:history="1">
        <w:r w:rsidR="00B35AD3" w:rsidRPr="003A0BBE">
          <w:rPr>
            <w:rStyle w:val="a8"/>
            <w:rFonts w:ascii="Times New Roman" w:hAnsi="Times New Roman"/>
            <w:noProof/>
            <w:color w:val="000000"/>
            <w:sz w:val="24"/>
            <w:szCs w:val="24"/>
          </w:rPr>
          <w:t>Заключение</w:t>
        </w:r>
        <w:r w:rsidR="00B35AD3" w:rsidRPr="003A0BBE">
          <w:rPr>
            <w:rFonts w:ascii="Times New Roman" w:hAnsi="Times New Roman"/>
            <w:noProof/>
            <w:webHidden/>
            <w:color w:val="000000"/>
            <w:sz w:val="24"/>
            <w:szCs w:val="24"/>
          </w:rPr>
          <w:tab/>
        </w:r>
        <w:r w:rsidR="00B35AD3" w:rsidRPr="003A0BBE">
          <w:rPr>
            <w:rFonts w:ascii="Times New Roman" w:hAnsi="Times New Roman"/>
            <w:noProof/>
            <w:webHidden/>
            <w:color w:val="000000"/>
            <w:sz w:val="24"/>
            <w:szCs w:val="24"/>
          </w:rPr>
          <w:fldChar w:fldCharType="begin"/>
        </w:r>
        <w:r w:rsidR="00B35AD3" w:rsidRPr="003A0BBE">
          <w:rPr>
            <w:rFonts w:ascii="Times New Roman" w:hAnsi="Times New Roman"/>
            <w:noProof/>
            <w:webHidden/>
            <w:color w:val="000000"/>
            <w:sz w:val="24"/>
            <w:szCs w:val="24"/>
          </w:rPr>
          <w:instrText xml:space="preserve"> PAGEREF _Toc280842964 \h </w:instrText>
        </w:r>
        <w:r w:rsidR="00B35AD3" w:rsidRPr="003A0BBE">
          <w:rPr>
            <w:rFonts w:ascii="Times New Roman" w:hAnsi="Times New Roman"/>
            <w:noProof/>
            <w:webHidden/>
            <w:color w:val="000000"/>
            <w:sz w:val="24"/>
            <w:szCs w:val="24"/>
          </w:rPr>
        </w:r>
        <w:r w:rsidR="00B35AD3" w:rsidRPr="003A0BBE">
          <w:rPr>
            <w:rFonts w:ascii="Times New Roman" w:hAnsi="Times New Roman"/>
            <w:noProof/>
            <w:webHidden/>
            <w:color w:val="000000"/>
            <w:sz w:val="24"/>
            <w:szCs w:val="24"/>
          </w:rPr>
          <w:fldChar w:fldCharType="separate"/>
        </w:r>
        <w:r w:rsidR="00AF5351">
          <w:rPr>
            <w:rFonts w:ascii="Times New Roman" w:hAnsi="Times New Roman"/>
            <w:noProof/>
            <w:webHidden/>
            <w:color w:val="000000"/>
            <w:sz w:val="24"/>
            <w:szCs w:val="24"/>
          </w:rPr>
          <w:t>3</w:t>
        </w:r>
        <w:r w:rsidR="00B35AD3" w:rsidRPr="003A0BBE">
          <w:rPr>
            <w:rFonts w:ascii="Times New Roman" w:hAnsi="Times New Roman"/>
            <w:noProof/>
            <w:webHidden/>
            <w:color w:val="000000"/>
            <w:sz w:val="24"/>
            <w:szCs w:val="24"/>
          </w:rPr>
          <w:fldChar w:fldCharType="end"/>
        </w:r>
      </w:hyperlink>
    </w:p>
    <w:p w:rsidR="00B35AD3" w:rsidRPr="003A0BBE" w:rsidRDefault="00D03786">
      <w:pPr>
        <w:pStyle w:val="13"/>
        <w:tabs>
          <w:tab w:val="right" w:leader="dot" w:pos="9345"/>
        </w:tabs>
        <w:rPr>
          <w:rFonts w:ascii="Times New Roman" w:hAnsi="Times New Roman"/>
          <w:noProof/>
          <w:color w:val="000000"/>
          <w:sz w:val="24"/>
          <w:szCs w:val="24"/>
        </w:rPr>
      </w:pPr>
      <w:hyperlink w:anchor="_Toc280842965" w:history="1">
        <w:r w:rsidR="00B35AD3" w:rsidRPr="003A0BBE">
          <w:rPr>
            <w:rStyle w:val="a8"/>
            <w:rFonts w:ascii="Times New Roman" w:hAnsi="Times New Roman"/>
            <w:noProof/>
            <w:color w:val="000000"/>
            <w:sz w:val="24"/>
            <w:szCs w:val="24"/>
          </w:rPr>
          <w:t>Список литературы</w:t>
        </w:r>
        <w:r w:rsidR="00B35AD3" w:rsidRPr="003A0BBE">
          <w:rPr>
            <w:rFonts w:ascii="Times New Roman" w:hAnsi="Times New Roman"/>
            <w:noProof/>
            <w:webHidden/>
            <w:color w:val="000000"/>
            <w:sz w:val="24"/>
            <w:szCs w:val="24"/>
          </w:rPr>
          <w:tab/>
        </w:r>
        <w:r w:rsidR="00B35AD3" w:rsidRPr="003A0BBE">
          <w:rPr>
            <w:rFonts w:ascii="Times New Roman" w:hAnsi="Times New Roman"/>
            <w:noProof/>
            <w:webHidden/>
            <w:color w:val="000000"/>
            <w:sz w:val="24"/>
            <w:szCs w:val="24"/>
          </w:rPr>
          <w:fldChar w:fldCharType="begin"/>
        </w:r>
        <w:r w:rsidR="00B35AD3" w:rsidRPr="003A0BBE">
          <w:rPr>
            <w:rFonts w:ascii="Times New Roman" w:hAnsi="Times New Roman"/>
            <w:noProof/>
            <w:webHidden/>
            <w:color w:val="000000"/>
            <w:sz w:val="24"/>
            <w:szCs w:val="24"/>
          </w:rPr>
          <w:instrText xml:space="preserve"> PAGEREF _Toc280842965 \h </w:instrText>
        </w:r>
        <w:r w:rsidR="00B35AD3" w:rsidRPr="003A0BBE">
          <w:rPr>
            <w:rFonts w:ascii="Times New Roman" w:hAnsi="Times New Roman"/>
            <w:noProof/>
            <w:webHidden/>
            <w:color w:val="000000"/>
            <w:sz w:val="24"/>
            <w:szCs w:val="24"/>
          </w:rPr>
        </w:r>
        <w:r w:rsidR="00B35AD3" w:rsidRPr="003A0BBE">
          <w:rPr>
            <w:rFonts w:ascii="Times New Roman" w:hAnsi="Times New Roman"/>
            <w:noProof/>
            <w:webHidden/>
            <w:color w:val="000000"/>
            <w:sz w:val="24"/>
            <w:szCs w:val="24"/>
          </w:rPr>
          <w:fldChar w:fldCharType="separate"/>
        </w:r>
        <w:r w:rsidR="00AF5351">
          <w:rPr>
            <w:rFonts w:ascii="Times New Roman" w:hAnsi="Times New Roman"/>
            <w:noProof/>
            <w:webHidden/>
            <w:color w:val="000000"/>
            <w:sz w:val="24"/>
            <w:szCs w:val="24"/>
          </w:rPr>
          <w:t>3</w:t>
        </w:r>
        <w:r w:rsidR="00B35AD3" w:rsidRPr="003A0BBE">
          <w:rPr>
            <w:rFonts w:ascii="Times New Roman" w:hAnsi="Times New Roman"/>
            <w:noProof/>
            <w:webHidden/>
            <w:color w:val="000000"/>
            <w:sz w:val="24"/>
            <w:szCs w:val="24"/>
          </w:rPr>
          <w:fldChar w:fldCharType="end"/>
        </w:r>
      </w:hyperlink>
    </w:p>
    <w:p w:rsidR="00B35AD3" w:rsidRDefault="00B35AD3">
      <w:r w:rsidRPr="003A0BBE">
        <w:rPr>
          <w:rFonts w:ascii="Times New Roman" w:hAnsi="Times New Roman"/>
          <w:color w:val="000000"/>
          <w:sz w:val="24"/>
          <w:szCs w:val="24"/>
        </w:rPr>
        <w:fldChar w:fldCharType="end"/>
      </w:r>
    </w:p>
    <w:p w:rsidR="00B35AD3" w:rsidRDefault="00B35AD3" w:rsidP="00A1724D">
      <w:pPr>
        <w:pStyle w:val="1"/>
      </w:pPr>
    </w:p>
    <w:p w:rsidR="00B35AD3" w:rsidRDefault="00B35AD3" w:rsidP="00A1724D">
      <w:pPr>
        <w:pStyle w:val="1"/>
      </w:pPr>
    </w:p>
    <w:p w:rsidR="00B35AD3" w:rsidRDefault="00B35AD3" w:rsidP="00A1724D">
      <w:pPr>
        <w:pStyle w:val="1"/>
      </w:pPr>
    </w:p>
    <w:p w:rsidR="00B35AD3" w:rsidRDefault="00B35AD3" w:rsidP="00A1724D">
      <w:pPr>
        <w:pStyle w:val="1"/>
      </w:pPr>
    </w:p>
    <w:p w:rsidR="00B35AD3" w:rsidRDefault="00B35AD3" w:rsidP="00A1724D">
      <w:pPr>
        <w:pStyle w:val="1"/>
      </w:pPr>
    </w:p>
    <w:p w:rsidR="00B35AD3" w:rsidRDefault="00B35AD3" w:rsidP="003A0BBE"/>
    <w:p w:rsidR="00B35AD3" w:rsidRDefault="00B35AD3" w:rsidP="003A0BBE"/>
    <w:p w:rsidR="00B35AD3" w:rsidRPr="003A0BBE" w:rsidRDefault="00B35AD3" w:rsidP="003A0BBE"/>
    <w:p w:rsidR="00B35AD3" w:rsidRDefault="00B35AD3" w:rsidP="00A1724D">
      <w:pPr>
        <w:pStyle w:val="1"/>
      </w:pPr>
    </w:p>
    <w:p w:rsidR="00B35AD3" w:rsidRDefault="00B35AD3" w:rsidP="00A1724D">
      <w:pPr>
        <w:pStyle w:val="1"/>
      </w:pPr>
    </w:p>
    <w:p w:rsidR="00B35AD3" w:rsidRDefault="00B35AD3" w:rsidP="003A0BBE"/>
    <w:p w:rsidR="00B35AD3" w:rsidRDefault="00B35AD3" w:rsidP="003A0BBE"/>
    <w:p w:rsidR="00B35AD3" w:rsidRDefault="00B35AD3" w:rsidP="003A0BBE"/>
    <w:p w:rsidR="00B35AD3" w:rsidRDefault="00B35AD3" w:rsidP="003A0BBE"/>
    <w:p w:rsidR="00B35AD3" w:rsidRDefault="00B35AD3" w:rsidP="003A0BBE"/>
    <w:p w:rsidR="00B35AD3" w:rsidRPr="003A0BBE" w:rsidRDefault="00B35AD3" w:rsidP="003A0BBE"/>
    <w:p w:rsidR="00B35AD3" w:rsidRDefault="00B35AD3" w:rsidP="00A1724D">
      <w:pPr>
        <w:pStyle w:val="1"/>
      </w:pPr>
      <w:bookmarkStart w:id="0" w:name="_Toc280842960"/>
      <w:r>
        <w:t>Введение</w:t>
      </w:r>
      <w:bookmarkEnd w:id="0"/>
    </w:p>
    <w:p w:rsidR="00B35AD3" w:rsidRDefault="00B35AD3" w:rsidP="00A1724D">
      <w:pPr>
        <w:pStyle w:val="a3"/>
        <w:spacing w:before="0" w:beforeAutospacing="0" w:after="0" w:afterAutospacing="0" w:line="360" w:lineRule="auto"/>
        <w:ind w:firstLine="709"/>
        <w:jc w:val="both"/>
        <w:rPr>
          <w:color w:val="000000"/>
        </w:rPr>
      </w:pPr>
    </w:p>
    <w:p w:rsidR="00B35AD3" w:rsidRPr="00A1724D" w:rsidRDefault="00B35AD3" w:rsidP="00A1724D">
      <w:pPr>
        <w:pStyle w:val="a3"/>
        <w:spacing w:before="0" w:beforeAutospacing="0" w:after="0" w:afterAutospacing="0" w:line="360" w:lineRule="auto"/>
        <w:ind w:firstLine="709"/>
        <w:jc w:val="both"/>
        <w:rPr>
          <w:color w:val="000000"/>
        </w:rPr>
      </w:pPr>
      <w:r w:rsidRPr="00A1724D">
        <w:rPr>
          <w:color w:val="000000"/>
        </w:rPr>
        <w:t>Свободные экономические зоны (СЭЗ) - сравнительно новая форма организации хозяйственной деятельности, появившаяся в мировой практике в конце 1950 - начале 60-х годов и получившая широкое распространение в 70-е годы. Сегодня в мире насчитывается от 400 до 2000 подобных зон. Однако термин "свободная экономическая зона" (и другие его варианты, которых известно около 30, например, зона свободного предпринимательства) в разных странах используется для характеристики территорий, совершенно несхожих по своему статусу и тем целям, которые перед ними стоят. Действуют СЭЗ более чем в 80 странах. Они функционируют в развивающихся и в промышленно развитых странах - США, Японии, Германии, Великобритании. В настоящее время СЭЗ активно образуются в Польше, Венгрии, Болгари</w:t>
      </w:r>
      <w:r>
        <w:rPr>
          <w:color w:val="000000"/>
        </w:rPr>
        <w:t>и. Большой опыт по их создани</w:t>
      </w:r>
      <w:r w:rsidRPr="00A1724D">
        <w:rPr>
          <w:color w:val="000000"/>
        </w:rPr>
        <w:t>ю накоплен в Китае. Свободные экономические зоны формируются, как правило, в морских и речных портах, международных, аэропортах, вблизи основных железнодорожных и автомагистральных линий, туристических центров, в отдельных промышленных районах.</w:t>
      </w:r>
    </w:p>
    <w:p w:rsidR="00B35AD3" w:rsidRPr="00A1724D" w:rsidRDefault="00B35AD3" w:rsidP="00A1724D">
      <w:pPr>
        <w:pStyle w:val="a3"/>
        <w:spacing w:before="0" w:beforeAutospacing="0" w:after="0" w:afterAutospacing="0" w:line="360" w:lineRule="auto"/>
        <w:ind w:firstLine="709"/>
        <w:jc w:val="both"/>
        <w:rPr>
          <w:color w:val="000000"/>
        </w:rPr>
      </w:pPr>
      <w:r w:rsidRPr="00A1724D">
        <w:rPr>
          <w:color w:val="000000"/>
        </w:rPr>
        <w:t>Свободные экономические зоны (СЭЗ) прочно вошли в мировую хозяйственную практику и действуют в различных странах. Сейчас в мире, по разным данным, от 400 до 2000 СЭЗ, но к этому перечню нельзя с полным основанием отнести ни одну российскую, поскольку те образования, которые в России называются "свободными экономическими зонами", не удовлетворяют международным требованиям, предъявляемым к такого рода зонам.</w:t>
      </w:r>
    </w:p>
    <w:p w:rsidR="00B35AD3" w:rsidRPr="00A1724D" w:rsidRDefault="00B35AD3" w:rsidP="00A1724D">
      <w:pPr>
        <w:pStyle w:val="a3"/>
        <w:spacing w:before="0" w:beforeAutospacing="0" w:after="0" w:afterAutospacing="0" w:line="360" w:lineRule="auto"/>
        <w:ind w:firstLine="709"/>
        <w:jc w:val="both"/>
        <w:rPr>
          <w:color w:val="000000"/>
        </w:rPr>
      </w:pPr>
      <w:r w:rsidRPr="00A1724D">
        <w:rPr>
          <w:color w:val="000000"/>
        </w:rPr>
        <w:t>Более того, несмотря на неоднократные попытки создания реально функционирующих СЭЗ в России, они остаются в отечественной экономике явлением скорее экзотическим, вокруг которого на протяжении уже почти 10-ти лет ведутся острые, но далеко не всегда приносящие реальные плоды дискуссии.</w:t>
      </w:r>
    </w:p>
    <w:p w:rsidR="00B35AD3" w:rsidRPr="00A1724D" w:rsidRDefault="00B35AD3" w:rsidP="00A1724D">
      <w:pPr>
        <w:pStyle w:val="a3"/>
        <w:spacing w:before="0" w:beforeAutospacing="0" w:after="0" w:afterAutospacing="0" w:line="360" w:lineRule="auto"/>
        <w:ind w:firstLine="709"/>
        <w:jc w:val="both"/>
        <w:rPr>
          <w:color w:val="000000"/>
        </w:rPr>
      </w:pPr>
      <w:r w:rsidRPr="00A1724D">
        <w:rPr>
          <w:color w:val="000000"/>
        </w:rPr>
        <w:t>Понятие свободные экономические зоны объединяет несколько типов особой организации экономической жизни на, как правило, компактных территориях. Типы и подтипы специальных зон различаются по назначению и механизмам регулирования. Во всех видах особые экономические условия фиксируются соответствующими нормативно-правовыми нормами.</w:t>
      </w:r>
    </w:p>
    <w:p w:rsidR="00B35AD3" w:rsidRPr="00A1724D" w:rsidRDefault="00B35AD3" w:rsidP="00A1724D">
      <w:pPr>
        <w:pStyle w:val="a3"/>
        <w:spacing w:before="0" w:beforeAutospacing="0" w:after="0" w:afterAutospacing="0" w:line="360" w:lineRule="auto"/>
        <w:ind w:firstLine="709"/>
        <w:jc w:val="both"/>
        <w:rPr>
          <w:color w:val="000000"/>
        </w:rPr>
      </w:pPr>
      <w:r w:rsidRPr="00A1724D">
        <w:rPr>
          <w:color w:val="000000"/>
        </w:rPr>
        <w:t>Главный признак свободной экономической зоны - на ее территории не действуют таможенные условия (тарифные и нетарифные), обязательные для основной территории страны, т.е. в национальном таможенном пространстве свободные экономические зоны являются исключением.</w:t>
      </w:r>
    </w:p>
    <w:p w:rsidR="00B35AD3" w:rsidRPr="00A1724D" w:rsidRDefault="00B35AD3" w:rsidP="00A1724D">
      <w:pPr>
        <w:pStyle w:val="a3"/>
        <w:spacing w:before="0" w:beforeAutospacing="0" w:after="0" w:afterAutospacing="0" w:line="360" w:lineRule="auto"/>
        <w:ind w:firstLine="709"/>
        <w:jc w:val="both"/>
        <w:rPr>
          <w:color w:val="000000"/>
        </w:rPr>
      </w:pPr>
      <w:r w:rsidRPr="00A1724D">
        <w:rPr>
          <w:color w:val="000000"/>
        </w:rPr>
        <w:t>СЭЗ создаются с целью привлечения иностранных инвестиций, новых технологий и прогрессивного управленческого опыта, развитие импортозамещающих производств.</w:t>
      </w:r>
    </w:p>
    <w:p w:rsidR="00B35AD3" w:rsidRDefault="00B35AD3" w:rsidP="00A1724D">
      <w:pPr>
        <w:pStyle w:val="1"/>
      </w:pPr>
    </w:p>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Default="00B35AD3" w:rsidP="00A1724D"/>
    <w:p w:rsidR="00B35AD3" w:rsidRPr="00A1724D" w:rsidRDefault="00B35AD3" w:rsidP="00A1724D"/>
    <w:p w:rsidR="00B35AD3" w:rsidRDefault="00B35AD3" w:rsidP="003A0BBE">
      <w:pPr>
        <w:pStyle w:val="1"/>
        <w:numPr>
          <w:ilvl w:val="0"/>
          <w:numId w:val="6"/>
        </w:numPr>
      </w:pPr>
      <w:bookmarkStart w:id="1" w:name="_Toc280842961"/>
      <w:r w:rsidRPr="00A1724D">
        <w:t>Характеристика свободных экономических зон.</w:t>
      </w:r>
      <w:bookmarkEnd w:id="1"/>
    </w:p>
    <w:p w:rsidR="00B35AD3" w:rsidRPr="00A1724D" w:rsidRDefault="00B35AD3" w:rsidP="00A1724D"/>
    <w:p w:rsidR="00B35AD3" w:rsidRDefault="00B35AD3" w:rsidP="00A1724D">
      <w:pPr>
        <w:spacing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Любая СЭЗ независимо от места ее расположения, цели создания остается неотъемлемой частью государственной территории со всеми вытекающими отсюда последствиями. Суверенитет государства, на территории которого создается зона, и осуществление его суверенных прав при этом не затрагиваются. Имеется в виду, что СЭЗ – хозяйственные, а не политические образования, государственная власть в них будет осуществляться органами власти и управления. Распространено ошибочное мнение, будто при создании зон какая-то часть государственной территории будет сдаваться в аренду, даже продаваться иностранным государствам или фирмам. Таким образом, создание СЭЗ не предполагает каких-либо территориальных изменений, передвижения границ как в пределах какого-либо государства, так и вне его. В наиболее частых случаях, когда территория зоны полностью совпадает с территорией области, города, района и т.д., вопросы административного и хозяйственного руководства зоны должны возлагаться на соответствующие местные органы власти и управления. В этих случаях административное управление СЭЗ должно возлагаться на соответствующие территориальные органы региона, в рамках которого предлагалось на правах самостоятельного структурного подразделения создавать администрацию зоны. Функции генерального администратора СЭЗ может выполнять приглашаемый по контракту специалист. Вопросы же общехозяйственного развития зоны предлагалось возложить на специальную корпорацию, создаваемую за счет вкладов зональных и незональных предприятий, местных, а также центральных органов управления. Они должны действовать на коммерческих принципах. Корпорация призвана заниматься перспективным планированием развития СЭЗ, представлять хозяйственные интересы зоны внутри страны и за рубежом (включая проведение рекламы, мероприятий по привлечению инвестиций и т.п.). Объявлять и проводить торги на размещение новых производств, организовывать привлечение и профессиональную подготовку трудовых ресурсов, осуществлять строительство и эксплуатацию объектов инфраструктуры, обустройство и сдачу в аренду земельных участков, обеспечивать, в случае необходимости, снабжение и финансирование предприятий. Высшим органом корпорации является правление, в составе которого должны быть представлены руководители отечественных предприятий и предприятий с иностранными инвестициями. В правление по должности входит Генеральный администратор СЭЗ. Если же СЭЗ не совпадает с территорией, определяемой административно-территориальным делением, тогда неизбежно должна быть создана администрация зоны. Желательно, чтобы Генеральный администратор входил в состав исполнительного органа той территории, на которой создана зона. И при этой системе вопросами хозяйственного развития зоны может заниматься специальная корпорация. Международный опыт подсказывает, что эффективной в любом случае является такая система администрации в зоне, при которой иностранным инвесторам, желающим осуществлять в зоне хозяйственную деятельность, не надо было бы обращаться в какие-то центральные органы. Известно, что во многих странах, где были образованы специальные зоны, широкое распространение получила система обслуживания «в одном месте», когда все вопросы выдачи необходимых разрешений и лицензий, связанных с осуществлением капиталовложений, решались на месте в оперативном порядке. Поскольку в Российской Федерации создано несколько зон и возможно создание новых, возник вопрос о координации их деятельности федеральными органами управления. Эти проблемы решались в Указе Президента Российской Федерации от 4 июня 1992 г ., согласно которому Комитет по иностранным инвестициям обязан контролировать и координировать деятельность по созданию и развитию свободных экономических зон на территории России.</w:t>
      </w: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A1724D">
      <w:pPr>
        <w:spacing w:line="360" w:lineRule="auto"/>
        <w:ind w:firstLine="709"/>
        <w:jc w:val="both"/>
        <w:rPr>
          <w:rFonts w:ascii="Times New Roman" w:hAnsi="Times New Roman"/>
          <w:color w:val="000000"/>
          <w:sz w:val="24"/>
          <w:szCs w:val="24"/>
        </w:rPr>
      </w:pPr>
    </w:p>
    <w:p w:rsidR="00B35AD3" w:rsidRDefault="00B35AD3" w:rsidP="000F1C17">
      <w:pPr>
        <w:spacing w:line="360" w:lineRule="auto"/>
        <w:jc w:val="both"/>
        <w:rPr>
          <w:rFonts w:ascii="Times New Roman" w:hAnsi="Times New Roman"/>
          <w:color w:val="000000"/>
          <w:sz w:val="24"/>
          <w:szCs w:val="24"/>
        </w:rPr>
      </w:pPr>
    </w:p>
    <w:p w:rsidR="00B35AD3" w:rsidRDefault="00B35AD3" w:rsidP="003A0BBE">
      <w:pPr>
        <w:pStyle w:val="1"/>
        <w:numPr>
          <w:ilvl w:val="0"/>
          <w:numId w:val="6"/>
        </w:numPr>
      </w:pPr>
      <w:bookmarkStart w:id="2" w:name="_Toc280842962"/>
      <w:r w:rsidRPr="000F1C17">
        <w:t>Мировая практика создания и функционирования свободных экономических зон</w:t>
      </w:r>
      <w:bookmarkEnd w:id="2"/>
    </w:p>
    <w:p w:rsidR="00B35AD3" w:rsidRPr="000F1C17" w:rsidRDefault="00B35AD3" w:rsidP="000F1C17"/>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В мировой практике имеются различные виды свободных экономических зон, имеющих разное целевое</w:t>
      </w:r>
      <w:r>
        <w:rPr>
          <w:rFonts w:ascii="Times New Roman" w:hAnsi="Times New Roman"/>
          <w:color w:val="000000"/>
          <w:sz w:val="24"/>
          <w:szCs w:val="24"/>
        </w:rPr>
        <w:t xml:space="preserve"> </w:t>
      </w:r>
      <w:r w:rsidRPr="00A1724D">
        <w:rPr>
          <w:rFonts w:ascii="Times New Roman" w:hAnsi="Times New Roman"/>
          <w:color w:val="000000"/>
          <w:sz w:val="24"/>
          <w:szCs w:val="24"/>
        </w:rPr>
        <w:t>назначение и названия: свободные таможенные территории; экспортные зоны; зоны свободной торговли;</w:t>
      </w:r>
      <w:r>
        <w:rPr>
          <w:rFonts w:ascii="Times New Roman" w:hAnsi="Times New Roman"/>
          <w:color w:val="000000"/>
          <w:sz w:val="24"/>
          <w:szCs w:val="24"/>
        </w:rPr>
        <w:t xml:space="preserve"> </w:t>
      </w:r>
      <w:r w:rsidRPr="00A1724D">
        <w:rPr>
          <w:rFonts w:ascii="Times New Roman" w:hAnsi="Times New Roman"/>
          <w:color w:val="000000"/>
          <w:sz w:val="24"/>
          <w:szCs w:val="24"/>
        </w:rPr>
        <w:t>специальные экономические зоны; беспошлинные зоны; промышленно-торговые зоны; технологические зоны,</w:t>
      </w:r>
      <w:r>
        <w:rPr>
          <w:rFonts w:ascii="Times New Roman" w:hAnsi="Times New Roman"/>
          <w:color w:val="000000"/>
          <w:sz w:val="24"/>
          <w:szCs w:val="24"/>
        </w:rPr>
        <w:t xml:space="preserve"> </w:t>
      </w:r>
      <w:r w:rsidRPr="00A1724D">
        <w:rPr>
          <w:rFonts w:ascii="Times New Roman" w:hAnsi="Times New Roman"/>
          <w:color w:val="000000"/>
          <w:sz w:val="24"/>
          <w:szCs w:val="24"/>
        </w:rPr>
        <w:t>туристко-рекреационные зоны и другие.</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Свободные экономические зоны в промышленно развитых странах представлены всеми</w:t>
      </w:r>
      <w:r>
        <w:rPr>
          <w:rFonts w:ascii="Times New Roman" w:hAnsi="Times New Roman"/>
          <w:color w:val="000000"/>
          <w:sz w:val="24"/>
          <w:szCs w:val="24"/>
        </w:rPr>
        <w:t xml:space="preserve"> </w:t>
      </w:r>
      <w:r w:rsidRPr="00A1724D">
        <w:rPr>
          <w:rFonts w:ascii="Times New Roman" w:hAnsi="Times New Roman"/>
          <w:color w:val="000000"/>
          <w:sz w:val="24"/>
          <w:szCs w:val="24"/>
        </w:rPr>
        <w:t>вышеназванными типами, однако, наибольшее развитие получили зоны свободной торговли, научно-технические свободные зоны и туристко-рекреационные зоны.</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Свободные экономические зоны имеют тесные прямые связи с мировым рынком и сориентированы на</w:t>
      </w:r>
      <w:r>
        <w:rPr>
          <w:rFonts w:ascii="Times New Roman" w:hAnsi="Times New Roman"/>
          <w:color w:val="000000"/>
          <w:sz w:val="24"/>
          <w:szCs w:val="24"/>
        </w:rPr>
        <w:t xml:space="preserve"> </w:t>
      </w:r>
      <w:r w:rsidRPr="00A1724D">
        <w:rPr>
          <w:rFonts w:ascii="Times New Roman" w:hAnsi="Times New Roman"/>
          <w:color w:val="000000"/>
          <w:sz w:val="24"/>
          <w:szCs w:val="24"/>
        </w:rPr>
        <w:t>активное привлечение иностранного капитала и капитала собственных предпринимателей, действуют в</w:t>
      </w:r>
      <w:r>
        <w:rPr>
          <w:rFonts w:ascii="Times New Roman" w:hAnsi="Times New Roman"/>
          <w:color w:val="000000"/>
          <w:sz w:val="24"/>
          <w:szCs w:val="24"/>
        </w:rPr>
        <w:t xml:space="preserve"> </w:t>
      </w:r>
      <w:r w:rsidRPr="00A1724D">
        <w:rPr>
          <w:rFonts w:ascii="Times New Roman" w:hAnsi="Times New Roman"/>
          <w:color w:val="000000"/>
          <w:sz w:val="24"/>
          <w:szCs w:val="24"/>
        </w:rPr>
        <w:t>условиях льготных рыночных форм хозяйствования.</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Общими чертами для всех зон являются следующие: отсутствие таможенных пошлин или их фиксация</w:t>
      </w:r>
      <w:r>
        <w:rPr>
          <w:rFonts w:ascii="Times New Roman" w:hAnsi="Times New Roman"/>
          <w:color w:val="000000"/>
          <w:sz w:val="24"/>
          <w:szCs w:val="24"/>
        </w:rPr>
        <w:t xml:space="preserve"> </w:t>
      </w:r>
      <w:r w:rsidRPr="00A1724D">
        <w:rPr>
          <w:rFonts w:ascii="Times New Roman" w:hAnsi="Times New Roman"/>
          <w:color w:val="000000"/>
          <w:sz w:val="24"/>
          <w:szCs w:val="24"/>
        </w:rPr>
        <w:t>на минимальном уровне на ввоз и вывоз готовой продукции, исходных или промежуточных материалов;</w:t>
      </w:r>
      <w:r>
        <w:rPr>
          <w:rFonts w:ascii="Times New Roman" w:hAnsi="Times New Roman"/>
          <w:color w:val="000000"/>
          <w:sz w:val="24"/>
          <w:szCs w:val="24"/>
        </w:rPr>
        <w:t xml:space="preserve"> </w:t>
      </w:r>
      <w:r w:rsidRPr="00A1724D">
        <w:rPr>
          <w:rFonts w:ascii="Times New Roman" w:hAnsi="Times New Roman"/>
          <w:color w:val="000000"/>
          <w:sz w:val="24"/>
          <w:szCs w:val="24"/>
        </w:rPr>
        <w:t>льготный режим налогообложения; обращение конвертируемых валют при свободе международных</w:t>
      </w:r>
      <w:r>
        <w:rPr>
          <w:rFonts w:ascii="Times New Roman" w:hAnsi="Times New Roman"/>
          <w:color w:val="000000"/>
          <w:sz w:val="24"/>
          <w:szCs w:val="24"/>
        </w:rPr>
        <w:t xml:space="preserve"> </w:t>
      </w:r>
      <w:r w:rsidRPr="00A1724D">
        <w:rPr>
          <w:rFonts w:ascii="Times New Roman" w:hAnsi="Times New Roman"/>
          <w:color w:val="000000"/>
          <w:sz w:val="24"/>
          <w:szCs w:val="24"/>
        </w:rPr>
        <w:t>финансовых операций; гарантии правительств или других структур от конфискации иностранной</w:t>
      </w:r>
      <w:r>
        <w:rPr>
          <w:rFonts w:ascii="Times New Roman" w:hAnsi="Times New Roman"/>
          <w:color w:val="000000"/>
          <w:sz w:val="24"/>
          <w:szCs w:val="24"/>
        </w:rPr>
        <w:t xml:space="preserve"> </w:t>
      </w:r>
      <w:r w:rsidRPr="00A1724D">
        <w:rPr>
          <w:rFonts w:ascii="Times New Roman" w:hAnsi="Times New Roman"/>
          <w:color w:val="000000"/>
          <w:sz w:val="24"/>
          <w:szCs w:val="24"/>
        </w:rPr>
        <w:t>собственности; предоставление функционирующим в зоне компаниям всевозможных дополнительных льгот и</w:t>
      </w:r>
      <w:r>
        <w:rPr>
          <w:rFonts w:ascii="Times New Roman" w:hAnsi="Times New Roman"/>
          <w:color w:val="000000"/>
          <w:sz w:val="24"/>
          <w:szCs w:val="24"/>
        </w:rPr>
        <w:t xml:space="preserve"> </w:t>
      </w:r>
      <w:r w:rsidRPr="00A1724D">
        <w:rPr>
          <w:rFonts w:ascii="Times New Roman" w:hAnsi="Times New Roman"/>
          <w:color w:val="000000"/>
          <w:sz w:val="24"/>
          <w:szCs w:val="24"/>
        </w:rPr>
        <w:t>привилегий; осуществление страхования вкладываемых инвестиций.</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Начало современным свободным экономическим зонам в мире положила зона внешней торговли,</w:t>
      </w:r>
      <w:r>
        <w:rPr>
          <w:rFonts w:ascii="Times New Roman" w:hAnsi="Times New Roman"/>
          <w:color w:val="000000"/>
          <w:sz w:val="24"/>
          <w:szCs w:val="24"/>
        </w:rPr>
        <w:t xml:space="preserve"> </w:t>
      </w:r>
      <w:r w:rsidRPr="00A1724D">
        <w:rPr>
          <w:rFonts w:ascii="Times New Roman" w:hAnsi="Times New Roman"/>
          <w:color w:val="000000"/>
          <w:sz w:val="24"/>
          <w:szCs w:val="24"/>
        </w:rPr>
        <w:t>созданная в США в 1934 году для активизации участия страны в мировой торговле, посредством снижения</w:t>
      </w:r>
      <w:r>
        <w:rPr>
          <w:rFonts w:ascii="Times New Roman" w:hAnsi="Times New Roman"/>
          <w:color w:val="000000"/>
          <w:sz w:val="24"/>
          <w:szCs w:val="24"/>
        </w:rPr>
        <w:t xml:space="preserve"> </w:t>
      </w:r>
      <w:r w:rsidRPr="00A1724D">
        <w:rPr>
          <w:rFonts w:ascii="Times New Roman" w:hAnsi="Times New Roman"/>
          <w:color w:val="000000"/>
          <w:sz w:val="24"/>
          <w:szCs w:val="24"/>
        </w:rPr>
        <w:t>таможенных издержек для производства автомобилей. Это был тяжелый период Великой депрессии, и</w:t>
      </w:r>
      <w:r>
        <w:rPr>
          <w:rFonts w:ascii="Times New Roman" w:hAnsi="Times New Roman"/>
          <w:color w:val="000000"/>
          <w:sz w:val="24"/>
          <w:szCs w:val="24"/>
        </w:rPr>
        <w:t xml:space="preserve"> </w:t>
      </w:r>
      <w:r w:rsidRPr="00A1724D">
        <w:rPr>
          <w:rFonts w:ascii="Times New Roman" w:hAnsi="Times New Roman"/>
          <w:color w:val="000000"/>
          <w:sz w:val="24"/>
          <w:szCs w:val="24"/>
        </w:rPr>
        <w:t>предполагалось, что зоны свободной торговли, помимо прочего, значительно снизят уровень безработицы в</w:t>
      </w:r>
      <w:r>
        <w:rPr>
          <w:rFonts w:ascii="Times New Roman" w:hAnsi="Times New Roman"/>
          <w:color w:val="000000"/>
          <w:sz w:val="24"/>
          <w:szCs w:val="24"/>
        </w:rPr>
        <w:t xml:space="preserve"> </w:t>
      </w:r>
      <w:r w:rsidRPr="00A1724D">
        <w:rPr>
          <w:rFonts w:ascii="Times New Roman" w:hAnsi="Times New Roman"/>
          <w:color w:val="000000"/>
          <w:sz w:val="24"/>
          <w:szCs w:val="24"/>
        </w:rPr>
        <w:t>стране. Беспошлинно импортировались товары, которые использовались для экспортного производства в зоне,</w:t>
      </w:r>
      <w:r>
        <w:rPr>
          <w:rFonts w:ascii="Times New Roman" w:hAnsi="Times New Roman"/>
          <w:color w:val="000000"/>
          <w:sz w:val="24"/>
          <w:szCs w:val="24"/>
        </w:rPr>
        <w:t xml:space="preserve"> </w:t>
      </w:r>
      <w:r w:rsidRPr="00A1724D">
        <w:rPr>
          <w:rFonts w:ascii="Times New Roman" w:hAnsi="Times New Roman"/>
          <w:color w:val="000000"/>
          <w:sz w:val="24"/>
          <w:szCs w:val="24"/>
        </w:rPr>
        <w:t>а на товары, которые шли на внутренний рынок США, распространялись все таможенные процедуры. В</w:t>
      </w:r>
      <w:r>
        <w:rPr>
          <w:rFonts w:ascii="Times New Roman" w:hAnsi="Times New Roman"/>
          <w:color w:val="000000"/>
          <w:sz w:val="24"/>
          <w:szCs w:val="24"/>
        </w:rPr>
        <w:t xml:space="preserve"> </w:t>
      </w:r>
      <w:r w:rsidRPr="00A1724D">
        <w:rPr>
          <w:rFonts w:ascii="Times New Roman" w:hAnsi="Times New Roman"/>
          <w:color w:val="000000"/>
          <w:sz w:val="24"/>
          <w:szCs w:val="24"/>
        </w:rPr>
        <w:t>настоящее время в США функционируют более 200 зон, создание и управление которыми осуществляет</w:t>
      </w:r>
      <w:r>
        <w:rPr>
          <w:rFonts w:ascii="Times New Roman" w:hAnsi="Times New Roman"/>
          <w:color w:val="000000"/>
          <w:sz w:val="24"/>
          <w:szCs w:val="24"/>
        </w:rPr>
        <w:t xml:space="preserve"> </w:t>
      </w:r>
      <w:r w:rsidRPr="00A1724D">
        <w:rPr>
          <w:rFonts w:ascii="Times New Roman" w:hAnsi="Times New Roman"/>
          <w:color w:val="000000"/>
          <w:sz w:val="24"/>
          <w:szCs w:val="24"/>
        </w:rPr>
        <w:t>Департамент зон свободной торговли.</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Развитым вариантом такой зоны стала зона благоприятствования, созданная в 1957 году в Ирландии с</w:t>
      </w:r>
      <w:r>
        <w:rPr>
          <w:rFonts w:ascii="Times New Roman" w:hAnsi="Times New Roman"/>
          <w:color w:val="000000"/>
          <w:sz w:val="24"/>
          <w:szCs w:val="24"/>
        </w:rPr>
        <w:t xml:space="preserve"> </w:t>
      </w:r>
      <w:r w:rsidRPr="00A1724D">
        <w:rPr>
          <w:rFonts w:ascii="Times New Roman" w:hAnsi="Times New Roman"/>
          <w:color w:val="000000"/>
          <w:sz w:val="24"/>
          <w:szCs w:val="24"/>
        </w:rPr>
        <w:t>центром в аэропорту «Шеннон» с целью превратить прилегающие к аэропорту территории в зону свободного</w:t>
      </w:r>
      <w:r>
        <w:rPr>
          <w:rFonts w:ascii="Times New Roman" w:hAnsi="Times New Roman"/>
          <w:color w:val="000000"/>
          <w:sz w:val="24"/>
          <w:szCs w:val="24"/>
        </w:rPr>
        <w:t xml:space="preserve"> </w:t>
      </w:r>
      <w:r w:rsidRPr="00A1724D">
        <w:rPr>
          <w:rFonts w:ascii="Times New Roman" w:hAnsi="Times New Roman"/>
          <w:color w:val="000000"/>
          <w:sz w:val="24"/>
          <w:szCs w:val="24"/>
        </w:rPr>
        <w:t>международного предпринимательства, сократить уровень безработицы, возросший из-за спада деловой</w:t>
      </w:r>
      <w:r>
        <w:rPr>
          <w:rFonts w:ascii="Times New Roman" w:hAnsi="Times New Roman"/>
          <w:color w:val="000000"/>
          <w:sz w:val="24"/>
          <w:szCs w:val="24"/>
        </w:rPr>
        <w:t xml:space="preserve"> </w:t>
      </w:r>
      <w:r w:rsidRPr="00A1724D">
        <w:rPr>
          <w:rFonts w:ascii="Times New Roman" w:hAnsi="Times New Roman"/>
          <w:color w:val="000000"/>
          <w:sz w:val="24"/>
          <w:szCs w:val="24"/>
        </w:rPr>
        <w:t>активности в аэропорту, обеспечить увеличение экспорта воздушным путем промышленных товаров высокой</w:t>
      </w:r>
      <w:r>
        <w:rPr>
          <w:rFonts w:ascii="Times New Roman" w:hAnsi="Times New Roman"/>
          <w:color w:val="000000"/>
          <w:sz w:val="24"/>
          <w:szCs w:val="24"/>
        </w:rPr>
        <w:t xml:space="preserve"> </w:t>
      </w:r>
      <w:r w:rsidRPr="00A1724D">
        <w:rPr>
          <w:rFonts w:ascii="Times New Roman" w:hAnsi="Times New Roman"/>
          <w:color w:val="000000"/>
          <w:sz w:val="24"/>
          <w:szCs w:val="24"/>
        </w:rPr>
        <w:t>степени обработки.</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Зоны свободной торговли имеются практически во всех странах Западной Европы. В Германии находятся</w:t>
      </w:r>
      <w:r>
        <w:rPr>
          <w:rFonts w:ascii="Times New Roman" w:hAnsi="Times New Roman"/>
          <w:color w:val="000000"/>
          <w:sz w:val="24"/>
          <w:szCs w:val="24"/>
        </w:rPr>
        <w:t xml:space="preserve"> </w:t>
      </w:r>
      <w:r w:rsidRPr="00A1724D">
        <w:rPr>
          <w:rFonts w:ascii="Times New Roman" w:hAnsi="Times New Roman"/>
          <w:color w:val="000000"/>
          <w:sz w:val="24"/>
          <w:szCs w:val="24"/>
        </w:rPr>
        <w:t>шесть городов-портов, являющихся свободными портами (Бремен, Бремерхафен, Куксхафен, Эмден, Киль,</w:t>
      </w:r>
      <w:r>
        <w:rPr>
          <w:rFonts w:ascii="Times New Roman" w:hAnsi="Times New Roman"/>
          <w:color w:val="000000"/>
          <w:sz w:val="24"/>
          <w:szCs w:val="24"/>
        </w:rPr>
        <w:t xml:space="preserve"> </w:t>
      </w:r>
      <w:r w:rsidRPr="00A1724D">
        <w:rPr>
          <w:rFonts w:ascii="Times New Roman" w:hAnsi="Times New Roman"/>
          <w:color w:val="000000"/>
          <w:sz w:val="24"/>
          <w:szCs w:val="24"/>
        </w:rPr>
        <w:t>Гамбург). Особый преференциальный режим на их территории создается, главным образом, путем отмены</w:t>
      </w:r>
      <w:r>
        <w:rPr>
          <w:rFonts w:ascii="Times New Roman" w:hAnsi="Times New Roman"/>
          <w:color w:val="000000"/>
          <w:sz w:val="24"/>
          <w:szCs w:val="24"/>
        </w:rPr>
        <w:t xml:space="preserve"> </w:t>
      </w:r>
      <w:r w:rsidRPr="00A1724D">
        <w:rPr>
          <w:rFonts w:ascii="Times New Roman" w:hAnsi="Times New Roman"/>
          <w:color w:val="000000"/>
          <w:sz w:val="24"/>
          <w:szCs w:val="24"/>
        </w:rPr>
        <w:t>таможенных пошлин, налога на добавленную стоимость, образуемую в результате доработки и переработки</w:t>
      </w:r>
      <w:r>
        <w:rPr>
          <w:rFonts w:ascii="Times New Roman" w:hAnsi="Times New Roman"/>
          <w:color w:val="000000"/>
          <w:sz w:val="24"/>
          <w:szCs w:val="24"/>
        </w:rPr>
        <w:t xml:space="preserve"> </w:t>
      </w:r>
      <w:r w:rsidRPr="00A1724D">
        <w:rPr>
          <w:rFonts w:ascii="Times New Roman" w:hAnsi="Times New Roman"/>
          <w:color w:val="000000"/>
          <w:sz w:val="24"/>
          <w:szCs w:val="24"/>
        </w:rPr>
        <w:t>товаров на территории зоны-порта.</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Важное место среди видов зон занимают научно-технологические зоны. В США этот тип зон</w:t>
      </w:r>
      <w:r>
        <w:rPr>
          <w:rFonts w:ascii="Times New Roman" w:hAnsi="Times New Roman"/>
          <w:color w:val="000000"/>
          <w:sz w:val="24"/>
          <w:szCs w:val="24"/>
        </w:rPr>
        <w:t xml:space="preserve"> </w:t>
      </w:r>
      <w:r w:rsidRPr="00A1724D">
        <w:rPr>
          <w:rFonts w:ascii="Times New Roman" w:hAnsi="Times New Roman"/>
          <w:color w:val="000000"/>
          <w:sz w:val="24"/>
          <w:szCs w:val="24"/>
        </w:rPr>
        <w:t>представлен научными парками. Особенностью эволюции научных парков в США явилось то, что</w:t>
      </w:r>
      <w:r>
        <w:rPr>
          <w:rFonts w:ascii="Times New Roman" w:hAnsi="Times New Roman"/>
          <w:color w:val="000000"/>
          <w:sz w:val="24"/>
          <w:szCs w:val="24"/>
        </w:rPr>
        <w:t xml:space="preserve"> </w:t>
      </w:r>
      <w:r w:rsidRPr="00A1724D">
        <w:rPr>
          <w:rFonts w:ascii="Times New Roman" w:hAnsi="Times New Roman"/>
          <w:color w:val="000000"/>
          <w:sz w:val="24"/>
          <w:szCs w:val="24"/>
        </w:rPr>
        <w:t>первоначально они возникали спонтанно, как следствие удачного сочетания ряда факторов - географического,</w:t>
      </w:r>
      <w:r>
        <w:rPr>
          <w:rFonts w:ascii="Times New Roman" w:hAnsi="Times New Roman"/>
          <w:color w:val="000000"/>
          <w:sz w:val="24"/>
          <w:szCs w:val="24"/>
        </w:rPr>
        <w:t xml:space="preserve"> </w:t>
      </w:r>
      <w:r w:rsidRPr="00A1724D">
        <w:rPr>
          <w:rFonts w:ascii="Times New Roman" w:hAnsi="Times New Roman"/>
          <w:color w:val="000000"/>
          <w:sz w:val="24"/>
          <w:szCs w:val="24"/>
        </w:rPr>
        <w:t>экономического, социального. Это — Силиконовая долина, расположенная в городе Санта Клара вблизи</w:t>
      </w:r>
      <w:r>
        <w:rPr>
          <w:rFonts w:ascii="Times New Roman" w:hAnsi="Times New Roman"/>
          <w:color w:val="000000"/>
          <w:sz w:val="24"/>
          <w:szCs w:val="24"/>
        </w:rPr>
        <w:t xml:space="preserve"> </w:t>
      </w:r>
      <w:r w:rsidRPr="00A1724D">
        <w:rPr>
          <w:rFonts w:ascii="Times New Roman" w:hAnsi="Times New Roman"/>
          <w:color w:val="000000"/>
          <w:sz w:val="24"/>
          <w:szCs w:val="24"/>
        </w:rPr>
        <w:t>Стэнфордского университета в штате Калифорния, Исследовательский парк “Треугольник” в Северной</w:t>
      </w:r>
      <w:r>
        <w:rPr>
          <w:rFonts w:ascii="Times New Roman" w:hAnsi="Times New Roman"/>
          <w:color w:val="000000"/>
          <w:sz w:val="24"/>
          <w:szCs w:val="24"/>
        </w:rPr>
        <w:t xml:space="preserve"> </w:t>
      </w:r>
      <w:r w:rsidRPr="00A1724D">
        <w:rPr>
          <w:rFonts w:ascii="Times New Roman" w:hAnsi="Times New Roman"/>
          <w:color w:val="000000"/>
          <w:sz w:val="24"/>
          <w:szCs w:val="24"/>
        </w:rPr>
        <w:t>Каролине и др. В настоящее время в США имеется более 1000 научно-технических зон.</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Научно-технические зоны в Японии начали создаваться в 80-х годах 20 века по программе</w:t>
      </w:r>
      <w:r>
        <w:rPr>
          <w:rFonts w:ascii="Times New Roman" w:hAnsi="Times New Roman"/>
          <w:color w:val="000000"/>
          <w:sz w:val="24"/>
          <w:szCs w:val="24"/>
        </w:rPr>
        <w:t xml:space="preserve"> </w:t>
      </w:r>
      <w:r w:rsidRPr="00A1724D">
        <w:rPr>
          <w:rFonts w:ascii="Times New Roman" w:hAnsi="Times New Roman"/>
          <w:color w:val="000000"/>
          <w:sz w:val="24"/>
          <w:szCs w:val="24"/>
        </w:rPr>
        <w:t>«Технополис», которая предусматривала создание в отдельных отстающих в экономическом развитии</w:t>
      </w:r>
      <w:r>
        <w:rPr>
          <w:rFonts w:ascii="Times New Roman" w:hAnsi="Times New Roman"/>
          <w:color w:val="000000"/>
          <w:sz w:val="24"/>
          <w:szCs w:val="24"/>
        </w:rPr>
        <w:t xml:space="preserve"> </w:t>
      </w:r>
      <w:r w:rsidRPr="00A1724D">
        <w:rPr>
          <w:rFonts w:ascii="Times New Roman" w:hAnsi="Times New Roman"/>
          <w:color w:val="000000"/>
          <w:sz w:val="24"/>
          <w:szCs w:val="24"/>
        </w:rPr>
        <w:t>префектурах страны около 20 научно-технических зон, получивших название технополисов. В них ставились</w:t>
      </w:r>
      <w:r>
        <w:rPr>
          <w:rFonts w:ascii="Times New Roman" w:hAnsi="Times New Roman"/>
          <w:color w:val="000000"/>
          <w:sz w:val="24"/>
          <w:szCs w:val="24"/>
        </w:rPr>
        <w:t xml:space="preserve"> </w:t>
      </w:r>
      <w:r w:rsidRPr="00A1724D">
        <w:rPr>
          <w:rFonts w:ascii="Times New Roman" w:hAnsi="Times New Roman"/>
          <w:color w:val="000000"/>
          <w:sz w:val="24"/>
          <w:szCs w:val="24"/>
        </w:rPr>
        <w:t>следующие цели: перераспределение промышленности из центра на периферию; переориентация</w:t>
      </w:r>
      <w:r>
        <w:rPr>
          <w:rFonts w:ascii="Times New Roman" w:hAnsi="Times New Roman"/>
          <w:color w:val="000000"/>
          <w:sz w:val="24"/>
          <w:szCs w:val="24"/>
        </w:rPr>
        <w:t xml:space="preserve"> </w:t>
      </w:r>
      <w:r w:rsidRPr="00A1724D">
        <w:rPr>
          <w:rFonts w:ascii="Times New Roman" w:hAnsi="Times New Roman"/>
          <w:color w:val="000000"/>
          <w:sz w:val="24"/>
          <w:szCs w:val="24"/>
        </w:rPr>
        <w:t>промышленности на развитие наукоемких и энергосберегающих технологий; интенсификация научных</w:t>
      </w:r>
      <w:r>
        <w:rPr>
          <w:rFonts w:ascii="Times New Roman" w:hAnsi="Times New Roman"/>
          <w:color w:val="000000"/>
          <w:sz w:val="24"/>
          <w:szCs w:val="24"/>
        </w:rPr>
        <w:t xml:space="preserve"> </w:t>
      </w:r>
      <w:r w:rsidRPr="00A1724D">
        <w:rPr>
          <w:rFonts w:ascii="Times New Roman" w:hAnsi="Times New Roman"/>
          <w:color w:val="000000"/>
          <w:sz w:val="24"/>
          <w:szCs w:val="24"/>
        </w:rPr>
        <w:t>исследований на всей территории страны за счет активизации деятельности местных университетов; ускорение</w:t>
      </w:r>
      <w:r>
        <w:rPr>
          <w:rFonts w:ascii="Times New Roman" w:hAnsi="Times New Roman"/>
          <w:color w:val="000000"/>
          <w:sz w:val="24"/>
          <w:szCs w:val="24"/>
        </w:rPr>
        <w:t xml:space="preserve"> </w:t>
      </w:r>
      <w:r w:rsidRPr="00A1724D">
        <w:rPr>
          <w:rFonts w:ascii="Times New Roman" w:hAnsi="Times New Roman"/>
          <w:color w:val="000000"/>
          <w:sz w:val="24"/>
          <w:szCs w:val="24"/>
        </w:rPr>
        <w:t>инновационного процесса и др.</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По результатам исследования специалистов журнала «Экономист» в настоящее время в большинстве</w:t>
      </w:r>
      <w:r>
        <w:rPr>
          <w:rFonts w:ascii="Times New Roman" w:hAnsi="Times New Roman"/>
          <w:color w:val="000000"/>
          <w:sz w:val="24"/>
          <w:szCs w:val="24"/>
        </w:rPr>
        <w:t xml:space="preserve"> </w:t>
      </w:r>
      <w:r w:rsidRPr="00A1724D">
        <w:rPr>
          <w:rFonts w:ascii="Times New Roman" w:hAnsi="Times New Roman"/>
          <w:color w:val="000000"/>
          <w:sz w:val="24"/>
          <w:szCs w:val="24"/>
        </w:rPr>
        <w:t>свободных экономических зонах развивающихся стран электронная промышленность занимает доминирующие</w:t>
      </w:r>
      <w:r>
        <w:rPr>
          <w:rFonts w:ascii="Times New Roman" w:hAnsi="Times New Roman"/>
          <w:color w:val="000000"/>
          <w:sz w:val="24"/>
          <w:szCs w:val="24"/>
        </w:rPr>
        <w:t xml:space="preserve"> </w:t>
      </w:r>
      <w:r w:rsidRPr="00A1724D">
        <w:rPr>
          <w:rFonts w:ascii="Times New Roman" w:hAnsi="Times New Roman"/>
          <w:color w:val="000000"/>
          <w:sz w:val="24"/>
          <w:szCs w:val="24"/>
        </w:rPr>
        <w:t>позиции. Зоны концентрируются в основном в Юго-Восточной Азии (Гонконг, Южная Корея, Сингапур,</w:t>
      </w:r>
      <w:r>
        <w:rPr>
          <w:rFonts w:ascii="Times New Roman" w:hAnsi="Times New Roman"/>
          <w:color w:val="000000"/>
          <w:sz w:val="24"/>
          <w:szCs w:val="24"/>
        </w:rPr>
        <w:t xml:space="preserve"> </w:t>
      </w:r>
      <w:r w:rsidRPr="00A1724D">
        <w:rPr>
          <w:rFonts w:ascii="Times New Roman" w:hAnsi="Times New Roman"/>
          <w:color w:val="000000"/>
          <w:sz w:val="24"/>
          <w:szCs w:val="24"/>
        </w:rPr>
        <w:t>Малайзия, Тайвань) и в некоторых латиноамериканских странах, таких, как Мексика, Гаити, Сальвадор.</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Особую поддержку государств в этой группе получают предприятия, не требующие больших капиталов, но</w:t>
      </w:r>
      <w:r>
        <w:rPr>
          <w:rFonts w:ascii="Times New Roman" w:hAnsi="Times New Roman"/>
          <w:color w:val="000000"/>
          <w:sz w:val="24"/>
          <w:szCs w:val="24"/>
        </w:rPr>
        <w:t xml:space="preserve"> </w:t>
      </w:r>
      <w:r w:rsidRPr="00A1724D">
        <w:rPr>
          <w:rFonts w:ascii="Times New Roman" w:hAnsi="Times New Roman"/>
          <w:color w:val="000000"/>
          <w:sz w:val="24"/>
          <w:szCs w:val="24"/>
        </w:rPr>
        <w:t>производящие продукцию, имеющую спрос на мировом рынке (компьютерное оборудование, средства связи,</w:t>
      </w:r>
      <w:r>
        <w:rPr>
          <w:rFonts w:ascii="Times New Roman" w:hAnsi="Times New Roman"/>
          <w:color w:val="000000"/>
          <w:sz w:val="24"/>
          <w:szCs w:val="24"/>
        </w:rPr>
        <w:t xml:space="preserve"> </w:t>
      </w:r>
      <w:r w:rsidRPr="00A1724D">
        <w:rPr>
          <w:rFonts w:ascii="Times New Roman" w:hAnsi="Times New Roman"/>
          <w:color w:val="000000"/>
          <w:sz w:val="24"/>
          <w:szCs w:val="24"/>
        </w:rPr>
        <w:t>детские электронные игрушки, спортивный инвентарь).</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Свободные экономические зоны в развивающихся странах, так же как и в развитых, имеют существенные</w:t>
      </w:r>
      <w:r>
        <w:rPr>
          <w:rFonts w:ascii="Times New Roman" w:hAnsi="Times New Roman"/>
          <w:color w:val="000000"/>
          <w:sz w:val="24"/>
          <w:szCs w:val="24"/>
        </w:rPr>
        <w:t xml:space="preserve"> </w:t>
      </w:r>
      <w:r w:rsidRPr="00A1724D">
        <w:rPr>
          <w:rFonts w:ascii="Times New Roman" w:hAnsi="Times New Roman"/>
          <w:color w:val="000000"/>
          <w:sz w:val="24"/>
          <w:szCs w:val="24"/>
        </w:rPr>
        <w:t xml:space="preserve">различия в размерах занимаемой ими территории и обязательно благоприятное месторасположение. </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В местах,</w:t>
      </w:r>
      <w:r>
        <w:rPr>
          <w:rFonts w:ascii="Times New Roman" w:hAnsi="Times New Roman"/>
          <w:color w:val="000000"/>
          <w:sz w:val="24"/>
          <w:szCs w:val="24"/>
        </w:rPr>
        <w:t xml:space="preserve"> </w:t>
      </w:r>
      <w:r w:rsidRPr="00A1724D">
        <w:rPr>
          <w:rFonts w:ascii="Times New Roman" w:hAnsi="Times New Roman"/>
          <w:color w:val="000000"/>
          <w:sz w:val="24"/>
          <w:szCs w:val="24"/>
        </w:rPr>
        <w:t>где зоны расположены недалеко от центров плотного проживания населения, от международных транспортных</w:t>
      </w:r>
      <w:r>
        <w:rPr>
          <w:rFonts w:ascii="Times New Roman" w:hAnsi="Times New Roman"/>
          <w:color w:val="000000"/>
          <w:sz w:val="24"/>
          <w:szCs w:val="24"/>
        </w:rPr>
        <w:t xml:space="preserve"> </w:t>
      </w:r>
      <w:r w:rsidRPr="00A1724D">
        <w:rPr>
          <w:rFonts w:ascii="Times New Roman" w:hAnsi="Times New Roman"/>
          <w:color w:val="000000"/>
          <w:sz w:val="24"/>
          <w:szCs w:val="24"/>
        </w:rPr>
        <w:t>маршрутов и их узлов (железнодорожных, речных, морских), их создание значительно проще, а</w:t>
      </w:r>
      <w:r>
        <w:rPr>
          <w:rFonts w:ascii="Times New Roman" w:hAnsi="Times New Roman"/>
          <w:color w:val="000000"/>
          <w:sz w:val="24"/>
          <w:szCs w:val="24"/>
        </w:rPr>
        <w:t xml:space="preserve"> </w:t>
      </w:r>
      <w:r w:rsidRPr="00A1724D">
        <w:rPr>
          <w:rFonts w:ascii="Times New Roman" w:hAnsi="Times New Roman"/>
          <w:color w:val="000000"/>
          <w:sz w:val="24"/>
          <w:szCs w:val="24"/>
        </w:rPr>
        <w:t>функционирование более эффективно. Например, относительно развитая инфраструктура на территориях</w:t>
      </w:r>
      <w:r>
        <w:rPr>
          <w:rFonts w:ascii="Times New Roman" w:hAnsi="Times New Roman"/>
          <w:color w:val="000000"/>
          <w:sz w:val="24"/>
          <w:szCs w:val="24"/>
        </w:rPr>
        <w:t xml:space="preserve"> </w:t>
      </w:r>
      <w:r w:rsidRPr="00A1724D">
        <w:rPr>
          <w:rFonts w:ascii="Times New Roman" w:hAnsi="Times New Roman"/>
          <w:color w:val="000000"/>
          <w:sz w:val="24"/>
          <w:szCs w:val="24"/>
        </w:rPr>
        <w:t>будущих СЭЗ в Южной Корее, на острове Тайвань, в Малайзии, Сингапуре позволила значительно сократить</w:t>
      </w:r>
      <w:r>
        <w:rPr>
          <w:rFonts w:ascii="Times New Roman" w:hAnsi="Times New Roman"/>
          <w:color w:val="000000"/>
          <w:sz w:val="24"/>
          <w:szCs w:val="24"/>
        </w:rPr>
        <w:t xml:space="preserve"> </w:t>
      </w:r>
      <w:r w:rsidRPr="00A1724D">
        <w:rPr>
          <w:rFonts w:ascii="Times New Roman" w:hAnsi="Times New Roman"/>
          <w:color w:val="000000"/>
          <w:sz w:val="24"/>
          <w:szCs w:val="24"/>
        </w:rPr>
        <w:t>расходы по их созданию, которые не только окупились в короткие сроки, но и принесли прибыль. В то же</w:t>
      </w:r>
      <w:r>
        <w:rPr>
          <w:rFonts w:ascii="Times New Roman" w:hAnsi="Times New Roman"/>
          <w:color w:val="000000"/>
          <w:sz w:val="24"/>
          <w:szCs w:val="24"/>
        </w:rPr>
        <w:t xml:space="preserve"> </w:t>
      </w:r>
      <w:r w:rsidRPr="00A1724D">
        <w:rPr>
          <w:rFonts w:ascii="Times New Roman" w:hAnsi="Times New Roman"/>
          <w:color w:val="000000"/>
          <w:sz w:val="24"/>
          <w:szCs w:val="24"/>
        </w:rPr>
        <w:t>время недостаточный учет этого требования при создании СЭЗ в Индии и на Филиппинах потребовал столь</w:t>
      </w:r>
      <w:r>
        <w:rPr>
          <w:rFonts w:ascii="Times New Roman" w:hAnsi="Times New Roman"/>
          <w:color w:val="000000"/>
          <w:sz w:val="24"/>
          <w:szCs w:val="24"/>
        </w:rPr>
        <w:t xml:space="preserve"> </w:t>
      </w:r>
      <w:r w:rsidRPr="00A1724D">
        <w:rPr>
          <w:rFonts w:ascii="Times New Roman" w:hAnsi="Times New Roman"/>
          <w:color w:val="000000"/>
          <w:sz w:val="24"/>
          <w:szCs w:val="24"/>
        </w:rPr>
        <w:t>больших затрат, что вся деятельность свободной экономической зоны оказалась нерентабельной.</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Мировой практике известны два альтернативных метода создания особых экономических зон</w:t>
      </w:r>
      <w:r>
        <w:rPr>
          <w:rFonts w:ascii="Times New Roman" w:hAnsi="Times New Roman"/>
          <w:color w:val="000000"/>
          <w:sz w:val="24"/>
          <w:szCs w:val="24"/>
        </w:rPr>
        <w:t xml:space="preserve"> </w:t>
      </w:r>
      <w:r w:rsidRPr="00A1724D">
        <w:rPr>
          <w:rFonts w:ascii="Times New Roman" w:hAnsi="Times New Roman"/>
          <w:color w:val="000000"/>
          <w:sz w:val="24"/>
          <w:szCs w:val="24"/>
        </w:rPr>
        <w:t>(«свободных зон» по международной терминологии): «сверху» и «снизу». В первом случае свободные зоны</w:t>
      </w:r>
      <w:r>
        <w:rPr>
          <w:rFonts w:ascii="Times New Roman" w:hAnsi="Times New Roman"/>
          <w:color w:val="000000"/>
          <w:sz w:val="24"/>
          <w:szCs w:val="24"/>
        </w:rPr>
        <w:t xml:space="preserve"> </w:t>
      </w:r>
      <w:r w:rsidRPr="00A1724D">
        <w:rPr>
          <w:rFonts w:ascii="Times New Roman" w:hAnsi="Times New Roman"/>
          <w:color w:val="000000"/>
          <w:sz w:val="24"/>
          <w:szCs w:val="24"/>
        </w:rPr>
        <w:t>создаются в соответствии с государственной программой и преимущественно на бюджетные средства,</w:t>
      </w:r>
      <w:r>
        <w:rPr>
          <w:rFonts w:ascii="Times New Roman" w:hAnsi="Times New Roman"/>
          <w:color w:val="000000"/>
          <w:sz w:val="24"/>
          <w:szCs w:val="24"/>
        </w:rPr>
        <w:t xml:space="preserve"> </w:t>
      </w:r>
      <w:r w:rsidRPr="00A1724D">
        <w:rPr>
          <w:rFonts w:ascii="Times New Roman" w:hAnsi="Times New Roman"/>
          <w:color w:val="000000"/>
          <w:sz w:val="24"/>
          <w:szCs w:val="24"/>
        </w:rPr>
        <w:t>управляются ведомственной структурой и предусматривают разрешительный порядок осуществления частных</w:t>
      </w:r>
      <w:r>
        <w:rPr>
          <w:rFonts w:ascii="Times New Roman" w:hAnsi="Times New Roman"/>
          <w:color w:val="000000"/>
          <w:sz w:val="24"/>
          <w:szCs w:val="24"/>
        </w:rPr>
        <w:t xml:space="preserve"> </w:t>
      </w:r>
      <w:r w:rsidRPr="00A1724D">
        <w:rPr>
          <w:rFonts w:ascii="Times New Roman" w:hAnsi="Times New Roman"/>
          <w:color w:val="000000"/>
          <w:sz w:val="24"/>
          <w:szCs w:val="24"/>
        </w:rPr>
        <w:t>инвестиции (Китай, частично Южная Корея). Во втором случае (он сегодня распространен в мире гораздо</w:t>
      </w:r>
      <w:r>
        <w:rPr>
          <w:rFonts w:ascii="Times New Roman" w:hAnsi="Times New Roman"/>
          <w:color w:val="000000"/>
          <w:sz w:val="24"/>
          <w:szCs w:val="24"/>
        </w:rPr>
        <w:t xml:space="preserve"> </w:t>
      </w:r>
      <w:r w:rsidRPr="00A1724D">
        <w:rPr>
          <w:rFonts w:ascii="Times New Roman" w:hAnsi="Times New Roman"/>
          <w:color w:val="000000"/>
          <w:sz w:val="24"/>
          <w:szCs w:val="24"/>
        </w:rPr>
        <w:t>шире) свободной зоной управляет юридическое лицо в виде компании развития (частной или смешанной</w:t>
      </w:r>
      <w:r>
        <w:rPr>
          <w:rFonts w:ascii="Times New Roman" w:hAnsi="Times New Roman"/>
          <w:color w:val="000000"/>
          <w:sz w:val="24"/>
          <w:szCs w:val="24"/>
        </w:rPr>
        <w:t xml:space="preserve"> </w:t>
      </w:r>
      <w:r w:rsidRPr="00A1724D">
        <w:rPr>
          <w:rFonts w:ascii="Times New Roman" w:hAnsi="Times New Roman"/>
          <w:color w:val="000000"/>
          <w:sz w:val="24"/>
          <w:szCs w:val="24"/>
        </w:rPr>
        <w:t>формы собственности), которая строит отношения с инвесторами на гражданско-правовой договорной основе,</w:t>
      </w:r>
      <w:r>
        <w:rPr>
          <w:rFonts w:ascii="Times New Roman" w:hAnsi="Times New Roman"/>
          <w:color w:val="000000"/>
          <w:sz w:val="24"/>
          <w:szCs w:val="24"/>
        </w:rPr>
        <w:t xml:space="preserve"> </w:t>
      </w:r>
      <w:r w:rsidRPr="00A1724D">
        <w:rPr>
          <w:rFonts w:ascii="Times New Roman" w:hAnsi="Times New Roman"/>
          <w:color w:val="000000"/>
          <w:sz w:val="24"/>
          <w:szCs w:val="24"/>
        </w:rPr>
        <w:t>при заявительном порядке инвестирования.</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В России выбран первый подход - создание исключительно государственных ОЭЗ на государственной</w:t>
      </w:r>
      <w:r>
        <w:rPr>
          <w:rFonts w:ascii="Times New Roman" w:hAnsi="Times New Roman"/>
          <w:color w:val="000000"/>
          <w:sz w:val="24"/>
          <w:szCs w:val="24"/>
        </w:rPr>
        <w:t xml:space="preserve"> </w:t>
      </w:r>
      <w:r w:rsidRPr="00A1724D">
        <w:rPr>
          <w:rFonts w:ascii="Times New Roman" w:hAnsi="Times New Roman"/>
          <w:color w:val="000000"/>
          <w:sz w:val="24"/>
          <w:szCs w:val="24"/>
        </w:rPr>
        <w:t>(муниципальной) земле и преимущественно на бюджетные средства и частные инвестиции.</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Принцип создания зон «сверху», в частности разрешительный порядок инвестирования, влечет за собой</w:t>
      </w:r>
      <w:r>
        <w:rPr>
          <w:rFonts w:ascii="Times New Roman" w:hAnsi="Times New Roman"/>
          <w:color w:val="000000"/>
          <w:sz w:val="24"/>
          <w:szCs w:val="24"/>
        </w:rPr>
        <w:t xml:space="preserve"> </w:t>
      </w:r>
      <w:r w:rsidRPr="00A1724D">
        <w:rPr>
          <w:rFonts w:ascii="Times New Roman" w:hAnsi="Times New Roman"/>
          <w:color w:val="000000"/>
          <w:sz w:val="24"/>
          <w:szCs w:val="24"/>
        </w:rPr>
        <w:t>усложненную систему администрирования в ОЭЗ. Не случайно многие положения Закона об ОЭЗ посвящены</w:t>
      </w:r>
      <w:r>
        <w:rPr>
          <w:rFonts w:ascii="Times New Roman" w:hAnsi="Times New Roman"/>
          <w:color w:val="000000"/>
          <w:sz w:val="24"/>
          <w:szCs w:val="24"/>
        </w:rPr>
        <w:t xml:space="preserve"> </w:t>
      </w:r>
      <w:r w:rsidRPr="00A1724D">
        <w:rPr>
          <w:rFonts w:ascii="Times New Roman" w:hAnsi="Times New Roman"/>
          <w:color w:val="000000"/>
          <w:sz w:val="24"/>
          <w:szCs w:val="24"/>
        </w:rPr>
        <w:t>тем или иным вопросам администрирования ОЭЗ, взаимоотношении органов их управления с резидентами.</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Наиболее близкими к российским особым экономическим зонам с точки зрения исторических условий</w:t>
      </w:r>
      <w:r>
        <w:rPr>
          <w:rFonts w:ascii="Times New Roman" w:hAnsi="Times New Roman"/>
          <w:color w:val="000000"/>
          <w:sz w:val="24"/>
          <w:szCs w:val="24"/>
        </w:rPr>
        <w:t xml:space="preserve"> </w:t>
      </w:r>
      <w:r w:rsidRPr="00A1724D">
        <w:rPr>
          <w:rFonts w:ascii="Times New Roman" w:hAnsi="Times New Roman"/>
          <w:color w:val="000000"/>
          <w:sz w:val="24"/>
          <w:szCs w:val="24"/>
        </w:rPr>
        <w:t>возникновения являются особые экономические зоны, возникшие в Китайской Народной Республике в начале</w:t>
      </w:r>
      <w:r>
        <w:rPr>
          <w:rFonts w:ascii="Times New Roman" w:hAnsi="Times New Roman"/>
          <w:color w:val="000000"/>
          <w:sz w:val="24"/>
          <w:szCs w:val="24"/>
        </w:rPr>
        <w:t xml:space="preserve"> </w:t>
      </w:r>
      <w:r w:rsidRPr="00A1724D">
        <w:rPr>
          <w:rFonts w:ascii="Times New Roman" w:hAnsi="Times New Roman"/>
          <w:color w:val="000000"/>
          <w:sz w:val="24"/>
          <w:szCs w:val="24"/>
        </w:rPr>
        <w:t>80-х годов. Именно эти зоны послужили прообразом особых экономических зон, получивших развитие в</w:t>
      </w:r>
      <w:r>
        <w:rPr>
          <w:rFonts w:ascii="Times New Roman" w:hAnsi="Times New Roman"/>
          <w:color w:val="000000"/>
          <w:sz w:val="24"/>
          <w:szCs w:val="24"/>
        </w:rPr>
        <w:t xml:space="preserve"> </w:t>
      </w:r>
      <w:r w:rsidRPr="00A1724D">
        <w:rPr>
          <w:rFonts w:ascii="Times New Roman" w:hAnsi="Times New Roman"/>
          <w:color w:val="000000"/>
          <w:sz w:val="24"/>
          <w:szCs w:val="24"/>
        </w:rPr>
        <w:t>Российской Федерации.</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Проведенный анализ мировой практики функционирования ОЭЗ показывает, что социально-экономические условия, характер и результаты их деятельности существенно различаются по странам. В ряде</w:t>
      </w:r>
      <w:r>
        <w:rPr>
          <w:rFonts w:ascii="Times New Roman" w:hAnsi="Times New Roman"/>
          <w:color w:val="000000"/>
          <w:sz w:val="24"/>
          <w:szCs w:val="24"/>
        </w:rPr>
        <w:t xml:space="preserve"> </w:t>
      </w:r>
      <w:r w:rsidRPr="00A1724D">
        <w:rPr>
          <w:rFonts w:ascii="Times New Roman" w:hAnsi="Times New Roman"/>
          <w:color w:val="000000"/>
          <w:sz w:val="24"/>
          <w:szCs w:val="24"/>
        </w:rPr>
        <w:t>стран они стали быстрорастущими сферами занятости, важными источниками получения валюты и передовой</w:t>
      </w:r>
      <w:r>
        <w:rPr>
          <w:rFonts w:ascii="Times New Roman" w:hAnsi="Times New Roman"/>
          <w:color w:val="000000"/>
          <w:sz w:val="24"/>
          <w:szCs w:val="24"/>
        </w:rPr>
        <w:t xml:space="preserve"> </w:t>
      </w:r>
      <w:r w:rsidRPr="00A1724D">
        <w:rPr>
          <w:rFonts w:ascii="Times New Roman" w:hAnsi="Times New Roman"/>
          <w:color w:val="000000"/>
          <w:sz w:val="24"/>
          <w:szCs w:val="24"/>
        </w:rPr>
        <w:t>технологии, эффективность других оказывается достаточно низкой.</w:t>
      </w:r>
    </w:p>
    <w:p w:rsidR="00B35AD3" w:rsidRPr="00A1724D"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Мировой опыт создания и функционирования зон подтверждает, что социально-экономические выгоды</w:t>
      </w:r>
      <w:r>
        <w:rPr>
          <w:rFonts w:ascii="Times New Roman" w:hAnsi="Times New Roman"/>
          <w:color w:val="000000"/>
          <w:sz w:val="24"/>
          <w:szCs w:val="24"/>
        </w:rPr>
        <w:t xml:space="preserve"> </w:t>
      </w:r>
      <w:r w:rsidRPr="00A1724D">
        <w:rPr>
          <w:rFonts w:ascii="Times New Roman" w:hAnsi="Times New Roman"/>
          <w:color w:val="000000"/>
          <w:sz w:val="24"/>
          <w:szCs w:val="24"/>
        </w:rPr>
        <w:t>для стран, где создаются такие зоны, возрастают в тех случаях, когда происходит активное участие в ОЭЗ</w:t>
      </w:r>
      <w:r>
        <w:rPr>
          <w:rFonts w:ascii="Times New Roman" w:hAnsi="Times New Roman"/>
          <w:color w:val="000000"/>
          <w:sz w:val="24"/>
          <w:szCs w:val="24"/>
        </w:rPr>
        <w:t xml:space="preserve"> </w:t>
      </w:r>
      <w:r w:rsidRPr="00A1724D">
        <w:rPr>
          <w:rFonts w:ascii="Times New Roman" w:hAnsi="Times New Roman"/>
          <w:color w:val="000000"/>
          <w:sz w:val="24"/>
          <w:szCs w:val="24"/>
        </w:rPr>
        <w:t>национальных экономических структур, использующих предоставляемые льготы для роста собственных</w:t>
      </w:r>
      <w:r>
        <w:rPr>
          <w:rFonts w:ascii="Times New Roman" w:hAnsi="Times New Roman"/>
          <w:color w:val="000000"/>
          <w:sz w:val="24"/>
          <w:szCs w:val="24"/>
        </w:rPr>
        <w:t xml:space="preserve"> </w:t>
      </w:r>
      <w:r w:rsidRPr="00A1724D">
        <w:rPr>
          <w:rFonts w:ascii="Times New Roman" w:hAnsi="Times New Roman"/>
          <w:color w:val="000000"/>
          <w:sz w:val="24"/>
          <w:szCs w:val="24"/>
        </w:rPr>
        <w:t>доходов и приобретения зарубежного технического и управленческого опыта.</w:t>
      </w:r>
    </w:p>
    <w:p w:rsidR="00B35AD3" w:rsidRDefault="00B35AD3" w:rsidP="000F1C17">
      <w:pPr>
        <w:spacing w:after="0" w:line="360" w:lineRule="auto"/>
        <w:ind w:firstLine="709"/>
        <w:jc w:val="both"/>
        <w:rPr>
          <w:rFonts w:ascii="Times New Roman" w:hAnsi="Times New Roman"/>
          <w:color w:val="000000"/>
          <w:sz w:val="24"/>
          <w:szCs w:val="24"/>
        </w:rPr>
      </w:pPr>
      <w:r w:rsidRPr="00A1724D">
        <w:rPr>
          <w:rFonts w:ascii="Times New Roman" w:hAnsi="Times New Roman"/>
          <w:color w:val="000000"/>
          <w:sz w:val="24"/>
          <w:szCs w:val="24"/>
        </w:rPr>
        <w:t>Следует отметить, что успешное решение проблем создания и функционирования особых экономических</w:t>
      </w:r>
      <w:r>
        <w:rPr>
          <w:rFonts w:ascii="Times New Roman" w:hAnsi="Times New Roman"/>
          <w:color w:val="000000"/>
          <w:sz w:val="24"/>
          <w:szCs w:val="24"/>
        </w:rPr>
        <w:t xml:space="preserve"> </w:t>
      </w:r>
      <w:r w:rsidRPr="00A1724D">
        <w:rPr>
          <w:rFonts w:ascii="Times New Roman" w:hAnsi="Times New Roman"/>
          <w:color w:val="000000"/>
          <w:sz w:val="24"/>
          <w:szCs w:val="24"/>
        </w:rPr>
        <w:t>зон во многом зависит от гибкой государственной экономической политики государства и функционирующего</w:t>
      </w:r>
      <w:r>
        <w:rPr>
          <w:rFonts w:ascii="Times New Roman" w:hAnsi="Times New Roman"/>
          <w:color w:val="000000"/>
          <w:sz w:val="24"/>
          <w:szCs w:val="24"/>
        </w:rPr>
        <w:t xml:space="preserve"> хозяйственного механизма.</w:t>
      </w: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0F1C17">
      <w:pPr>
        <w:spacing w:after="0" w:line="360" w:lineRule="auto"/>
        <w:ind w:firstLine="709"/>
        <w:jc w:val="both"/>
        <w:rPr>
          <w:rFonts w:ascii="Times New Roman" w:hAnsi="Times New Roman"/>
          <w:color w:val="000000"/>
          <w:sz w:val="24"/>
          <w:szCs w:val="24"/>
        </w:rPr>
      </w:pPr>
    </w:p>
    <w:p w:rsidR="00B35AD3" w:rsidRDefault="00B35AD3" w:rsidP="003A0BBE">
      <w:pPr>
        <w:pStyle w:val="1"/>
        <w:numPr>
          <w:ilvl w:val="0"/>
          <w:numId w:val="6"/>
        </w:numPr>
      </w:pPr>
      <w:bookmarkStart w:id="3" w:name="_Toc280842963"/>
      <w:r w:rsidRPr="000F1C17">
        <w:t>Опыт создания свободных экономических зон в России</w:t>
      </w:r>
      <w:bookmarkEnd w:id="3"/>
    </w:p>
    <w:p w:rsidR="00B35AD3" w:rsidRPr="000F1C17" w:rsidRDefault="00B35AD3" w:rsidP="00E558D3">
      <w:pPr>
        <w:spacing w:after="0"/>
      </w:pPr>
    </w:p>
    <w:p w:rsidR="00B35AD3" w:rsidRDefault="00B35AD3" w:rsidP="00E558D3">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О</w:t>
      </w:r>
      <w:r w:rsidRPr="000F1C17">
        <w:rPr>
          <w:rFonts w:ascii="Times New Roman" w:hAnsi="Times New Roman"/>
          <w:color w:val="000000"/>
          <w:sz w:val="24"/>
          <w:szCs w:val="24"/>
        </w:rPr>
        <w:t>сновной отличительной чертой процесса </w:t>
      </w:r>
      <w:bookmarkStart w:id="4" w:name="YANDEX_256"/>
      <w:bookmarkEnd w:id="4"/>
      <w:r w:rsidRPr="000F1C17">
        <w:rPr>
          <w:rFonts w:ascii="Times New Roman" w:hAnsi="Times New Roman"/>
          <w:color w:val="000000"/>
          <w:sz w:val="24"/>
          <w:szCs w:val="24"/>
        </w:rPr>
        <w:t> создания  СЭЗ </w:t>
      </w:r>
      <w:bookmarkStart w:id="5" w:name="YANDEX_257"/>
      <w:bookmarkEnd w:id="5"/>
      <w:r w:rsidRPr="000F1C17">
        <w:rPr>
          <w:rFonts w:ascii="Times New Roman" w:hAnsi="Times New Roman"/>
          <w:color w:val="000000"/>
          <w:sz w:val="24"/>
          <w:szCs w:val="24"/>
        </w:rPr>
        <w:t> в  </w:t>
      </w:r>
      <w:bookmarkStart w:id="6" w:name="YANDEX_258"/>
      <w:bookmarkEnd w:id="6"/>
      <w:r w:rsidRPr="000F1C17">
        <w:rPr>
          <w:rFonts w:ascii="Times New Roman" w:hAnsi="Times New Roman"/>
          <w:color w:val="000000"/>
          <w:sz w:val="24"/>
          <w:szCs w:val="24"/>
        </w:rPr>
        <w:t> России  является его политизированность в ущерб</w:t>
      </w:r>
      <w:bookmarkStart w:id="7" w:name="YANDEX_259"/>
      <w:bookmarkEnd w:id="7"/>
      <w:r w:rsidRPr="000F1C17">
        <w:rPr>
          <w:rFonts w:ascii="Times New Roman" w:hAnsi="Times New Roman"/>
          <w:color w:val="000000"/>
          <w:sz w:val="24"/>
          <w:szCs w:val="24"/>
        </w:rPr>
        <w:t> экономической  сути, вопросы </w:t>
      </w:r>
      <w:bookmarkStart w:id="8" w:name="YANDEX_260"/>
      <w:bookmarkEnd w:id="8"/>
      <w:r w:rsidRPr="000F1C17">
        <w:rPr>
          <w:rFonts w:ascii="Times New Roman" w:hAnsi="Times New Roman"/>
          <w:color w:val="000000"/>
          <w:sz w:val="24"/>
          <w:szCs w:val="24"/>
        </w:rPr>
        <w:t> создания  </w:t>
      </w:r>
      <w:bookmarkStart w:id="9" w:name="YANDEX_261"/>
      <w:bookmarkEnd w:id="9"/>
      <w:r w:rsidRPr="000F1C17">
        <w:rPr>
          <w:rFonts w:ascii="Times New Roman" w:hAnsi="Times New Roman"/>
          <w:color w:val="000000"/>
          <w:sz w:val="24"/>
          <w:szCs w:val="24"/>
        </w:rPr>
        <w:t> зон  решаются стихийно, при отсутствии четких критериев и достаточной нормативно-правовой базы.</w:t>
      </w:r>
    </w:p>
    <w:p w:rsidR="00B35AD3" w:rsidRDefault="00B35AD3" w:rsidP="00E558D3">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Если в самом начале </w:t>
      </w:r>
      <w:r w:rsidRPr="000F1C17">
        <w:rPr>
          <w:rFonts w:ascii="Times New Roman" w:hAnsi="Times New Roman"/>
          <w:color w:val="000000"/>
          <w:sz w:val="24"/>
          <w:szCs w:val="24"/>
        </w:rPr>
        <w:t>(еще на этапе существования СССР) замысел </w:t>
      </w:r>
      <w:bookmarkStart w:id="10" w:name="YANDEX_262"/>
      <w:bookmarkEnd w:id="10"/>
      <w:r w:rsidRPr="000F1C17">
        <w:rPr>
          <w:rFonts w:ascii="Times New Roman" w:hAnsi="Times New Roman"/>
          <w:color w:val="000000"/>
          <w:sz w:val="24"/>
          <w:szCs w:val="24"/>
        </w:rPr>
        <w:t> создания  </w:t>
      </w:r>
      <w:bookmarkStart w:id="11" w:name="YANDEX_263"/>
      <w:bookmarkEnd w:id="11"/>
      <w:r w:rsidRPr="000F1C17">
        <w:rPr>
          <w:rFonts w:ascii="Times New Roman" w:hAnsi="Times New Roman"/>
          <w:color w:val="000000"/>
          <w:sz w:val="24"/>
          <w:szCs w:val="24"/>
        </w:rPr>
        <w:t> зон  использовался руководством союзных республик в качестве инструмента политического противодействия союзному центру, а в преддверии выборов российского президента раздача "зональных полномочий" была символом либерального отношения руководства РСФСР к регионам, то затем, с обретением </w:t>
      </w:r>
      <w:bookmarkStart w:id="12" w:name="YANDEX_264"/>
      <w:bookmarkEnd w:id="12"/>
      <w:r w:rsidRPr="000F1C17">
        <w:rPr>
          <w:rFonts w:ascii="Times New Roman" w:hAnsi="Times New Roman"/>
          <w:color w:val="000000"/>
          <w:sz w:val="24"/>
          <w:szCs w:val="24"/>
        </w:rPr>
        <w:t> Россией  суверенитета, "выбивание" этих полномочий стало средством аналогичной борьбы, теперь уже - со стороны руководителей регионов по отношению к федеральным властям. И сегодня эта идея все еще остается средством политического давления регионов на правительство, хотя практические усилия по организации </w:t>
      </w:r>
      <w:bookmarkStart w:id="13" w:name="YANDEX_265"/>
      <w:bookmarkEnd w:id="13"/>
      <w:r w:rsidRPr="000F1C17">
        <w:rPr>
          <w:rFonts w:ascii="Times New Roman" w:hAnsi="Times New Roman"/>
          <w:color w:val="000000"/>
          <w:sz w:val="24"/>
          <w:szCs w:val="24"/>
        </w:rPr>
        <w:t> зон  все более смещаются на местный уровень.</w:t>
      </w:r>
    </w:p>
    <w:p w:rsidR="00B35AD3" w:rsidRPr="000F1C17" w:rsidRDefault="00B35AD3" w:rsidP="00E558D3">
      <w:pPr>
        <w:spacing w:after="0" w:line="360" w:lineRule="auto"/>
        <w:ind w:firstLine="709"/>
        <w:jc w:val="both"/>
        <w:rPr>
          <w:rFonts w:ascii="Times New Roman" w:hAnsi="Times New Roman"/>
          <w:color w:val="000000"/>
          <w:sz w:val="24"/>
          <w:szCs w:val="24"/>
        </w:rPr>
      </w:pPr>
      <w:r w:rsidRPr="000F1C17">
        <w:rPr>
          <w:rFonts w:ascii="Times New Roman" w:hAnsi="Times New Roman"/>
          <w:color w:val="000000"/>
          <w:sz w:val="24"/>
          <w:szCs w:val="24"/>
        </w:rPr>
        <w:t>В отношении вопроса о </w:t>
      </w:r>
      <w:bookmarkStart w:id="14" w:name="YANDEX_266"/>
      <w:bookmarkEnd w:id="14"/>
      <w:r w:rsidRPr="000F1C17">
        <w:rPr>
          <w:rFonts w:ascii="Times New Roman" w:hAnsi="Times New Roman"/>
          <w:color w:val="000000"/>
          <w:sz w:val="24"/>
          <w:szCs w:val="24"/>
        </w:rPr>
        <w:t> свободных  </w:t>
      </w:r>
      <w:bookmarkStart w:id="15" w:name="YANDEX_267"/>
      <w:bookmarkEnd w:id="15"/>
      <w:r w:rsidRPr="000F1C17">
        <w:rPr>
          <w:rFonts w:ascii="Times New Roman" w:hAnsi="Times New Roman"/>
          <w:color w:val="000000"/>
          <w:sz w:val="24"/>
          <w:szCs w:val="24"/>
        </w:rPr>
        <w:t> зонах  российское руководство до сих пор действовало весьма непоследовательно. Оно то, поддаваясь давлению регионов, щедро раздавало льготы, то отбирало их, обосновывая это общегосударственными интересами. В результате большинство СЭЗ, организованных в начале 90-х годов, фактически лишились, сегодня основной части ранее предоставленных федеральных преференций. Решения о</w:t>
      </w:r>
      <w:bookmarkStart w:id="16" w:name="YANDEX_268"/>
      <w:bookmarkEnd w:id="16"/>
      <w:r w:rsidRPr="000F1C17">
        <w:rPr>
          <w:rFonts w:ascii="Times New Roman" w:hAnsi="Times New Roman"/>
          <w:color w:val="000000"/>
          <w:sz w:val="24"/>
          <w:szCs w:val="24"/>
        </w:rPr>
        <w:t> создании  новых СЭЗ продолжают приниматься так же, как и ранее, т.е. чисто декларативно, без концептуального обеспечения и механизма реализации. В итоге остается нереализованной главная </w:t>
      </w:r>
      <w:bookmarkStart w:id="17" w:name="YANDEX_269"/>
      <w:bookmarkEnd w:id="17"/>
      <w:r w:rsidRPr="000F1C17">
        <w:rPr>
          <w:rFonts w:ascii="Times New Roman" w:hAnsi="Times New Roman"/>
          <w:color w:val="000000"/>
          <w:sz w:val="24"/>
          <w:szCs w:val="24"/>
        </w:rPr>
        <w:t> экономическая  идея СЭЗ - стимулирование предпринимательской активности через выборочную либерализацию инвестиционного климата.</w:t>
      </w:r>
    </w:p>
    <w:p w:rsidR="00B35AD3" w:rsidRDefault="00B35AD3" w:rsidP="00E558D3">
      <w:pPr>
        <w:spacing w:after="0" w:line="360" w:lineRule="auto"/>
        <w:ind w:firstLine="709"/>
        <w:jc w:val="both"/>
        <w:rPr>
          <w:rFonts w:ascii="Times New Roman" w:hAnsi="Times New Roman"/>
          <w:color w:val="000000"/>
          <w:sz w:val="24"/>
          <w:szCs w:val="24"/>
        </w:rPr>
      </w:pPr>
      <w:r w:rsidRPr="000F1C17">
        <w:rPr>
          <w:rFonts w:ascii="Times New Roman" w:hAnsi="Times New Roman"/>
          <w:color w:val="000000"/>
          <w:sz w:val="24"/>
          <w:szCs w:val="24"/>
        </w:rPr>
        <w:t>Вместе с тем, исходя из мирового </w:t>
      </w:r>
      <w:bookmarkStart w:id="18" w:name="YANDEX_270"/>
      <w:bookmarkEnd w:id="18"/>
      <w:r>
        <w:rPr>
          <w:rFonts w:ascii="Times New Roman" w:hAnsi="Times New Roman"/>
          <w:color w:val="000000"/>
          <w:sz w:val="24"/>
          <w:szCs w:val="24"/>
        </w:rPr>
        <w:t> опыта</w:t>
      </w:r>
      <w:r w:rsidRPr="000F1C17">
        <w:rPr>
          <w:rFonts w:ascii="Times New Roman" w:hAnsi="Times New Roman"/>
          <w:color w:val="000000"/>
          <w:sz w:val="24"/>
          <w:szCs w:val="24"/>
        </w:rPr>
        <w:t>, курс на организацию СЭЗ мог бы способствовать решению ряда приоритетных для страны проблем в области стабилизации и подъема экономики, возрождения регионов, укрепления федерализма, развития внешнеэкономической деятельности и международных контактов. Однако отсутствие в РФ надежной правовой базы по </w:t>
      </w:r>
      <w:bookmarkStart w:id="19" w:name="YANDEX_271"/>
      <w:bookmarkEnd w:id="19"/>
      <w:r w:rsidRPr="000F1C17">
        <w:rPr>
          <w:rFonts w:ascii="Times New Roman" w:hAnsi="Times New Roman"/>
          <w:color w:val="000000"/>
          <w:sz w:val="24"/>
          <w:szCs w:val="24"/>
        </w:rPr>
        <w:t> созданию  и функционированию СЭЗ, а у правительства - четкой концепции о роли СЗЗ в российской экономике переходного периода не позволяет вопросу о </w:t>
      </w:r>
      <w:bookmarkStart w:id="20" w:name="YANDEX_272"/>
      <w:bookmarkEnd w:id="20"/>
      <w:r w:rsidRPr="000F1C17">
        <w:rPr>
          <w:rFonts w:ascii="Times New Roman" w:hAnsi="Times New Roman"/>
          <w:color w:val="000000"/>
          <w:sz w:val="24"/>
          <w:szCs w:val="24"/>
        </w:rPr>
        <w:t> свободных  </w:t>
      </w:r>
      <w:bookmarkStart w:id="21" w:name="YANDEX_273"/>
      <w:bookmarkEnd w:id="21"/>
      <w:r w:rsidRPr="000F1C17">
        <w:rPr>
          <w:rFonts w:ascii="Times New Roman" w:hAnsi="Times New Roman"/>
          <w:color w:val="000000"/>
          <w:sz w:val="24"/>
          <w:szCs w:val="24"/>
        </w:rPr>
        <w:t> зонах  находится в контексте важнейш</w:t>
      </w:r>
      <w:r>
        <w:rPr>
          <w:rFonts w:ascii="Times New Roman" w:hAnsi="Times New Roman"/>
          <w:color w:val="000000"/>
          <w:sz w:val="24"/>
          <w:szCs w:val="24"/>
        </w:rPr>
        <w:t>их направлений текущей политики.</w:t>
      </w:r>
    </w:p>
    <w:p w:rsidR="00B35AD3" w:rsidRDefault="00B35AD3" w:rsidP="00E558D3">
      <w:pPr>
        <w:spacing w:after="0" w:line="360" w:lineRule="auto"/>
        <w:ind w:firstLine="709"/>
        <w:jc w:val="both"/>
        <w:rPr>
          <w:rFonts w:ascii="Times New Roman" w:hAnsi="Times New Roman"/>
          <w:color w:val="000000"/>
          <w:sz w:val="24"/>
          <w:szCs w:val="24"/>
        </w:rPr>
      </w:pPr>
      <w:r w:rsidRPr="000F1C17">
        <w:rPr>
          <w:rFonts w:ascii="Times New Roman" w:hAnsi="Times New Roman"/>
          <w:color w:val="000000"/>
          <w:sz w:val="24"/>
          <w:szCs w:val="24"/>
        </w:rPr>
        <w:t>Устройство </w:t>
      </w:r>
      <w:bookmarkStart w:id="22" w:name="YANDEX_274"/>
      <w:bookmarkEnd w:id="22"/>
      <w:r w:rsidRPr="000F1C17">
        <w:rPr>
          <w:rFonts w:ascii="Times New Roman" w:hAnsi="Times New Roman"/>
          <w:color w:val="000000"/>
          <w:sz w:val="24"/>
          <w:szCs w:val="24"/>
        </w:rPr>
        <w:t> свободных  </w:t>
      </w:r>
      <w:bookmarkStart w:id="23" w:name="YANDEX_275"/>
      <w:bookmarkEnd w:id="23"/>
      <w:r w:rsidRPr="000F1C17">
        <w:rPr>
          <w:rFonts w:ascii="Times New Roman" w:hAnsi="Times New Roman"/>
          <w:color w:val="000000"/>
          <w:sz w:val="24"/>
          <w:szCs w:val="24"/>
        </w:rPr>
        <w:t> зон  </w:t>
      </w:r>
      <w:r>
        <w:rPr>
          <w:rFonts w:ascii="Times New Roman" w:hAnsi="Times New Roman"/>
          <w:color w:val="000000"/>
          <w:sz w:val="24"/>
          <w:szCs w:val="24"/>
        </w:rPr>
        <w:t xml:space="preserve">должно регламентироваться четко </w:t>
      </w:r>
      <w:r w:rsidRPr="000F1C17">
        <w:rPr>
          <w:rFonts w:ascii="Times New Roman" w:hAnsi="Times New Roman"/>
          <w:color w:val="000000"/>
          <w:sz w:val="24"/>
          <w:szCs w:val="24"/>
        </w:rPr>
        <w:t>сформулированным законом, а не постоянно меняющимися решениями исполнительной</w:t>
      </w:r>
      <w:r>
        <w:rPr>
          <w:rFonts w:ascii="Times New Roman" w:hAnsi="Times New Roman"/>
          <w:color w:val="000000"/>
          <w:sz w:val="24"/>
          <w:szCs w:val="24"/>
        </w:rPr>
        <w:t xml:space="preserve"> </w:t>
      </w:r>
      <w:r w:rsidRPr="000F1C17">
        <w:rPr>
          <w:rFonts w:ascii="Times New Roman" w:hAnsi="Times New Roman"/>
          <w:color w:val="000000"/>
          <w:sz w:val="24"/>
          <w:szCs w:val="24"/>
        </w:rPr>
        <w:t>власти. Без базового федерального закона о СЭЗ реализация любых принимаемых по вопросу о </w:t>
      </w:r>
      <w:bookmarkStart w:id="24" w:name="YANDEX_276"/>
      <w:bookmarkEnd w:id="24"/>
      <w:r w:rsidRPr="000F1C17">
        <w:rPr>
          <w:rFonts w:ascii="Times New Roman" w:hAnsi="Times New Roman"/>
          <w:color w:val="000000"/>
          <w:sz w:val="24"/>
          <w:szCs w:val="24"/>
        </w:rPr>
        <w:t> зонах  правовых решений (будь то президентские указы, постановления правительства или даже парламентские акты) будет неизбежно упираться в приоритетность более общих норм регулирования хозяйственной деятельности, установленных специальными разделами федерального законодательства (что и подтвердила российская практика). Принятие же такого закона позволило бы упорядочить многочисленные нормативно-правовые акты, принятые по вопросу о СЭЗ, открыв, таким образом новый специальный раздел в федеральном законодательстве - раздел о СЭЗ, а также внести в другие специальные разделы законодательства (налоговый, таможенный</w:t>
      </w:r>
      <w:r>
        <w:rPr>
          <w:rFonts w:ascii="Times New Roman" w:hAnsi="Times New Roman"/>
          <w:color w:val="000000"/>
          <w:sz w:val="24"/>
          <w:szCs w:val="24"/>
        </w:rPr>
        <w:t xml:space="preserve">, валютный, банковский и т.д.), </w:t>
      </w:r>
      <w:r w:rsidRPr="000F1C17">
        <w:rPr>
          <w:rFonts w:ascii="Times New Roman" w:hAnsi="Times New Roman"/>
          <w:color w:val="000000"/>
          <w:sz w:val="24"/>
          <w:szCs w:val="24"/>
        </w:rPr>
        <w:t>те дополнения и изъятия, без которых реальное развертывание зональной практи</w:t>
      </w:r>
      <w:r>
        <w:rPr>
          <w:rFonts w:ascii="Times New Roman" w:hAnsi="Times New Roman"/>
          <w:color w:val="000000"/>
          <w:sz w:val="24"/>
          <w:szCs w:val="24"/>
        </w:rPr>
        <w:t>ки не представляется возможным.</w:t>
      </w:r>
    </w:p>
    <w:p w:rsidR="00B35AD3" w:rsidRPr="001D2AE6" w:rsidRDefault="00B35AD3" w:rsidP="001D2AE6">
      <w:pPr>
        <w:spacing w:after="0" w:line="360" w:lineRule="auto"/>
        <w:ind w:firstLine="709"/>
        <w:jc w:val="both"/>
        <w:rPr>
          <w:rFonts w:ascii="Times New Roman" w:hAnsi="Times New Roman"/>
          <w:color w:val="000000"/>
          <w:sz w:val="24"/>
          <w:szCs w:val="24"/>
        </w:rPr>
      </w:pPr>
      <w:r w:rsidRPr="000F1C17">
        <w:rPr>
          <w:rFonts w:ascii="Times New Roman" w:hAnsi="Times New Roman"/>
          <w:color w:val="000000"/>
          <w:sz w:val="24"/>
          <w:szCs w:val="24"/>
        </w:rPr>
        <w:t>Таким образом, принятие базового федерального закона о </w:t>
      </w:r>
      <w:bookmarkStart w:id="25" w:name="YANDEX_277"/>
      <w:bookmarkEnd w:id="25"/>
      <w:r w:rsidRPr="000F1C17">
        <w:rPr>
          <w:rFonts w:ascii="Times New Roman" w:hAnsi="Times New Roman"/>
          <w:color w:val="000000"/>
          <w:sz w:val="24"/>
          <w:szCs w:val="24"/>
        </w:rPr>
        <w:t> свободных  </w:t>
      </w:r>
      <w:bookmarkStart w:id="26" w:name="YANDEX_278"/>
      <w:bookmarkEnd w:id="26"/>
      <w:r>
        <w:rPr>
          <w:rFonts w:ascii="Times New Roman" w:hAnsi="Times New Roman"/>
          <w:color w:val="000000"/>
          <w:sz w:val="24"/>
          <w:szCs w:val="24"/>
        </w:rPr>
        <w:t> зонах</w:t>
      </w:r>
      <w:r w:rsidRPr="000F1C17">
        <w:rPr>
          <w:rFonts w:ascii="Times New Roman" w:hAnsi="Times New Roman"/>
          <w:color w:val="000000"/>
          <w:sz w:val="24"/>
          <w:szCs w:val="24"/>
        </w:rPr>
        <w:t>, учитывающего интересы развития как Федерации в целом, так и ее субъектов, можно считать сегодня краеугольным камнем в деле успешн</w:t>
      </w:r>
      <w:r>
        <w:rPr>
          <w:rFonts w:ascii="Times New Roman" w:hAnsi="Times New Roman"/>
          <w:color w:val="000000"/>
          <w:sz w:val="24"/>
          <w:szCs w:val="24"/>
        </w:rPr>
        <w:t>ого "строительства" здания СЭЗ</w:t>
      </w:r>
    </w:p>
    <w:p w:rsidR="00B35AD3" w:rsidRDefault="00B35AD3" w:rsidP="00E558D3">
      <w:pPr>
        <w:pStyle w:val="1"/>
      </w:pPr>
    </w:p>
    <w:p w:rsidR="00B35AD3" w:rsidRDefault="00B35AD3" w:rsidP="00E558D3">
      <w:pPr>
        <w:pStyle w:val="1"/>
      </w:pPr>
    </w:p>
    <w:p w:rsidR="00B35AD3" w:rsidRDefault="00B35AD3" w:rsidP="001D2AE6"/>
    <w:p w:rsidR="00B35AD3" w:rsidRPr="001D2AE6" w:rsidRDefault="00B35AD3" w:rsidP="001D2AE6"/>
    <w:p w:rsidR="00B35AD3" w:rsidRDefault="00B35AD3" w:rsidP="00E558D3">
      <w:pPr>
        <w:pStyle w:val="1"/>
      </w:pPr>
    </w:p>
    <w:p w:rsidR="00B35AD3" w:rsidRDefault="00B35AD3" w:rsidP="00E558D3">
      <w:pPr>
        <w:pStyle w:val="1"/>
      </w:pPr>
    </w:p>
    <w:p w:rsidR="00B35AD3" w:rsidRDefault="00B35AD3" w:rsidP="001D2AE6"/>
    <w:p w:rsidR="00B35AD3" w:rsidRDefault="00B35AD3" w:rsidP="001D2AE6"/>
    <w:p w:rsidR="00B35AD3" w:rsidRDefault="00B35AD3" w:rsidP="001D2AE6"/>
    <w:p w:rsidR="00B35AD3" w:rsidRDefault="00B35AD3" w:rsidP="001D2AE6"/>
    <w:p w:rsidR="00B35AD3" w:rsidRDefault="00B35AD3" w:rsidP="001D2AE6"/>
    <w:p w:rsidR="00B35AD3" w:rsidRDefault="00B35AD3" w:rsidP="001D2AE6"/>
    <w:p w:rsidR="00B35AD3" w:rsidRDefault="00B35AD3" w:rsidP="001D2AE6"/>
    <w:p w:rsidR="00B35AD3" w:rsidRPr="001D2AE6" w:rsidRDefault="00B35AD3" w:rsidP="001D2AE6"/>
    <w:p w:rsidR="00B35AD3" w:rsidRDefault="00B35AD3" w:rsidP="00E558D3">
      <w:pPr>
        <w:pStyle w:val="1"/>
      </w:pPr>
      <w:bookmarkStart w:id="27" w:name="_Toc280842964"/>
      <w:r>
        <w:t>Заключение</w:t>
      </w:r>
      <w:bookmarkEnd w:id="27"/>
      <w:r>
        <w:t xml:space="preserve"> </w:t>
      </w:r>
    </w:p>
    <w:p w:rsidR="00B35AD3" w:rsidRPr="001D2AE6" w:rsidRDefault="00B35AD3" w:rsidP="001D2AE6"/>
    <w:p w:rsidR="00B35AD3" w:rsidRDefault="00B35AD3" w:rsidP="001D2AE6">
      <w:pPr>
        <w:spacing w:after="0" w:line="360" w:lineRule="auto"/>
        <w:ind w:firstLine="709"/>
        <w:jc w:val="both"/>
        <w:rPr>
          <w:rFonts w:ascii="Times New Roman" w:hAnsi="Times New Roman"/>
          <w:sz w:val="24"/>
          <w:szCs w:val="24"/>
        </w:rPr>
      </w:pPr>
      <w:r w:rsidRPr="001D2AE6">
        <w:rPr>
          <w:rFonts w:ascii="Times New Roman" w:hAnsi="Times New Roman"/>
          <w:sz w:val="24"/>
          <w:szCs w:val="24"/>
        </w:rPr>
        <w:t>Иностранные инвестиции – это то, для чего, собственно, и создаются СЭЗ во всем мире. С их помощью правительство предполагает решить ряд существенных проблем, которые нависают над страной в процессе перехода к рынку. СЭЗ позволяют активизировать внешнеэкономическую деятельность страны по средствам привлечения инвестиций, снизить социальную напряженность, улучшить имидж страны в глазах иностранных инвесторов. Опыт многих стран, а особенно наших соседей Польши, Венгрии, позволяют сделать вывод, что СЭЗ, при разумном к ним подходе, глубоком понимании механизмов функционирования, способны вывести экономику страны на более высокий качественный уровень. Кроме того, примеры этих стран могут послужить хорошим примером деятельности СЭЗ для нашей страны.</w:t>
      </w:r>
    </w:p>
    <w:p w:rsidR="00B35AD3" w:rsidRPr="001D2AE6" w:rsidRDefault="00B35AD3" w:rsidP="001D2AE6">
      <w:pPr>
        <w:spacing w:after="0" w:line="360" w:lineRule="auto"/>
        <w:ind w:firstLine="709"/>
        <w:jc w:val="both"/>
        <w:rPr>
          <w:rFonts w:ascii="Times New Roman" w:hAnsi="Times New Roman"/>
          <w:sz w:val="24"/>
          <w:szCs w:val="24"/>
        </w:rPr>
      </w:pPr>
      <w:r w:rsidRPr="001D2AE6">
        <w:rPr>
          <w:rFonts w:ascii="Times New Roman" w:hAnsi="Times New Roman"/>
          <w:sz w:val="24"/>
          <w:szCs w:val="24"/>
        </w:rPr>
        <w:t>Процесс создания СЭЗ – процесс, требующий тщательного продумывания всех составляющих СЭЗ. Разработка целей и задач должна быть всесторонней и всеобъемлющей, необходимо принимать во внимание множество факторов: экономическое положение страны, стабильность инвестиционного законодательства, стабильность налогового законодательства, внешнеторговые связи страны и прочее. Только в этом случае функционирование СЭЗ будет эффективным.</w:t>
      </w:r>
    </w:p>
    <w:p w:rsidR="00B35AD3" w:rsidRPr="001D2AE6" w:rsidRDefault="00B35AD3" w:rsidP="001D2AE6">
      <w:pPr>
        <w:spacing w:after="0" w:line="360" w:lineRule="auto"/>
        <w:ind w:firstLine="709"/>
        <w:jc w:val="both"/>
        <w:rPr>
          <w:rFonts w:ascii="Times New Roman" w:hAnsi="Times New Roman"/>
          <w:sz w:val="24"/>
          <w:szCs w:val="24"/>
        </w:rPr>
      </w:pPr>
      <w:r w:rsidRPr="001D2AE6">
        <w:rPr>
          <w:rFonts w:ascii="Times New Roman" w:hAnsi="Times New Roman"/>
          <w:sz w:val="24"/>
          <w:szCs w:val="24"/>
        </w:rPr>
        <w:t>По средствам создания СЭЗ правительства стран пытаются решить те проблемы, которые собственными силами они решить не в состоянии. Для новых инвесторов создаются определенные условия, именно это условия и являются особенностями функционирования СЭЗ. В работе были рассмотрены составляющие СЭЗ, принципы и условия функционирования, этапы создания и опыт деятельности СЭЗ некоторых стран. Исходя из всего вышесказанного можно сделать некоторые выводы:</w:t>
      </w:r>
    </w:p>
    <w:p w:rsidR="00B35AD3" w:rsidRPr="001D2AE6" w:rsidRDefault="00B35AD3" w:rsidP="001D2AE6">
      <w:pPr>
        <w:numPr>
          <w:ilvl w:val="0"/>
          <w:numId w:val="1"/>
        </w:numPr>
        <w:tabs>
          <w:tab w:val="num" w:pos="0"/>
        </w:tabs>
        <w:spacing w:after="0" w:line="360" w:lineRule="auto"/>
        <w:ind w:firstLine="709"/>
        <w:jc w:val="both"/>
        <w:rPr>
          <w:rFonts w:ascii="Times New Roman" w:hAnsi="Times New Roman"/>
          <w:sz w:val="24"/>
          <w:szCs w:val="24"/>
        </w:rPr>
      </w:pPr>
      <w:r w:rsidRPr="001D2AE6">
        <w:rPr>
          <w:rFonts w:ascii="Times New Roman" w:hAnsi="Times New Roman"/>
          <w:sz w:val="24"/>
          <w:szCs w:val="24"/>
        </w:rPr>
        <w:t>создание СЭЗ направлено, в первую очередь, на привлечение иностранного капитала;</w:t>
      </w:r>
    </w:p>
    <w:p w:rsidR="00B35AD3" w:rsidRPr="001D2AE6" w:rsidRDefault="00B35AD3" w:rsidP="001D2AE6">
      <w:pPr>
        <w:numPr>
          <w:ilvl w:val="0"/>
          <w:numId w:val="1"/>
        </w:numPr>
        <w:tabs>
          <w:tab w:val="num" w:pos="0"/>
        </w:tabs>
        <w:spacing w:after="0" w:line="360" w:lineRule="auto"/>
        <w:ind w:firstLine="709"/>
        <w:jc w:val="both"/>
        <w:rPr>
          <w:rFonts w:ascii="Times New Roman" w:hAnsi="Times New Roman"/>
          <w:sz w:val="24"/>
          <w:szCs w:val="24"/>
        </w:rPr>
      </w:pPr>
      <w:r w:rsidRPr="001D2AE6">
        <w:rPr>
          <w:rFonts w:ascii="Times New Roman" w:hAnsi="Times New Roman"/>
          <w:sz w:val="24"/>
          <w:szCs w:val="24"/>
        </w:rPr>
        <w:t>на территории СЭЗ действует целая система налоговых льгот, часть из которых является постоянной, часть – временной (например, в Венгрии - освобождение от местных налогов на первых 10 лет). Резиденты и вовсе освобождаются от уплаты некоторых налогов (чрезвычайный налог, налог на недвижимость, дорожный фонд и др.);</w:t>
      </w:r>
    </w:p>
    <w:p w:rsidR="00B35AD3" w:rsidRPr="001D2AE6" w:rsidRDefault="00B35AD3" w:rsidP="001D2AE6">
      <w:pPr>
        <w:numPr>
          <w:ilvl w:val="0"/>
          <w:numId w:val="1"/>
        </w:numPr>
        <w:tabs>
          <w:tab w:val="num" w:pos="0"/>
        </w:tabs>
        <w:spacing w:after="0" w:line="360" w:lineRule="auto"/>
        <w:ind w:firstLine="709"/>
        <w:jc w:val="both"/>
        <w:rPr>
          <w:rFonts w:ascii="Times New Roman" w:hAnsi="Times New Roman"/>
          <w:sz w:val="24"/>
          <w:szCs w:val="24"/>
        </w:rPr>
      </w:pPr>
      <w:r w:rsidRPr="001D2AE6">
        <w:rPr>
          <w:rFonts w:ascii="Times New Roman" w:hAnsi="Times New Roman"/>
          <w:sz w:val="24"/>
          <w:szCs w:val="24"/>
        </w:rPr>
        <w:t>внешнеторговые льготы, связанные с введением упрощенного порядка осуществления внешнеторговых операций (например, резиденты СЭЗ освобождаются от пошлин, налогов на импорт и прочих видов контроля за импортом) позволяют активизировать экспорт, достичь нужного уровня импорта, предоставляют возможность национальному производителю представить свою продукцию на внешнем рынке и прочее;</w:t>
      </w:r>
    </w:p>
    <w:p w:rsidR="00B35AD3" w:rsidRPr="001D2AE6" w:rsidRDefault="00B35AD3" w:rsidP="001D2AE6">
      <w:pPr>
        <w:numPr>
          <w:ilvl w:val="0"/>
          <w:numId w:val="1"/>
        </w:numPr>
        <w:tabs>
          <w:tab w:val="num" w:pos="0"/>
        </w:tabs>
        <w:spacing w:after="0" w:line="360" w:lineRule="auto"/>
        <w:ind w:firstLine="709"/>
        <w:jc w:val="both"/>
        <w:rPr>
          <w:rFonts w:ascii="Times New Roman" w:hAnsi="Times New Roman"/>
          <w:sz w:val="24"/>
          <w:szCs w:val="24"/>
        </w:rPr>
      </w:pPr>
      <w:r w:rsidRPr="001D2AE6">
        <w:rPr>
          <w:rFonts w:ascii="Times New Roman" w:hAnsi="Times New Roman"/>
          <w:sz w:val="24"/>
          <w:szCs w:val="24"/>
        </w:rPr>
        <w:t>товары, ввозимые на территорию СЭЗ и вывозимые с ее территории, подлежат таможенному оформлению;</w:t>
      </w:r>
    </w:p>
    <w:p w:rsidR="00B35AD3" w:rsidRPr="001D2AE6" w:rsidRDefault="00B35AD3" w:rsidP="001D2AE6">
      <w:pPr>
        <w:numPr>
          <w:ilvl w:val="0"/>
          <w:numId w:val="1"/>
        </w:numPr>
        <w:tabs>
          <w:tab w:val="num" w:pos="0"/>
        </w:tabs>
        <w:spacing w:after="0" w:line="360" w:lineRule="auto"/>
        <w:ind w:firstLine="709"/>
        <w:jc w:val="both"/>
        <w:rPr>
          <w:rFonts w:ascii="Times New Roman" w:hAnsi="Times New Roman"/>
          <w:sz w:val="24"/>
          <w:szCs w:val="24"/>
        </w:rPr>
      </w:pPr>
      <w:r w:rsidRPr="001D2AE6">
        <w:rPr>
          <w:rFonts w:ascii="Times New Roman" w:hAnsi="Times New Roman"/>
          <w:sz w:val="24"/>
          <w:szCs w:val="24"/>
        </w:rPr>
        <w:t>административные льготы, предоставляемые резидентам СЭЗ, значительно ускоряют и облегчают процесс регистрации и, соответственно, начало производственной деятельности.</w:t>
      </w:r>
    </w:p>
    <w:p w:rsidR="00B35AD3" w:rsidRPr="001D2AE6" w:rsidRDefault="00B35AD3" w:rsidP="001D2AE6">
      <w:pPr>
        <w:spacing w:after="0" w:line="360" w:lineRule="auto"/>
        <w:ind w:firstLine="709"/>
        <w:jc w:val="both"/>
        <w:rPr>
          <w:rFonts w:ascii="Times New Roman" w:hAnsi="Times New Roman"/>
          <w:sz w:val="24"/>
          <w:szCs w:val="24"/>
        </w:rPr>
      </w:pPr>
    </w:p>
    <w:p w:rsidR="00B35AD3" w:rsidRPr="001D2AE6" w:rsidRDefault="00B35AD3" w:rsidP="001D2AE6">
      <w:pPr>
        <w:spacing w:after="0" w:line="360" w:lineRule="auto"/>
        <w:ind w:firstLine="709"/>
        <w:jc w:val="both"/>
        <w:rPr>
          <w:rFonts w:ascii="Times New Roman" w:hAnsi="Times New Roman"/>
          <w:sz w:val="24"/>
          <w:szCs w:val="24"/>
        </w:rPr>
      </w:pPr>
      <w:r w:rsidRPr="001D2AE6">
        <w:rPr>
          <w:rFonts w:ascii="Times New Roman" w:hAnsi="Times New Roman"/>
          <w:sz w:val="24"/>
          <w:szCs w:val="24"/>
        </w:rPr>
        <w:t>Свободные экономические зоны в России, несмотря на их, достаточно давнюю историю не могут развиваться также как на западе. Главной причиной этому – несовершенство законодательства. Но будем надеяться, что современное правительство предпримет необходимые шаги к устранению недостатков законодательства в этом вопросе, ведь СЭЗ – это наши окна в мировую экономику.</w:t>
      </w: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Default="00B35AD3" w:rsidP="001D2AE6">
      <w:pPr>
        <w:spacing w:after="0" w:line="360" w:lineRule="auto"/>
        <w:ind w:firstLine="709"/>
        <w:jc w:val="both"/>
      </w:pPr>
    </w:p>
    <w:p w:rsidR="00B35AD3" w:rsidRPr="001D2AE6" w:rsidRDefault="00B35AD3" w:rsidP="001D2AE6">
      <w:pPr>
        <w:spacing w:after="0" w:line="360" w:lineRule="auto"/>
        <w:ind w:firstLine="709"/>
        <w:jc w:val="both"/>
      </w:pPr>
    </w:p>
    <w:p w:rsidR="00B35AD3" w:rsidRDefault="00B35AD3" w:rsidP="001D2AE6">
      <w:pPr>
        <w:pStyle w:val="1"/>
      </w:pPr>
      <w:bookmarkStart w:id="28" w:name="_Toc280842965"/>
      <w:r>
        <w:t>Список литературы</w:t>
      </w:r>
      <w:bookmarkEnd w:id="28"/>
    </w:p>
    <w:p w:rsidR="00B35AD3" w:rsidRDefault="00B35AD3" w:rsidP="001D2AE6">
      <w:pPr>
        <w:pStyle w:val="11"/>
        <w:spacing w:after="0" w:line="360" w:lineRule="auto"/>
        <w:ind w:left="1429"/>
        <w:jc w:val="both"/>
      </w:pPr>
    </w:p>
    <w:p w:rsidR="00B35AD3" w:rsidRPr="003A0BBE" w:rsidRDefault="00B35AD3" w:rsidP="001D2AE6">
      <w:pPr>
        <w:pStyle w:val="11"/>
        <w:numPr>
          <w:ilvl w:val="0"/>
          <w:numId w:val="5"/>
        </w:numPr>
        <w:autoSpaceDE w:val="0"/>
        <w:autoSpaceDN w:val="0"/>
        <w:adjustRightInd w:val="0"/>
        <w:spacing w:after="0" w:line="240" w:lineRule="auto"/>
        <w:rPr>
          <w:rFonts w:ascii="Times New Roman" w:hAnsi="Times New Roman"/>
          <w:sz w:val="24"/>
          <w:szCs w:val="24"/>
        </w:rPr>
      </w:pPr>
      <w:r w:rsidRPr="003A0BBE">
        <w:rPr>
          <w:rFonts w:ascii="Times New Roman" w:hAnsi="Times New Roman"/>
          <w:b/>
          <w:bCs/>
          <w:sz w:val="24"/>
          <w:szCs w:val="24"/>
        </w:rPr>
        <w:t>Селиванова Е.В.  «</w:t>
      </w:r>
      <w:r w:rsidRPr="003A0BBE">
        <w:rPr>
          <w:rFonts w:ascii="Times New Roman" w:hAnsi="Times New Roman"/>
          <w:bCs/>
          <w:sz w:val="24"/>
          <w:szCs w:val="24"/>
        </w:rPr>
        <w:t xml:space="preserve">Зарубежный опят создания и функционирования свободных экономических зон». </w:t>
      </w:r>
      <w:r w:rsidRPr="003A0BBE">
        <w:rPr>
          <w:rFonts w:ascii="Times New Roman" w:hAnsi="Times New Roman"/>
          <w:sz w:val="24"/>
          <w:szCs w:val="24"/>
        </w:rPr>
        <w:t>Материалы XI региональной научно-технической конференции "Вузовская наука - Северо-Кавказскому региону".</w:t>
      </w:r>
    </w:p>
    <w:p w:rsidR="00B35AD3" w:rsidRPr="003A0BBE" w:rsidRDefault="00B35AD3" w:rsidP="001D2AE6">
      <w:pPr>
        <w:pStyle w:val="11"/>
        <w:numPr>
          <w:ilvl w:val="0"/>
          <w:numId w:val="5"/>
        </w:numPr>
        <w:autoSpaceDE w:val="0"/>
        <w:autoSpaceDN w:val="0"/>
        <w:adjustRightInd w:val="0"/>
        <w:spacing w:after="0" w:line="240" w:lineRule="auto"/>
        <w:rPr>
          <w:rStyle w:val="apple-style-span"/>
          <w:rFonts w:ascii="Times New Roman" w:hAnsi="Times New Roman"/>
          <w:sz w:val="24"/>
          <w:szCs w:val="24"/>
        </w:rPr>
      </w:pPr>
      <w:r w:rsidRPr="003A0BBE">
        <w:rPr>
          <w:rStyle w:val="apple-style-span"/>
          <w:rFonts w:ascii="Times New Roman" w:hAnsi="Times New Roman"/>
          <w:sz w:val="24"/>
          <w:szCs w:val="24"/>
        </w:rPr>
        <w:t>Максаковский В. П. Свободные экономические зоны - М., 2004.</w:t>
      </w:r>
    </w:p>
    <w:p w:rsidR="00B35AD3" w:rsidRPr="003A0BBE" w:rsidRDefault="00B35AD3" w:rsidP="001D2AE6">
      <w:pPr>
        <w:pStyle w:val="11"/>
        <w:numPr>
          <w:ilvl w:val="0"/>
          <w:numId w:val="5"/>
        </w:numPr>
        <w:autoSpaceDE w:val="0"/>
        <w:autoSpaceDN w:val="0"/>
        <w:adjustRightInd w:val="0"/>
        <w:spacing w:after="0" w:line="240" w:lineRule="auto"/>
        <w:rPr>
          <w:rStyle w:val="apple-style-span"/>
          <w:rFonts w:ascii="Times New Roman" w:hAnsi="Times New Roman"/>
          <w:sz w:val="24"/>
          <w:szCs w:val="24"/>
        </w:rPr>
      </w:pPr>
      <w:r w:rsidRPr="003A0BBE">
        <w:rPr>
          <w:rStyle w:val="apple-style-span"/>
          <w:rFonts w:ascii="Times New Roman" w:hAnsi="Times New Roman"/>
          <w:sz w:val="24"/>
          <w:szCs w:val="24"/>
        </w:rPr>
        <w:t>Андреев В. О законодательной базе создания свободных экономических зон в России // Внешняя торговля. - 2008. - №1. - С. 26-28;</w:t>
      </w:r>
    </w:p>
    <w:p w:rsidR="00B35AD3" w:rsidRPr="003A0BBE" w:rsidRDefault="00B35AD3" w:rsidP="001D2AE6">
      <w:pPr>
        <w:pStyle w:val="a3"/>
        <w:numPr>
          <w:ilvl w:val="0"/>
          <w:numId w:val="5"/>
        </w:numPr>
        <w:spacing w:before="0" w:beforeAutospacing="0" w:after="0" w:afterAutospacing="0" w:line="300" w:lineRule="atLeast"/>
        <w:jc w:val="both"/>
      </w:pPr>
      <w:r w:rsidRPr="003A0BBE">
        <w:t>Бабинцев В., Валнухин Х. Особые экономические зоны // Рос. экон. журнал. - 2001. - №2. - С. 117-124;</w:t>
      </w:r>
    </w:p>
    <w:p w:rsidR="00B35AD3" w:rsidRPr="003A0BBE" w:rsidRDefault="00B35AD3" w:rsidP="001D2AE6">
      <w:pPr>
        <w:pStyle w:val="a3"/>
        <w:numPr>
          <w:ilvl w:val="0"/>
          <w:numId w:val="5"/>
        </w:numPr>
        <w:spacing w:before="0" w:beforeAutospacing="0" w:after="0" w:afterAutospacing="0" w:line="300" w:lineRule="atLeast"/>
        <w:jc w:val="both"/>
      </w:pPr>
      <w:r w:rsidRPr="003A0BBE">
        <w:t>Бунегина И. Свободная зона - портрет в интерьере страны // Деловой мир. - 2005. - №23;</w:t>
      </w:r>
    </w:p>
    <w:p w:rsidR="00B35AD3" w:rsidRPr="003A0BBE" w:rsidRDefault="00B35AD3" w:rsidP="001D2AE6">
      <w:pPr>
        <w:pStyle w:val="a3"/>
        <w:numPr>
          <w:ilvl w:val="0"/>
          <w:numId w:val="5"/>
        </w:numPr>
        <w:spacing w:before="0" w:beforeAutospacing="0" w:after="0" w:afterAutospacing="0" w:line="300" w:lineRule="atLeast"/>
        <w:jc w:val="both"/>
      </w:pPr>
      <w:r w:rsidRPr="003A0BBE">
        <w:t>Васильев Л. СЭЗ: мифы и действительность. - Биржевые ведомости. - 2006. - №1-2. - С. 8.</w:t>
      </w:r>
    </w:p>
    <w:p w:rsidR="00B35AD3" w:rsidRPr="003A0BBE" w:rsidRDefault="00B35AD3" w:rsidP="003A0BBE">
      <w:pPr>
        <w:pStyle w:val="a3"/>
        <w:numPr>
          <w:ilvl w:val="0"/>
          <w:numId w:val="5"/>
        </w:numPr>
        <w:spacing w:before="0" w:beforeAutospacing="0" w:after="0" w:afterAutospacing="0" w:line="300" w:lineRule="atLeast"/>
        <w:jc w:val="both"/>
      </w:pPr>
      <w:r w:rsidRPr="003A0BBE">
        <w:t xml:space="preserve"> Савин В. А. О свободных экономических зонах // Менеджмент в России и за рубежом. - №6. - 2003.</w:t>
      </w:r>
    </w:p>
    <w:p w:rsidR="00B35AD3" w:rsidRPr="003A0BBE" w:rsidRDefault="00B35AD3" w:rsidP="003A0BBE">
      <w:pPr>
        <w:pStyle w:val="a3"/>
        <w:numPr>
          <w:ilvl w:val="0"/>
          <w:numId w:val="5"/>
        </w:numPr>
        <w:spacing w:before="0" w:beforeAutospacing="0" w:after="0" w:afterAutospacing="0" w:line="300" w:lineRule="atLeast"/>
        <w:jc w:val="both"/>
      </w:pPr>
      <w:r w:rsidRPr="003A0BBE">
        <w:t>Савин В.А. Действующие условия СЭЗ в России // Внешняя торговля. 2004. - №1. - С.29-30;</w:t>
      </w:r>
    </w:p>
    <w:p w:rsidR="00B35AD3" w:rsidRPr="003A0BBE" w:rsidRDefault="00B35AD3" w:rsidP="003A0BBE">
      <w:pPr>
        <w:pStyle w:val="a3"/>
        <w:numPr>
          <w:ilvl w:val="0"/>
          <w:numId w:val="5"/>
        </w:numPr>
        <w:spacing w:before="0" w:beforeAutospacing="0" w:after="0" w:afterAutospacing="0" w:line="300" w:lineRule="atLeast"/>
        <w:jc w:val="both"/>
      </w:pPr>
      <w:r w:rsidRPr="003A0BBE">
        <w:t>Смородинская Н., Капустин А. Свободные экономические зоны: мировой опыт и российские перспективы. - Вопросы экономики, 2002. - № 12. - с. 126-140.</w:t>
      </w:r>
    </w:p>
    <w:p w:rsidR="00B35AD3" w:rsidRPr="001D2AE6" w:rsidRDefault="00B35AD3" w:rsidP="003A0BBE">
      <w:pPr>
        <w:pStyle w:val="11"/>
        <w:autoSpaceDE w:val="0"/>
        <w:autoSpaceDN w:val="0"/>
        <w:adjustRightInd w:val="0"/>
        <w:spacing w:after="0" w:line="240" w:lineRule="auto"/>
        <w:rPr>
          <w:rFonts w:ascii="Times New Roman" w:hAnsi="Times New Roman"/>
          <w:sz w:val="24"/>
          <w:szCs w:val="24"/>
        </w:rPr>
      </w:pPr>
      <w:bookmarkStart w:id="29" w:name="_GoBack"/>
      <w:bookmarkEnd w:id="29"/>
    </w:p>
    <w:sectPr w:rsidR="00B35AD3" w:rsidRPr="001D2AE6" w:rsidSect="00067AE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D3" w:rsidRDefault="00B35AD3" w:rsidP="003A0BBE">
      <w:pPr>
        <w:spacing w:after="0" w:line="240" w:lineRule="auto"/>
      </w:pPr>
      <w:r>
        <w:separator/>
      </w:r>
    </w:p>
  </w:endnote>
  <w:endnote w:type="continuationSeparator" w:id="0">
    <w:p w:rsidR="00B35AD3" w:rsidRDefault="00B35AD3" w:rsidP="003A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D3" w:rsidRDefault="00B35AD3">
    <w:pPr>
      <w:pStyle w:val="a6"/>
      <w:jc w:val="right"/>
    </w:pPr>
    <w:r>
      <w:fldChar w:fldCharType="begin"/>
    </w:r>
    <w:r>
      <w:instrText xml:space="preserve"> PAGE   \* MERGEFORMAT </w:instrText>
    </w:r>
    <w:r>
      <w:fldChar w:fldCharType="separate"/>
    </w:r>
    <w:r w:rsidR="00B35000">
      <w:rPr>
        <w:noProof/>
      </w:rPr>
      <w:t>1</w:t>
    </w:r>
    <w:r>
      <w:fldChar w:fldCharType="end"/>
    </w:r>
  </w:p>
  <w:p w:rsidR="00B35AD3" w:rsidRDefault="00B35A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D3" w:rsidRDefault="00B35AD3" w:rsidP="003A0BBE">
      <w:pPr>
        <w:spacing w:after="0" w:line="240" w:lineRule="auto"/>
      </w:pPr>
      <w:r>
        <w:separator/>
      </w:r>
    </w:p>
  </w:footnote>
  <w:footnote w:type="continuationSeparator" w:id="0">
    <w:p w:rsidR="00B35AD3" w:rsidRDefault="00B35AD3" w:rsidP="003A0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7040"/>
    <w:multiLevelType w:val="hybridMultilevel"/>
    <w:tmpl w:val="08D6338C"/>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45614E"/>
    <w:multiLevelType w:val="hybridMultilevel"/>
    <w:tmpl w:val="139A7626"/>
    <w:lvl w:ilvl="0" w:tplc="0CFEC5AC">
      <w:start w:val="1"/>
      <w:numFmt w:val="decimal"/>
      <w:lvlText w:val="%1."/>
      <w:lvlJc w:val="left"/>
      <w:pPr>
        <w:ind w:left="786" w:hanging="360"/>
      </w:pPr>
      <w:rPr>
        <w:rFonts w:cs="Times New Roman" w:hint="default"/>
        <w:color w:val="000000"/>
        <w:u w:val="no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60E0E27"/>
    <w:multiLevelType w:val="hybridMultilevel"/>
    <w:tmpl w:val="680AD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F67135"/>
    <w:multiLevelType w:val="hybridMultilevel"/>
    <w:tmpl w:val="A3D007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AA064C0"/>
    <w:multiLevelType w:val="hybridMultilevel"/>
    <w:tmpl w:val="81A64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AD2344"/>
    <w:multiLevelType w:val="hybridMultilevel"/>
    <w:tmpl w:val="34FAE8D4"/>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24D"/>
    <w:rsid w:val="00067AE0"/>
    <w:rsid w:val="000F1C17"/>
    <w:rsid w:val="001D2AE6"/>
    <w:rsid w:val="003A0BBE"/>
    <w:rsid w:val="00423E8F"/>
    <w:rsid w:val="00994AFB"/>
    <w:rsid w:val="00A1724D"/>
    <w:rsid w:val="00AF5351"/>
    <w:rsid w:val="00B35000"/>
    <w:rsid w:val="00B35AD3"/>
    <w:rsid w:val="00C51A21"/>
    <w:rsid w:val="00D03786"/>
    <w:rsid w:val="00E5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97C37-6FBF-4C5E-A69F-450DADEC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E0"/>
    <w:pPr>
      <w:spacing w:after="200" w:line="276" w:lineRule="auto"/>
    </w:pPr>
    <w:rPr>
      <w:sz w:val="22"/>
      <w:szCs w:val="22"/>
    </w:rPr>
  </w:style>
  <w:style w:type="paragraph" w:styleId="1">
    <w:name w:val="heading 1"/>
    <w:aliases w:val="Всегда!!!!!!!!!!!!!1"/>
    <w:basedOn w:val="a"/>
    <w:next w:val="a"/>
    <w:link w:val="10"/>
    <w:qFormat/>
    <w:rsid w:val="00A1724D"/>
    <w:pPr>
      <w:keepNext/>
      <w:keepLines/>
      <w:spacing w:before="480" w:after="0"/>
      <w:outlineLvl w:val="0"/>
    </w:pPr>
    <w:rPr>
      <w:rFonts w:ascii="Times New Roman" w:hAnsi="Times New Roman"/>
      <w:b/>
      <w:bCs/>
      <w:sz w:val="28"/>
      <w:szCs w:val="28"/>
    </w:rPr>
  </w:style>
  <w:style w:type="paragraph" w:styleId="4">
    <w:name w:val="heading 4"/>
    <w:basedOn w:val="a"/>
    <w:next w:val="a"/>
    <w:link w:val="40"/>
    <w:qFormat/>
    <w:rsid w:val="001D2AE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1724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aliases w:val="Всегда!!!!!!!!!!!!!1 Знак"/>
    <w:basedOn w:val="a0"/>
    <w:link w:val="1"/>
    <w:locked/>
    <w:rsid w:val="00A1724D"/>
    <w:rPr>
      <w:rFonts w:ascii="Times New Roman" w:hAnsi="Times New Roman" w:cs="Times New Roman"/>
      <w:b/>
      <w:bCs/>
      <w:sz w:val="28"/>
      <w:szCs w:val="28"/>
    </w:rPr>
  </w:style>
  <w:style w:type="paragraph" w:customStyle="1" w:styleId="11">
    <w:name w:val="Абзац списка1"/>
    <w:basedOn w:val="a"/>
    <w:rsid w:val="001D2AE6"/>
    <w:pPr>
      <w:ind w:left="720"/>
      <w:contextualSpacing/>
    </w:pPr>
  </w:style>
  <w:style w:type="character" w:customStyle="1" w:styleId="40">
    <w:name w:val="Заголовок 4 Знак"/>
    <w:basedOn w:val="a0"/>
    <w:link w:val="4"/>
    <w:semiHidden/>
    <w:locked/>
    <w:rsid w:val="001D2AE6"/>
    <w:rPr>
      <w:rFonts w:ascii="Cambria" w:hAnsi="Cambria" w:cs="Times New Roman"/>
      <w:b/>
      <w:bCs/>
      <w:i/>
      <w:iCs/>
      <w:color w:val="4F81BD"/>
    </w:rPr>
  </w:style>
  <w:style w:type="character" w:customStyle="1" w:styleId="apple-style-span">
    <w:name w:val="apple-style-span"/>
    <w:basedOn w:val="a0"/>
    <w:rsid w:val="001D2AE6"/>
    <w:rPr>
      <w:rFonts w:cs="Times New Roman"/>
    </w:rPr>
  </w:style>
  <w:style w:type="paragraph" w:styleId="a4">
    <w:name w:val="header"/>
    <w:basedOn w:val="a"/>
    <w:link w:val="a5"/>
    <w:semiHidden/>
    <w:rsid w:val="003A0BBE"/>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3A0BBE"/>
    <w:rPr>
      <w:rFonts w:cs="Times New Roman"/>
    </w:rPr>
  </w:style>
  <w:style w:type="paragraph" w:styleId="a6">
    <w:name w:val="footer"/>
    <w:basedOn w:val="a"/>
    <w:link w:val="a7"/>
    <w:rsid w:val="003A0BBE"/>
    <w:pPr>
      <w:tabs>
        <w:tab w:val="center" w:pos="4677"/>
        <w:tab w:val="right" w:pos="9355"/>
      </w:tabs>
      <w:spacing w:after="0" w:line="240" w:lineRule="auto"/>
    </w:pPr>
  </w:style>
  <w:style w:type="character" w:customStyle="1" w:styleId="a7">
    <w:name w:val="Нижний колонтитул Знак"/>
    <w:basedOn w:val="a0"/>
    <w:link w:val="a6"/>
    <w:locked/>
    <w:rsid w:val="003A0BBE"/>
    <w:rPr>
      <w:rFonts w:cs="Times New Roman"/>
    </w:rPr>
  </w:style>
  <w:style w:type="paragraph" w:customStyle="1" w:styleId="12">
    <w:name w:val="Заголовок оглавления1"/>
    <w:basedOn w:val="1"/>
    <w:next w:val="a"/>
    <w:rsid w:val="003A0BBE"/>
    <w:pPr>
      <w:outlineLvl w:val="9"/>
    </w:pPr>
    <w:rPr>
      <w:rFonts w:ascii="Cambria" w:hAnsi="Cambria"/>
      <w:color w:val="365F91"/>
      <w:lang w:eastAsia="en-US"/>
    </w:rPr>
  </w:style>
  <w:style w:type="paragraph" w:styleId="13">
    <w:name w:val="toc 1"/>
    <w:basedOn w:val="a"/>
    <w:next w:val="a"/>
    <w:autoRedefine/>
    <w:rsid w:val="003A0BBE"/>
    <w:pPr>
      <w:spacing w:after="100"/>
    </w:pPr>
  </w:style>
  <w:style w:type="character" w:styleId="a8">
    <w:name w:val="Hyperlink"/>
    <w:basedOn w:val="a0"/>
    <w:rsid w:val="003A0BBE"/>
    <w:rPr>
      <w:rFonts w:cs="Times New Roman"/>
      <w:color w:val="0000FF"/>
      <w:u w:val="single"/>
    </w:rPr>
  </w:style>
  <w:style w:type="paragraph" w:styleId="a9">
    <w:name w:val="Balloon Text"/>
    <w:basedOn w:val="a"/>
    <w:link w:val="aa"/>
    <w:semiHidden/>
    <w:rsid w:val="003A0BBE"/>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3A0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22641</CharactersWithSpaces>
  <SharedDoc>false</SharedDoc>
  <HLinks>
    <vt:vector size="36" baseType="variant">
      <vt:variant>
        <vt:i4>1245247</vt:i4>
      </vt:variant>
      <vt:variant>
        <vt:i4>32</vt:i4>
      </vt:variant>
      <vt:variant>
        <vt:i4>0</vt:i4>
      </vt:variant>
      <vt:variant>
        <vt:i4>5</vt:i4>
      </vt:variant>
      <vt:variant>
        <vt:lpwstr/>
      </vt:variant>
      <vt:variant>
        <vt:lpwstr>_Toc280842965</vt:lpwstr>
      </vt:variant>
      <vt:variant>
        <vt:i4>1245247</vt:i4>
      </vt:variant>
      <vt:variant>
        <vt:i4>26</vt:i4>
      </vt:variant>
      <vt:variant>
        <vt:i4>0</vt:i4>
      </vt:variant>
      <vt:variant>
        <vt:i4>5</vt:i4>
      </vt:variant>
      <vt:variant>
        <vt:lpwstr/>
      </vt:variant>
      <vt:variant>
        <vt:lpwstr>_Toc280842964</vt:lpwstr>
      </vt:variant>
      <vt:variant>
        <vt:i4>1245247</vt:i4>
      </vt:variant>
      <vt:variant>
        <vt:i4>20</vt:i4>
      </vt:variant>
      <vt:variant>
        <vt:i4>0</vt:i4>
      </vt:variant>
      <vt:variant>
        <vt:i4>5</vt:i4>
      </vt:variant>
      <vt:variant>
        <vt:lpwstr/>
      </vt:variant>
      <vt:variant>
        <vt:lpwstr>_Toc280842963</vt:lpwstr>
      </vt:variant>
      <vt:variant>
        <vt:i4>1245247</vt:i4>
      </vt:variant>
      <vt:variant>
        <vt:i4>14</vt:i4>
      </vt:variant>
      <vt:variant>
        <vt:i4>0</vt:i4>
      </vt:variant>
      <vt:variant>
        <vt:i4>5</vt:i4>
      </vt:variant>
      <vt:variant>
        <vt:lpwstr/>
      </vt:variant>
      <vt:variant>
        <vt:lpwstr>_Toc280842962</vt:lpwstr>
      </vt:variant>
      <vt:variant>
        <vt:i4>1245247</vt:i4>
      </vt:variant>
      <vt:variant>
        <vt:i4>8</vt:i4>
      </vt:variant>
      <vt:variant>
        <vt:i4>0</vt:i4>
      </vt:variant>
      <vt:variant>
        <vt:i4>5</vt:i4>
      </vt:variant>
      <vt:variant>
        <vt:lpwstr/>
      </vt:variant>
      <vt:variant>
        <vt:lpwstr>_Toc280842961</vt:lpwstr>
      </vt:variant>
      <vt:variant>
        <vt:i4>1245247</vt:i4>
      </vt:variant>
      <vt:variant>
        <vt:i4>2</vt:i4>
      </vt:variant>
      <vt:variant>
        <vt:i4>0</vt:i4>
      </vt:variant>
      <vt:variant>
        <vt:i4>5</vt:i4>
      </vt:variant>
      <vt:variant>
        <vt:lpwstr/>
      </vt:variant>
      <vt:variant>
        <vt:lpwstr>_Toc280842960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пр</dc:creator>
  <cp:keywords/>
  <dc:description/>
  <cp:lastModifiedBy>admin</cp:lastModifiedBy>
  <cp:revision>2</cp:revision>
  <cp:lastPrinted>2010-12-23T01:49:00Z</cp:lastPrinted>
  <dcterms:created xsi:type="dcterms:W3CDTF">2014-04-04T06:49:00Z</dcterms:created>
  <dcterms:modified xsi:type="dcterms:W3CDTF">2014-04-04T06:49:00Z</dcterms:modified>
</cp:coreProperties>
</file>