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EC6" w:rsidRDefault="00183EC6" w:rsidP="00C74DCD">
      <w:pPr>
        <w:spacing w:line="360" w:lineRule="auto"/>
        <w:ind w:firstLine="426"/>
        <w:jc w:val="center"/>
        <w:rPr>
          <w:rFonts w:ascii="Times New Roman" w:hAnsi="Times New Roman"/>
          <w:b/>
          <w:sz w:val="28"/>
          <w:szCs w:val="28"/>
        </w:rPr>
      </w:pPr>
      <w:bookmarkStart w:id="0" w:name="_Toc198108981"/>
    </w:p>
    <w:p w:rsidR="009D29BD" w:rsidRDefault="009D29BD" w:rsidP="00C74DCD">
      <w:pPr>
        <w:spacing w:line="360" w:lineRule="auto"/>
        <w:ind w:firstLine="426"/>
        <w:jc w:val="center"/>
        <w:rPr>
          <w:rFonts w:ascii="Times New Roman" w:hAnsi="Times New Roman"/>
          <w:b/>
          <w:sz w:val="28"/>
          <w:szCs w:val="28"/>
        </w:rPr>
      </w:pPr>
      <w:r w:rsidRPr="00410C89">
        <w:rPr>
          <w:rFonts w:ascii="Times New Roman" w:hAnsi="Times New Roman"/>
          <w:b/>
          <w:sz w:val="28"/>
          <w:szCs w:val="28"/>
        </w:rPr>
        <w:t>Содержание</w:t>
      </w:r>
    </w:p>
    <w:p w:rsidR="009D29BD" w:rsidRDefault="009D29BD">
      <w:pPr>
        <w:pStyle w:val="13"/>
      </w:pPr>
    </w:p>
    <w:p w:rsidR="009D29BD" w:rsidRPr="00C74DCD" w:rsidRDefault="009D29BD">
      <w:pPr>
        <w:pStyle w:val="24"/>
        <w:tabs>
          <w:tab w:val="right" w:leader="dot" w:pos="9628"/>
        </w:tabs>
        <w:rPr>
          <w:rFonts w:ascii="Times New Roman" w:hAnsi="Times New Roman"/>
          <w:noProof/>
          <w:sz w:val="28"/>
          <w:szCs w:val="28"/>
        </w:rPr>
      </w:pPr>
      <w:r>
        <w:fldChar w:fldCharType="begin"/>
      </w:r>
      <w:r>
        <w:instrText xml:space="preserve"> TOC \o "1-3" \h \z \u </w:instrText>
      </w:r>
      <w:r>
        <w:fldChar w:fldCharType="separate"/>
      </w:r>
      <w:hyperlink w:anchor="_Toc242855615" w:history="1">
        <w:r w:rsidRPr="00C74DCD">
          <w:rPr>
            <w:rStyle w:val="af"/>
            <w:rFonts w:ascii="Times New Roman" w:hAnsi="Times New Roman"/>
            <w:noProof/>
            <w:sz w:val="28"/>
            <w:szCs w:val="28"/>
          </w:rPr>
          <w:t>ВВЕДЕНИЕ</w:t>
        </w:r>
        <w:r w:rsidRPr="00C74DCD">
          <w:rPr>
            <w:rFonts w:ascii="Times New Roman" w:hAnsi="Times New Roman"/>
            <w:noProof/>
            <w:webHidden/>
            <w:sz w:val="28"/>
            <w:szCs w:val="28"/>
          </w:rPr>
          <w:tab/>
        </w:r>
        <w:r w:rsidRPr="00C74DCD">
          <w:rPr>
            <w:rFonts w:ascii="Times New Roman" w:hAnsi="Times New Roman"/>
            <w:noProof/>
            <w:webHidden/>
            <w:sz w:val="28"/>
            <w:szCs w:val="28"/>
          </w:rPr>
          <w:fldChar w:fldCharType="begin"/>
        </w:r>
        <w:r w:rsidRPr="00C74DCD">
          <w:rPr>
            <w:rFonts w:ascii="Times New Roman" w:hAnsi="Times New Roman"/>
            <w:noProof/>
            <w:webHidden/>
            <w:sz w:val="28"/>
            <w:szCs w:val="28"/>
          </w:rPr>
          <w:instrText xml:space="preserve"> PAGEREF _Toc242855615 \h </w:instrText>
        </w:r>
        <w:r w:rsidRPr="00C74DCD">
          <w:rPr>
            <w:rFonts w:ascii="Times New Roman" w:hAnsi="Times New Roman"/>
            <w:noProof/>
            <w:webHidden/>
            <w:sz w:val="28"/>
            <w:szCs w:val="28"/>
          </w:rPr>
        </w:r>
        <w:r w:rsidRPr="00C74DCD">
          <w:rPr>
            <w:rFonts w:ascii="Times New Roman" w:hAnsi="Times New Roman"/>
            <w:noProof/>
            <w:webHidden/>
            <w:sz w:val="28"/>
            <w:szCs w:val="28"/>
          </w:rPr>
          <w:fldChar w:fldCharType="separate"/>
        </w:r>
        <w:r w:rsidR="00F82FF0">
          <w:rPr>
            <w:rFonts w:ascii="Times New Roman" w:hAnsi="Times New Roman"/>
            <w:noProof/>
            <w:webHidden/>
            <w:sz w:val="28"/>
            <w:szCs w:val="28"/>
          </w:rPr>
          <w:t>3</w:t>
        </w:r>
        <w:r w:rsidRPr="00C74DCD">
          <w:rPr>
            <w:rFonts w:ascii="Times New Roman" w:hAnsi="Times New Roman"/>
            <w:noProof/>
            <w:webHidden/>
            <w:sz w:val="28"/>
            <w:szCs w:val="28"/>
          </w:rPr>
          <w:fldChar w:fldCharType="end"/>
        </w:r>
      </w:hyperlink>
    </w:p>
    <w:p w:rsidR="009D29BD" w:rsidRPr="00C74DCD" w:rsidRDefault="000248B7">
      <w:pPr>
        <w:pStyle w:val="24"/>
        <w:tabs>
          <w:tab w:val="right" w:leader="dot" w:pos="9628"/>
        </w:tabs>
        <w:rPr>
          <w:rFonts w:ascii="Times New Roman" w:hAnsi="Times New Roman"/>
          <w:noProof/>
          <w:sz w:val="28"/>
          <w:szCs w:val="28"/>
        </w:rPr>
      </w:pPr>
      <w:hyperlink w:anchor="_Toc242855616" w:history="1">
        <w:r w:rsidR="009D29BD" w:rsidRPr="00C74DCD">
          <w:rPr>
            <w:rStyle w:val="af"/>
            <w:rFonts w:ascii="Times New Roman" w:hAnsi="Times New Roman"/>
            <w:noProof/>
            <w:sz w:val="28"/>
            <w:szCs w:val="28"/>
          </w:rPr>
          <w:t>I. ОСНОВЫ ПОДГОТОВКИ КОНСОЛИДИРОВАННОЙ (СВОДНОЙ) ОТЧЕТНОСТИ</w:t>
        </w:r>
        <w:r w:rsidR="009D29BD" w:rsidRPr="00C74DCD">
          <w:rPr>
            <w:rFonts w:ascii="Times New Roman" w:hAnsi="Times New Roman"/>
            <w:noProof/>
            <w:webHidden/>
            <w:sz w:val="28"/>
            <w:szCs w:val="28"/>
          </w:rPr>
          <w:tab/>
        </w:r>
        <w:r w:rsidR="009D29BD" w:rsidRPr="00C74DCD">
          <w:rPr>
            <w:rFonts w:ascii="Times New Roman" w:hAnsi="Times New Roman"/>
            <w:noProof/>
            <w:webHidden/>
            <w:sz w:val="28"/>
            <w:szCs w:val="28"/>
          </w:rPr>
          <w:fldChar w:fldCharType="begin"/>
        </w:r>
        <w:r w:rsidR="009D29BD" w:rsidRPr="00C74DCD">
          <w:rPr>
            <w:rFonts w:ascii="Times New Roman" w:hAnsi="Times New Roman"/>
            <w:noProof/>
            <w:webHidden/>
            <w:sz w:val="28"/>
            <w:szCs w:val="28"/>
          </w:rPr>
          <w:instrText xml:space="preserve"> PAGEREF _Toc242855616 \h </w:instrText>
        </w:r>
        <w:r w:rsidR="009D29BD" w:rsidRPr="00C74DCD">
          <w:rPr>
            <w:rFonts w:ascii="Times New Roman" w:hAnsi="Times New Roman"/>
            <w:noProof/>
            <w:webHidden/>
            <w:sz w:val="28"/>
            <w:szCs w:val="28"/>
          </w:rPr>
        </w:r>
        <w:r w:rsidR="009D29BD" w:rsidRPr="00C74DCD">
          <w:rPr>
            <w:rFonts w:ascii="Times New Roman" w:hAnsi="Times New Roman"/>
            <w:noProof/>
            <w:webHidden/>
            <w:sz w:val="28"/>
            <w:szCs w:val="28"/>
          </w:rPr>
          <w:fldChar w:fldCharType="separate"/>
        </w:r>
        <w:r w:rsidR="00F82FF0">
          <w:rPr>
            <w:rFonts w:ascii="Times New Roman" w:hAnsi="Times New Roman"/>
            <w:noProof/>
            <w:webHidden/>
            <w:sz w:val="28"/>
            <w:szCs w:val="28"/>
          </w:rPr>
          <w:t>4</w:t>
        </w:r>
        <w:r w:rsidR="009D29BD" w:rsidRPr="00C74DCD">
          <w:rPr>
            <w:rFonts w:ascii="Times New Roman" w:hAnsi="Times New Roman"/>
            <w:noProof/>
            <w:webHidden/>
            <w:sz w:val="28"/>
            <w:szCs w:val="28"/>
          </w:rPr>
          <w:fldChar w:fldCharType="end"/>
        </w:r>
      </w:hyperlink>
    </w:p>
    <w:p w:rsidR="009D29BD" w:rsidRPr="00C74DCD" w:rsidRDefault="000248B7" w:rsidP="00C74DCD">
      <w:pPr>
        <w:pStyle w:val="14"/>
        <w:rPr>
          <w:noProof/>
        </w:rPr>
      </w:pPr>
      <w:hyperlink w:anchor="_Toc242855617" w:history="1">
        <w:r w:rsidR="009D29BD" w:rsidRPr="00C74DCD">
          <w:rPr>
            <w:rStyle w:val="af"/>
            <w:rFonts w:ascii="Times New Roman" w:hAnsi="Times New Roman"/>
            <w:noProof/>
            <w:sz w:val="28"/>
            <w:szCs w:val="28"/>
          </w:rPr>
          <w:t>1.1. Понятие и сущность консолидированной (сводной) отчетности</w:t>
        </w:r>
        <w:r w:rsidR="009D29BD" w:rsidRPr="00C74DCD">
          <w:rPr>
            <w:noProof/>
            <w:webHidden/>
          </w:rPr>
          <w:tab/>
        </w:r>
        <w:r w:rsidR="009D29BD" w:rsidRPr="00C74DCD">
          <w:rPr>
            <w:noProof/>
            <w:webHidden/>
          </w:rPr>
          <w:fldChar w:fldCharType="begin"/>
        </w:r>
        <w:r w:rsidR="009D29BD" w:rsidRPr="00C74DCD">
          <w:rPr>
            <w:noProof/>
            <w:webHidden/>
          </w:rPr>
          <w:instrText xml:space="preserve"> PAGEREF _Toc242855617 \h </w:instrText>
        </w:r>
        <w:r w:rsidR="009D29BD" w:rsidRPr="00C74DCD">
          <w:rPr>
            <w:noProof/>
            <w:webHidden/>
          </w:rPr>
        </w:r>
        <w:r w:rsidR="009D29BD" w:rsidRPr="00C74DCD">
          <w:rPr>
            <w:noProof/>
            <w:webHidden/>
          </w:rPr>
          <w:fldChar w:fldCharType="separate"/>
        </w:r>
        <w:r w:rsidR="00F82FF0">
          <w:rPr>
            <w:noProof/>
            <w:webHidden/>
          </w:rPr>
          <w:t>4</w:t>
        </w:r>
        <w:r w:rsidR="009D29BD" w:rsidRPr="00C74DCD">
          <w:rPr>
            <w:noProof/>
            <w:webHidden/>
          </w:rPr>
          <w:fldChar w:fldCharType="end"/>
        </w:r>
      </w:hyperlink>
    </w:p>
    <w:p w:rsidR="009D29BD" w:rsidRPr="00C74DCD" w:rsidRDefault="000248B7" w:rsidP="00C74DCD">
      <w:pPr>
        <w:pStyle w:val="14"/>
        <w:rPr>
          <w:noProof/>
        </w:rPr>
      </w:pPr>
      <w:hyperlink w:anchor="_Toc242855618" w:history="1">
        <w:r w:rsidR="009D29BD" w:rsidRPr="00C74DCD">
          <w:rPr>
            <w:rStyle w:val="af"/>
            <w:rFonts w:ascii="Times New Roman" w:hAnsi="Times New Roman"/>
            <w:noProof/>
            <w:sz w:val="28"/>
            <w:szCs w:val="28"/>
          </w:rPr>
          <w:t>1.2. Принципы подготовки консолидированной (сводной) отчетности</w:t>
        </w:r>
        <w:r w:rsidR="009D29BD" w:rsidRPr="00C74DCD">
          <w:rPr>
            <w:noProof/>
            <w:webHidden/>
          </w:rPr>
          <w:tab/>
        </w:r>
        <w:r w:rsidR="009D29BD" w:rsidRPr="00C74DCD">
          <w:rPr>
            <w:noProof/>
            <w:webHidden/>
          </w:rPr>
          <w:fldChar w:fldCharType="begin"/>
        </w:r>
        <w:r w:rsidR="009D29BD" w:rsidRPr="00C74DCD">
          <w:rPr>
            <w:noProof/>
            <w:webHidden/>
          </w:rPr>
          <w:instrText xml:space="preserve"> PAGEREF _Toc242855618 \h </w:instrText>
        </w:r>
        <w:r w:rsidR="009D29BD" w:rsidRPr="00C74DCD">
          <w:rPr>
            <w:noProof/>
            <w:webHidden/>
          </w:rPr>
        </w:r>
        <w:r w:rsidR="009D29BD" w:rsidRPr="00C74DCD">
          <w:rPr>
            <w:noProof/>
            <w:webHidden/>
          </w:rPr>
          <w:fldChar w:fldCharType="separate"/>
        </w:r>
        <w:r w:rsidR="00F82FF0">
          <w:rPr>
            <w:noProof/>
            <w:webHidden/>
          </w:rPr>
          <w:t>4</w:t>
        </w:r>
        <w:r w:rsidR="009D29BD" w:rsidRPr="00C74DCD">
          <w:rPr>
            <w:noProof/>
            <w:webHidden/>
          </w:rPr>
          <w:fldChar w:fldCharType="end"/>
        </w:r>
      </w:hyperlink>
    </w:p>
    <w:p w:rsidR="009D29BD" w:rsidRPr="00C74DCD" w:rsidRDefault="000248B7">
      <w:pPr>
        <w:pStyle w:val="24"/>
        <w:tabs>
          <w:tab w:val="right" w:leader="dot" w:pos="9628"/>
        </w:tabs>
        <w:rPr>
          <w:rFonts w:ascii="Times New Roman" w:hAnsi="Times New Roman"/>
          <w:noProof/>
          <w:sz w:val="28"/>
          <w:szCs w:val="28"/>
        </w:rPr>
      </w:pPr>
      <w:hyperlink w:anchor="_Toc242855619" w:history="1">
        <w:r w:rsidR="009D29BD" w:rsidRPr="00C74DCD">
          <w:rPr>
            <w:rStyle w:val="af"/>
            <w:rFonts w:ascii="Times New Roman" w:hAnsi="Times New Roman"/>
            <w:noProof/>
            <w:sz w:val="28"/>
            <w:szCs w:val="28"/>
          </w:rPr>
          <w:t>II. ПРОЦЕДУРА ФОРМИРОВАНИЯ КОНСОЛИДИРОВАННОЙ (СВОДНОЙ) ОТЧЕТНОСТИ</w:t>
        </w:r>
        <w:r w:rsidR="009D29BD" w:rsidRPr="00C74DCD">
          <w:rPr>
            <w:rFonts w:ascii="Times New Roman" w:hAnsi="Times New Roman"/>
            <w:noProof/>
            <w:webHidden/>
            <w:sz w:val="28"/>
            <w:szCs w:val="28"/>
          </w:rPr>
          <w:tab/>
        </w:r>
        <w:r w:rsidR="009D29BD" w:rsidRPr="00C74DCD">
          <w:rPr>
            <w:rFonts w:ascii="Times New Roman" w:hAnsi="Times New Roman"/>
            <w:noProof/>
            <w:webHidden/>
            <w:sz w:val="28"/>
            <w:szCs w:val="28"/>
          </w:rPr>
          <w:fldChar w:fldCharType="begin"/>
        </w:r>
        <w:r w:rsidR="009D29BD" w:rsidRPr="00C74DCD">
          <w:rPr>
            <w:rFonts w:ascii="Times New Roman" w:hAnsi="Times New Roman"/>
            <w:noProof/>
            <w:webHidden/>
            <w:sz w:val="28"/>
            <w:szCs w:val="28"/>
          </w:rPr>
          <w:instrText xml:space="preserve"> PAGEREF _Toc242855619 \h </w:instrText>
        </w:r>
        <w:r w:rsidR="009D29BD" w:rsidRPr="00C74DCD">
          <w:rPr>
            <w:rFonts w:ascii="Times New Roman" w:hAnsi="Times New Roman"/>
            <w:noProof/>
            <w:webHidden/>
            <w:sz w:val="28"/>
            <w:szCs w:val="28"/>
          </w:rPr>
        </w:r>
        <w:r w:rsidR="009D29BD" w:rsidRPr="00C74DCD">
          <w:rPr>
            <w:rFonts w:ascii="Times New Roman" w:hAnsi="Times New Roman"/>
            <w:noProof/>
            <w:webHidden/>
            <w:sz w:val="28"/>
            <w:szCs w:val="28"/>
          </w:rPr>
          <w:fldChar w:fldCharType="separate"/>
        </w:r>
        <w:r w:rsidR="00F82FF0">
          <w:rPr>
            <w:rFonts w:ascii="Times New Roman" w:hAnsi="Times New Roman"/>
            <w:noProof/>
            <w:webHidden/>
            <w:sz w:val="28"/>
            <w:szCs w:val="28"/>
          </w:rPr>
          <w:t>4</w:t>
        </w:r>
        <w:r w:rsidR="009D29BD" w:rsidRPr="00C74DCD">
          <w:rPr>
            <w:rFonts w:ascii="Times New Roman" w:hAnsi="Times New Roman"/>
            <w:noProof/>
            <w:webHidden/>
            <w:sz w:val="28"/>
            <w:szCs w:val="28"/>
          </w:rPr>
          <w:fldChar w:fldCharType="end"/>
        </w:r>
      </w:hyperlink>
    </w:p>
    <w:p w:rsidR="009D29BD" w:rsidRPr="00C74DCD" w:rsidRDefault="000248B7" w:rsidP="00C74DCD">
      <w:pPr>
        <w:pStyle w:val="14"/>
        <w:rPr>
          <w:noProof/>
        </w:rPr>
      </w:pPr>
      <w:hyperlink w:anchor="_Toc242855620" w:history="1">
        <w:r w:rsidR="009D29BD" w:rsidRPr="00C74DCD">
          <w:rPr>
            <w:rStyle w:val="af"/>
            <w:rFonts w:ascii="Times New Roman" w:hAnsi="Times New Roman"/>
            <w:noProof/>
            <w:sz w:val="28"/>
            <w:szCs w:val="28"/>
          </w:rPr>
          <w:t>2.1. Процедура составления сводной отчетности в отечественной     практике</w:t>
        </w:r>
        <w:r w:rsidR="009D29BD" w:rsidRPr="00C74DCD">
          <w:rPr>
            <w:noProof/>
            <w:webHidden/>
          </w:rPr>
          <w:tab/>
        </w:r>
        <w:r w:rsidR="009D29BD" w:rsidRPr="00C74DCD">
          <w:rPr>
            <w:noProof/>
            <w:webHidden/>
          </w:rPr>
          <w:fldChar w:fldCharType="begin"/>
        </w:r>
        <w:r w:rsidR="009D29BD" w:rsidRPr="00C74DCD">
          <w:rPr>
            <w:noProof/>
            <w:webHidden/>
          </w:rPr>
          <w:instrText xml:space="preserve"> PAGEREF _Toc242855620 \h </w:instrText>
        </w:r>
        <w:r w:rsidR="009D29BD" w:rsidRPr="00C74DCD">
          <w:rPr>
            <w:noProof/>
            <w:webHidden/>
          </w:rPr>
        </w:r>
        <w:r w:rsidR="009D29BD" w:rsidRPr="00C74DCD">
          <w:rPr>
            <w:noProof/>
            <w:webHidden/>
          </w:rPr>
          <w:fldChar w:fldCharType="separate"/>
        </w:r>
        <w:r w:rsidR="00F82FF0">
          <w:rPr>
            <w:noProof/>
            <w:webHidden/>
          </w:rPr>
          <w:t>4</w:t>
        </w:r>
        <w:r w:rsidR="009D29BD" w:rsidRPr="00C74DCD">
          <w:rPr>
            <w:noProof/>
            <w:webHidden/>
          </w:rPr>
          <w:fldChar w:fldCharType="end"/>
        </w:r>
      </w:hyperlink>
    </w:p>
    <w:p w:rsidR="009D29BD" w:rsidRPr="00C74DCD" w:rsidRDefault="000248B7" w:rsidP="00C74DCD">
      <w:pPr>
        <w:pStyle w:val="14"/>
        <w:rPr>
          <w:noProof/>
        </w:rPr>
      </w:pPr>
      <w:hyperlink w:anchor="_Toc242855621" w:history="1">
        <w:r w:rsidR="009D29BD" w:rsidRPr="00C74DCD">
          <w:rPr>
            <w:rStyle w:val="af"/>
            <w:rFonts w:ascii="Times New Roman" w:hAnsi="Times New Roman"/>
            <w:noProof/>
            <w:sz w:val="28"/>
            <w:szCs w:val="28"/>
          </w:rPr>
          <w:t>2.2. Подготовка и представление консолидированной отчетности в соответствии с  Международными стандартами финансовой отчетности</w:t>
        </w:r>
        <w:r w:rsidR="009D29BD" w:rsidRPr="00C74DCD">
          <w:rPr>
            <w:noProof/>
            <w:webHidden/>
          </w:rPr>
          <w:tab/>
        </w:r>
        <w:r w:rsidR="009D29BD" w:rsidRPr="00C74DCD">
          <w:rPr>
            <w:noProof/>
            <w:webHidden/>
          </w:rPr>
          <w:fldChar w:fldCharType="begin"/>
        </w:r>
        <w:r w:rsidR="009D29BD" w:rsidRPr="00C74DCD">
          <w:rPr>
            <w:noProof/>
            <w:webHidden/>
          </w:rPr>
          <w:instrText xml:space="preserve"> PAGEREF _Toc242855621 \h </w:instrText>
        </w:r>
        <w:r w:rsidR="009D29BD" w:rsidRPr="00C74DCD">
          <w:rPr>
            <w:noProof/>
            <w:webHidden/>
          </w:rPr>
        </w:r>
        <w:r w:rsidR="009D29BD" w:rsidRPr="00C74DCD">
          <w:rPr>
            <w:noProof/>
            <w:webHidden/>
          </w:rPr>
          <w:fldChar w:fldCharType="separate"/>
        </w:r>
        <w:r w:rsidR="00F82FF0">
          <w:rPr>
            <w:noProof/>
            <w:webHidden/>
          </w:rPr>
          <w:t>4</w:t>
        </w:r>
        <w:r w:rsidR="009D29BD" w:rsidRPr="00C74DCD">
          <w:rPr>
            <w:noProof/>
            <w:webHidden/>
          </w:rPr>
          <w:fldChar w:fldCharType="end"/>
        </w:r>
      </w:hyperlink>
    </w:p>
    <w:p w:rsidR="009D29BD" w:rsidRPr="00C74DCD" w:rsidRDefault="000248B7">
      <w:pPr>
        <w:pStyle w:val="24"/>
        <w:tabs>
          <w:tab w:val="right" w:leader="dot" w:pos="9628"/>
        </w:tabs>
        <w:rPr>
          <w:rFonts w:ascii="Times New Roman" w:hAnsi="Times New Roman"/>
          <w:noProof/>
          <w:sz w:val="28"/>
          <w:szCs w:val="28"/>
        </w:rPr>
      </w:pPr>
      <w:hyperlink w:anchor="_Toc242855622" w:history="1">
        <w:r w:rsidR="009D29BD" w:rsidRPr="00C74DCD">
          <w:rPr>
            <w:rStyle w:val="af"/>
            <w:rFonts w:ascii="Times New Roman" w:hAnsi="Times New Roman"/>
            <w:noProof/>
            <w:sz w:val="28"/>
            <w:szCs w:val="28"/>
          </w:rPr>
          <w:t>III. ОСОБЕННОСТИ ПРОЦЕДУРЫ КОНСОЛИДИРОВАНИЯ</w:t>
        </w:r>
        <w:r w:rsidR="009D29BD" w:rsidRPr="00C74DCD">
          <w:rPr>
            <w:rFonts w:ascii="Times New Roman" w:hAnsi="Times New Roman"/>
            <w:noProof/>
            <w:webHidden/>
            <w:sz w:val="28"/>
            <w:szCs w:val="28"/>
          </w:rPr>
          <w:tab/>
        </w:r>
        <w:r w:rsidR="009D29BD" w:rsidRPr="00C74DCD">
          <w:rPr>
            <w:rFonts w:ascii="Times New Roman" w:hAnsi="Times New Roman"/>
            <w:noProof/>
            <w:webHidden/>
            <w:sz w:val="28"/>
            <w:szCs w:val="28"/>
          </w:rPr>
          <w:fldChar w:fldCharType="begin"/>
        </w:r>
        <w:r w:rsidR="009D29BD" w:rsidRPr="00C74DCD">
          <w:rPr>
            <w:rFonts w:ascii="Times New Roman" w:hAnsi="Times New Roman"/>
            <w:noProof/>
            <w:webHidden/>
            <w:sz w:val="28"/>
            <w:szCs w:val="28"/>
          </w:rPr>
          <w:instrText xml:space="preserve"> PAGEREF _Toc242855622 \h </w:instrText>
        </w:r>
        <w:r w:rsidR="009D29BD" w:rsidRPr="00C74DCD">
          <w:rPr>
            <w:rFonts w:ascii="Times New Roman" w:hAnsi="Times New Roman"/>
            <w:noProof/>
            <w:webHidden/>
            <w:sz w:val="28"/>
            <w:szCs w:val="28"/>
          </w:rPr>
        </w:r>
        <w:r w:rsidR="009D29BD" w:rsidRPr="00C74DCD">
          <w:rPr>
            <w:rFonts w:ascii="Times New Roman" w:hAnsi="Times New Roman"/>
            <w:noProof/>
            <w:webHidden/>
            <w:sz w:val="28"/>
            <w:szCs w:val="28"/>
          </w:rPr>
          <w:fldChar w:fldCharType="separate"/>
        </w:r>
        <w:r w:rsidR="00F82FF0">
          <w:rPr>
            <w:rFonts w:ascii="Times New Roman" w:hAnsi="Times New Roman"/>
            <w:noProof/>
            <w:webHidden/>
            <w:sz w:val="28"/>
            <w:szCs w:val="28"/>
          </w:rPr>
          <w:t>4</w:t>
        </w:r>
        <w:r w:rsidR="009D29BD" w:rsidRPr="00C74DCD">
          <w:rPr>
            <w:rFonts w:ascii="Times New Roman" w:hAnsi="Times New Roman"/>
            <w:noProof/>
            <w:webHidden/>
            <w:sz w:val="28"/>
            <w:szCs w:val="28"/>
          </w:rPr>
          <w:fldChar w:fldCharType="end"/>
        </w:r>
      </w:hyperlink>
    </w:p>
    <w:p w:rsidR="009D29BD" w:rsidRPr="00C74DCD" w:rsidRDefault="000248B7">
      <w:pPr>
        <w:pStyle w:val="24"/>
        <w:tabs>
          <w:tab w:val="right" w:leader="dot" w:pos="9628"/>
        </w:tabs>
        <w:rPr>
          <w:rFonts w:ascii="Times New Roman" w:hAnsi="Times New Roman"/>
          <w:noProof/>
          <w:sz w:val="28"/>
          <w:szCs w:val="28"/>
        </w:rPr>
      </w:pPr>
      <w:hyperlink w:anchor="_Toc242855623" w:history="1">
        <w:r w:rsidR="009D29BD" w:rsidRPr="00C74DCD">
          <w:rPr>
            <w:rStyle w:val="af"/>
            <w:rFonts w:ascii="Times New Roman" w:hAnsi="Times New Roman"/>
            <w:noProof/>
            <w:sz w:val="28"/>
            <w:szCs w:val="28"/>
          </w:rPr>
          <w:t>IV. ОСОБЕННОСТИ ФОРМИРОВАНИЯ ОТДЕЛЬНЫХ ФОРМ СВОДНОЙ БУХГАЛТЕРСКОЙ ОТЧЕТНОСТИ</w:t>
        </w:r>
        <w:r w:rsidR="009D29BD" w:rsidRPr="00C74DCD">
          <w:rPr>
            <w:rFonts w:ascii="Times New Roman" w:hAnsi="Times New Roman"/>
            <w:noProof/>
            <w:webHidden/>
            <w:sz w:val="28"/>
            <w:szCs w:val="28"/>
          </w:rPr>
          <w:tab/>
        </w:r>
        <w:r w:rsidR="009D29BD" w:rsidRPr="00C74DCD">
          <w:rPr>
            <w:rFonts w:ascii="Times New Roman" w:hAnsi="Times New Roman"/>
            <w:noProof/>
            <w:webHidden/>
            <w:sz w:val="28"/>
            <w:szCs w:val="28"/>
          </w:rPr>
          <w:fldChar w:fldCharType="begin"/>
        </w:r>
        <w:r w:rsidR="009D29BD" w:rsidRPr="00C74DCD">
          <w:rPr>
            <w:rFonts w:ascii="Times New Roman" w:hAnsi="Times New Roman"/>
            <w:noProof/>
            <w:webHidden/>
            <w:sz w:val="28"/>
            <w:szCs w:val="28"/>
          </w:rPr>
          <w:instrText xml:space="preserve"> PAGEREF _Toc242855623 \h </w:instrText>
        </w:r>
        <w:r w:rsidR="009D29BD" w:rsidRPr="00C74DCD">
          <w:rPr>
            <w:rFonts w:ascii="Times New Roman" w:hAnsi="Times New Roman"/>
            <w:noProof/>
            <w:webHidden/>
            <w:sz w:val="28"/>
            <w:szCs w:val="28"/>
          </w:rPr>
        </w:r>
        <w:r w:rsidR="009D29BD" w:rsidRPr="00C74DCD">
          <w:rPr>
            <w:rFonts w:ascii="Times New Roman" w:hAnsi="Times New Roman"/>
            <w:noProof/>
            <w:webHidden/>
            <w:sz w:val="28"/>
            <w:szCs w:val="28"/>
          </w:rPr>
          <w:fldChar w:fldCharType="separate"/>
        </w:r>
        <w:r w:rsidR="00F82FF0">
          <w:rPr>
            <w:rFonts w:ascii="Times New Roman" w:hAnsi="Times New Roman"/>
            <w:noProof/>
            <w:webHidden/>
            <w:sz w:val="28"/>
            <w:szCs w:val="28"/>
          </w:rPr>
          <w:t>4</w:t>
        </w:r>
        <w:r w:rsidR="009D29BD" w:rsidRPr="00C74DCD">
          <w:rPr>
            <w:rFonts w:ascii="Times New Roman" w:hAnsi="Times New Roman"/>
            <w:noProof/>
            <w:webHidden/>
            <w:sz w:val="28"/>
            <w:szCs w:val="28"/>
          </w:rPr>
          <w:fldChar w:fldCharType="end"/>
        </w:r>
      </w:hyperlink>
    </w:p>
    <w:p w:rsidR="009D29BD" w:rsidRPr="00C74DCD" w:rsidRDefault="000248B7">
      <w:pPr>
        <w:pStyle w:val="24"/>
        <w:tabs>
          <w:tab w:val="right" w:leader="dot" w:pos="9628"/>
        </w:tabs>
        <w:rPr>
          <w:rFonts w:ascii="Times New Roman" w:hAnsi="Times New Roman"/>
          <w:noProof/>
          <w:sz w:val="28"/>
          <w:szCs w:val="28"/>
        </w:rPr>
      </w:pPr>
      <w:hyperlink w:anchor="_Toc242855624" w:history="1">
        <w:r w:rsidR="009D29BD" w:rsidRPr="00C74DCD">
          <w:rPr>
            <w:rStyle w:val="af"/>
            <w:rFonts w:ascii="Times New Roman" w:hAnsi="Times New Roman"/>
            <w:noProof/>
            <w:sz w:val="28"/>
            <w:szCs w:val="28"/>
          </w:rPr>
          <w:t>ЗАКЛЮЧЕНИЕ</w:t>
        </w:r>
        <w:r w:rsidR="009D29BD" w:rsidRPr="00C74DCD">
          <w:rPr>
            <w:rFonts w:ascii="Times New Roman" w:hAnsi="Times New Roman"/>
            <w:noProof/>
            <w:webHidden/>
            <w:sz w:val="28"/>
            <w:szCs w:val="28"/>
          </w:rPr>
          <w:tab/>
        </w:r>
        <w:r w:rsidR="009D29BD" w:rsidRPr="00C74DCD">
          <w:rPr>
            <w:rFonts w:ascii="Times New Roman" w:hAnsi="Times New Roman"/>
            <w:noProof/>
            <w:webHidden/>
            <w:sz w:val="28"/>
            <w:szCs w:val="28"/>
          </w:rPr>
          <w:fldChar w:fldCharType="begin"/>
        </w:r>
        <w:r w:rsidR="009D29BD" w:rsidRPr="00C74DCD">
          <w:rPr>
            <w:rFonts w:ascii="Times New Roman" w:hAnsi="Times New Roman"/>
            <w:noProof/>
            <w:webHidden/>
            <w:sz w:val="28"/>
            <w:szCs w:val="28"/>
          </w:rPr>
          <w:instrText xml:space="preserve"> PAGEREF _Toc242855624 \h </w:instrText>
        </w:r>
        <w:r w:rsidR="009D29BD" w:rsidRPr="00C74DCD">
          <w:rPr>
            <w:rFonts w:ascii="Times New Roman" w:hAnsi="Times New Roman"/>
            <w:noProof/>
            <w:webHidden/>
            <w:sz w:val="28"/>
            <w:szCs w:val="28"/>
          </w:rPr>
        </w:r>
        <w:r w:rsidR="009D29BD" w:rsidRPr="00C74DCD">
          <w:rPr>
            <w:rFonts w:ascii="Times New Roman" w:hAnsi="Times New Roman"/>
            <w:noProof/>
            <w:webHidden/>
            <w:sz w:val="28"/>
            <w:szCs w:val="28"/>
          </w:rPr>
          <w:fldChar w:fldCharType="separate"/>
        </w:r>
        <w:r w:rsidR="00F82FF0">
          <w:rPr>
            <w:rFonts w:ascii="Times New Roman" w:hAnsi="Times New Roman"/>
            <w:noProof/>
            <w:webHidden/>
            <w:sz w:val="28"/>
            <w:szCs w:val="28"/>
          </w:rPr>
          <w:t>4</w:t>
        </w:r>
        <w:r w:rsidR="009D29BD" w:rsidRPr="00C74DCD">
          <w:rPr>
            <w:rFonts w:ascii="Times New Roman" w:hAnsi="Times New Roman"/>
            <w:noProof/>
            <w:webHidden/>
            <w:sz w:val="28"/>
            <w:szCs w:val="28"/>
          </w:rPr>
          <w:fldChar w:fldCharType="end"/>
        </w:r>
      </w:hyperlink>
    </w:p>
    <w:p w:rsidR="009D29BD" w:rsidRPr="00C74DCD" w:rsidRDefault="000248B7">
      <w:pPr>
        <w:pStyle w:val="24"/>
        <w:tabs>
          <w:tab w:val="right" w:leader="dot" w:pos="9628"/>
        </w:tabs>
        <w:rPr>
          <w:rFonts w:ascii="Times New Roman" w:hAnsi="Times New Roman"/>
          <w:noProof/>
          <w:sz w:val="28"/>
          <w:szCs w:val="28"/>
        </w:rPr>
      </w:pPr>
      <w:hyperlink w:anchor="_Toc242855625" w:history="1">
        <w:r w:rsidR="009D29BD" w:rsidRPr="00C74DCD">
          <w:rPr>
            <w:rStyle w:val="af"/>
            <w:rFonts w:ascii="Times New Roman" w:hAnsi="Times New Roman"/>
            <w:noProof/>
            <w:sz w:val="28"/>
            <w:szCs w:val="28"/>
          </w:rPr>
          <w:t>СПИСОК ЛИТЕРАТУРЫ</w:t>
        </w:r>
        <w:r w:rsidR="009D29BD" w:rsidRPr="00C74DCD">
          <w:rPr>
            <w:rFonts w:ascii="Times New Roman" w:hAnsi="Times New Roman"/>
            <w:noProof/>
            <w:webHidden/>
            <w:sz w:val="28"/>
            <w:szCs w:val="28"/>
          </w:rPr>
          <w:tab/>
        </w:r>
        <w:r w:rsidR="009D29BD" w:rsidRPr="00C74DCD">
          <w:rPr>
            <w:rFonts w:ascii="Times New Roman" w:hAnsi="Times New Roman"/>
            <w:noProof/>
            <w:webHidden/>
            <w:sz w:val="28"/>
            <w:szCs w:val="28"/>
          </w:rPr>
          <w:fldChar w:fldCharType="begin"/>
        </w:r>
        <w:r w:rsidR="009D29BD" w:rsidRPr="00C74DCD">
          <w:rPr>
            <w:rFonts w:ascii="Times New Roman" w:hAnsi="Times New Roman"/>
            <w:noProof/>
            <w:webHidden/>
            <w:sz w:val="28"/>
            <w:szCs w:val="28"/>
          </w:rPr>
          <w:instrText xml:space="preserve"> PAGEREF _Toc242855625 \h </w:instrText>
        </w:r>
        <w:r w:rsidR="009D29BD" w:rsidRPr="00C74DCD">
          <w:rPr>
            <w:rFonts w:ascii="Times New Roman" w:hAnsi="Times New Roman"/>
            <w:noProof/>
            <w:webHidden/>
            <w:sz w:val="28"/>
            <w:szCs w:val="28"/>
          </w:rPr>
        </w:r>
        <w:r w:rsidR="009D29BD" w:rsidRPr="00C74DCD">
          <w:rPr>
            <w:rFonts w:ascii="Times New Roman" w:hAnsi="Times New Roman"/>
            <w:noProof/>
            <w:webHidden/>
            <w:sz w:val="28"/>
            <w:szCs w:val="28"/>
          </w:rPr>
          <w:fldChar w:fldCharType="separate"/>
        </w:r>
        <w:r w:rsidR="00F82FF0">
          <w:rPr>
            <w:rFonts w:ascii="Times New Roman" w:hAnsi="Times New Roman"/>
            <w:noProof/>
            <w:webHidden/>
            <w:sz w:val="28"/>
            <w:szCs w:val="28"/>
          </w:rPr>
          <w:t>4</w:t>
        </w:r>
        <w:r w:rsidR="009D29BD" w:rsidRPr="00C74DCD">
          <w:rPr>
            <w:rFonts w:ascii="Times New Roman" w:hAnsi="Times New Roman"/>
            <w:noProof/>
            <w:webHidden/>
            <w:sz w:val="28"/>
            <w:szCs w:val="28"/>
          </w:rPr>
          <w:fldChar w:fldCharType="end"/>
        </w:r>
      </w:hyperlink>
    </w:p>
    <w:p w:rsidR="009D29BD" w:rsidRPr="00C74DCD" w:rsidRDefault="000248B7">
      <w:pPr>
        <w:pStyle w:val="24"/>
        <w:tabs>
          <w:tab w:val="right" w:leader="dot" w:pos="9628"/>
        </w:tabs>
        <w:rPr>
          <w:rFonts w:ascii="Times New Roman" w:hAnsi="Times New Roman"/>
          <w:noProof/>
          <w:sz w:val="28"/>
          <w:szCs w:val="28"/>
        </w:rPr>
      </w:pPr>
      <w:hyperlink w:anchor="_Toc242855626" w:history="1">
        <w:r w:rsidR="009D29BD" w:rsidRPr="00C74DCD">
          <w:rPr>
            <w:rStyle w:val="af"/>
            <w:rFonts w:ascii="Times New Roman" w:hAnsi="Times New Roman"/>
            <w:noProof/>
            <w:sz w:val="28"/>
            <w:szCs w:val="28"/>
          </w:rPr>
          <w:t>ПРИЛОЖЕНИЕ</w:t>
        </w:r>
        <w:r w:rsidR="009D29BD" w:rsidRPr="00C74DCD">
          <w:rPr>
            <w:rFonts w:ascii="Times New Roman" w:hAnsi="Times New Roman"/>
            <w:noProof/>
            <w:webHidden/>
            <w:sz w:val="28"/>
            <w:szCs w:val="28"/>
          </w:rPr>
          <w:tab/>
        </w:r>
        <w:r w:rsidR="009D29BD" w:rsidRPr="00C74DCD">
          <w:rPr>
            <w:rFonts w:ascii="Times New Roman" w:hAnsi="Times New Roman"/>
            <w:noProof/>
            <w:webHidden/>
            <w:sz w:val="28"/>
            <w:szCs w:val="28"/>
          </w:rPr>
          <w:fldChar w:fldCharType="begin"/>
        </w:r>
        <w:r w:rsidR="009D29BD" w:rsidRPr="00C74DCD">
          <w:rPr>
            <w:rFonts w:ascii="Times New Roman" w:hAnsi="Times New Roman"/>
            <w:noProof/>
            <w:webHidden/>
            <w:sz w:val="28"/>
            <w:szCs w:val="28"/>
          </w:rPr>
          <w:instrText xml:space="preserve"> PAGEREF _Toc242855626 \h </w:instrText>
        </w:r>
        <w:r w:rsidR="009D29BD" w:rsidRPr="00C74DCD">
          <w:rPr>
            <w:rFonts w:ascii="Times New Roman" w:hAnsi="Times New Roman"/>
            <w:noProof/>
            <w:webHidden/>
            <w:sz w:val="28"/>
            <w:szCs w:val="28"/>
          </w:rPr>
        </w:r>
        <w:r w:rsidR="009D29BD" w:rsidRPr="00C74DCD">
          <w:rPr>
            <w:rFonts w:ascii="Times New Roman" w:hAnsi="Times New Roman"/>
            <w:noProof/>
            <w:webHidden/>
            <w:sz w:val="28"/>
            <w:szCs w:val="28"/>
          </w:rPr>
          <w:fldChar w:fldCharType="separate"/>
        </w:r>
        <w:r w:rsidR="00F82FF0">
          <w:rPr>
            <w:rFonts w:ascii="Times New Roman" w:hAnsi="Times New Roman"/>
            <w:noProof/>
            <w:webHidden/>
            <w:sz w:val="28"/>
            <w:szCs w:val="28"/>
          </w:rPr>
          <w:t>4</w:t>
        </w:r>
        <w:r w:rsidR="009D29BD" w:rsidRPr="00C74DCD">
          <w:rPr>
            <w:rFonts w:ascii="Times New Roman" w:hAnsi="Times New Roman"/>
            <w:noProof/>
            <w:webHidden/>
            <w:sz w:val="28"/>
            <w:szCs w:val="28"/>
          </w:rPr>
          <w:fldChar w:fldCharType="end"/>
        </w:r>
      </w:hyperlink>
    </w:p>
    <w:p w:rsidR="009D29BD" w:rsidRDefault="009D29BD">
      <w:r>
        <w:fldChar w:fldCharType="end"/>
      </w:r>
    </w:p>
    <w:p w:rsidR="009D29BD" w:rsidRDefault="009D29BD" w:rsidP="0081245D">
      <w:pPr>
        <w:spacing w:before="360" w:after="240" w:line="360" w:lineRule="auto"/>
        <w:jc w:val="both"/>
        <w:outlineLvl w:val="0"/>
        <w:rPr>
          <w:rFonts w:ascii="Times New Roman" w:hAnsi="Times New Roman"/>
          <w:b/>
          <w:sz w:val="28"/>
          <w:szCs w:val="28"/>
        </w:rPr>
      </w:pPr>
    </w:p>
    <w:p w:rsidR="009D29BD" w:rsidRDefault="009D29BD" w:rsidP="0081245D">
      <w:pPr>
        <w:spacing w:before="360" w:after="240" w:line="360" w:lineRule="auto"/>
        <w:jc w:val="both"/>
        <w:outlineLvl w:val="0"/>
        <w:rPr>
          <w:rFonts w:ascii="Times New Roman" w:hAnsi="Times New Roman"/>
          <w:b/>
          <w:bCs/>
          <w:color w:val="000000"/>
          <w:sz w:val="28"/>
          <w:szCs w:val="28"/>
        </w:rPr>
      </w:pPr>
    </w:p>
    <w:p w:rsidR="009D29BD" w:rsidRDefault="009D29BD" w:rsidP="0081245D">
      <w:pPr>
        <w:spacing w:before="360" w:after="240" w:line="360" w:lineRule="auto"/>
        <w:jc w:val="both"/>
        <w:outlineLvl w:val="0"/>
        <w:rPr>
          <w:rFonts w:ascii="Times New Roman" w:hAnsi="Times New Roman"/>
          <w:b/>
          <w:bCs/>
          <w:color w:val="000000"/>
          <w:sz w:val="28"/>
          <w:szCs w:val="28"/>
        </w:rPr>
      </w:pPr>
    </w:p>
    <w:p w:rsidR="009D29BD" w:rsidRDefault="009D29BD" w:rsidP="0081245D">
      <w:pPr>
        <w:spacing w:before="360" w:after="240" w:line="360" w:lineRule="auto"/>
        <w:jc w:val="both"/>
        <w:outlineLvl w:val="0"/>
        <w:rPr>
          <w:rFonts w:ascii="Times New Roman" w:hAnsi="Times New Roman"/>
          <w:b/>
          <w:bCs/>
          <w:color w:val="000000"/>
          <w:sz w:val="28"/>
          <w:szCs w:val="28"/>
        </w:rPr>
      </w:pPr>
    </w:p>
    <w:p w:rsidR="009D29BD" w:rsidRPr="00410C89" w:rsidRDefault="009D29BD" w:rsidP="0081245D">
      <w:pPr>
        <w:spacing w:before="360" w:after="240" w:line="360" w:lineRule="auto"/>
        <w:jc w:val="both"/>
        <w:outlineLvl w:val="0"/>
        <w:rPr>
          <w:rFonts w:ascii="Times New Roman" w:hAnsi="Times New Roman"/>
          <w:b/>
          <w:bCs/>
          <w:color w:val="000000"/>
          <w:sz w:val="28"/>
          <w:szCs w:val="28"/>
        </w:rPr>
      </w:pPr>
    </w:p>
    <w:p w:rsidR="009D29BD" w:rsidRPr="00FA4C9F" w:rsidRDefault="009D29BD" w:rsidP="00F60485">
      <w:pPr>
        <w:pStyle w:val="20"/>
        <w:rPr>
          <w:lang w:val="ru-RU"/>
        </w:rPr>
      </w:pPr>
      <w:bookmarkStart w:id="1" w:name="_Toc242855160"/>
      <w:bookmarkStart w:id="2" w:name="_Toc242855615"/>
      <w:r w:rsidRPr="00FA4C9F">
        <w:rPr>
          <w:lang w:val="ru-RU"/>
        </w:rPr>
        <w:t>ВВЕДЕНИЕ</w:t>
      </w:r>
      <w:bookmarkEnd w:id="0"/>
      <w:bookmarkEnd w:id="1"/>
      <w:bookmarkEnd w:id="2"/>
    </w:p>
    <w:p w:rsidR="009D29BD" w:rsidRDefault="009D29BD" w:rsidP="0081245D">
      <w:pPr>
        <w:spacing w:line="360" w:lineRule="auto"/>
        <w:ind w:firstLine="426"/>
        <w:jc w:val="both"/>
        <w:rPr>
          <w:rFonts w:ascii="Times New Roman" w:hAnsi="Times New Roman"/>
          <w:sz w:val="28"/>
          <w:szCs w:val="28"/>
        </w:rPr>
      </w:pPr>
      <w:r w:rsidRPr="00410C89">
        <w:rPr>
          <w:rFonts w:ascii="Times New Roman" w:hAnsi="Times New Roman"/>
          <w:sz w:val="28"/>
          <w:szCs w:val="28"/>
        </w:rPr>
        <w:t>На современном этапе развития Российской Федерации одним из перспективных направлений совершенствования бизнеса является создание групп предприятий</w:t>
      </w:r>
      <w:r w:rsidRPr="00410C89">
        <w:rPr>
          <w:rFonts w:ascii="Times New Roman" w:hAnsi="Times New Roman"/>
          <w:noProof/>
          <w:sz w:val="28"/>
          <w:szCs w:val="28"/>
        </w:rPr>
        <w:t xml:space="preserve"> -</w:t>
      </w:r>
      <w:r w:rsidRPr="00410C89">
        <w:rPr>
          <w:rFonts w:ascii="Times New Roman" w:hAnsi="Times New Roman"/>
          <w:sz w:val="28"/>
          <w:szCs w:val="28"/>
        </w:rPr>
        <w:t xml:space="preserve"> концернов или холдинговых фирм, экономически связанных между собой, но одновременно остающихся самостоятельными юридическими лицами, в которых одна компания, называемая головной или материнской</w:t>
      </w:r>
      <w:r w:rsidRPr="00410C89">
        <w:rPr>
          <w:rFonts w:ascii="Times New Roman" w:hAnsi="Times New Roman"/>
          <w:i/>
          <w:sz w:val="28"/>
          <w:szCs w:val="28"/>
        </w:rPr>
        <w:t>,</w:t>
      </w:r>
      <w:r w:rsidRPr="00410C89">
        <w:rPr>
          <w:rFonts w:ascii="Times New Roman" w:hAnsi="Times New Roman"/>
          <w:sz w:val="28"/>
          <w:szCs w:val="28"/>
        </w:rPr>
        <w:t xml:space="preserve"> контролирует деятельность одной или несколько других.</w:t>
      </w:r>
    </w:p>
    <w:p w:rsidR="009D29BD" w:rsidRDefault="009D29BD" w:rsidP="0081245D">
      <w:pPr>
        <w:spacing w:line="360" w:lineRule="auto"/>
        <w:ind w:firstLine="426"/>
        <w:jc w:val="both"/>
        <w:rPr>
          <w:rFonts w:ascii="Times New Roman" w:hAnsi="Times New Roman"/>
          <w:sz w:val="28"/>
          <w:szCs w:val="28"/>
        </w:rPr>
      </w:pPr>
      <w:r w:rsidRPr="00410C89">
        <w:rPr>
          <w:rFonts w:ascii="Times New Roman" w:hAnsi="Times New Roman"/>
          <w:sz w:val="28"/>
          <w:szCs w:val="28"/>
        </w:rPr>
        <w:t>Благодаря созданию концернов и холдингов  предприятия,  в  них  входящие,</w:t>
      </w:r>
      <w:r>
        <w:rPr>
          <w:rFonts w:ascii="Times New Roman" w:hAnsi="Times New Roman"/>
          <w:sz w:val="28"/>
          <w:szCs w:val="28"/>
        </w:rPr>
        <w:t xml:space="preserve"> </w:t>
      </w:r>
      <w:r w:rsidRPr="00410C89">
        <w:rPr>
          <w:rFonts w:ascii="Times New Roman" w:hAnsi="Times New Roman"/>
          <w:sz w:val="28"/>
          <w:szCs w:val="28"/>
        </w:rPr>
        <w:t>получают возможность доступа к новым  технологиям,  расширения  сферы  своей</w:t>
      </w:r>
      <w:r>
        <w:rPr>
          <w:rFonts w:ascii="Times New Roman" w:hAnsi="Times New Roman"/>
          <w:sz w:val="28"/>
          <w:szCs w:val="28"/>
        </w:rPr>
        <w:t xml:space="preserve"> </w:t>
      </w:r>
      <w:r w:rsidRPr="00410C89">
        <w:rPr>
          <w:rFonts w:ascii="Times New Roman" w:hAnsi="Times New Roman"/>
          <w:sz w:val="28"/>
          <w:szCs w:val="28"/>
        </w:rPr>
        <w:t>деятельности, развития деловых связей, привлечения  новых  квалифицированных</w:t>
      </w:r>
      <w:r>
        <w:rPr>
          <w:rFonts w:ascii="Times New Roman" w:hAnsi="Times New Roman"/>
          <w:sz w:val="28"/>
          <w:szCs w:val="28"/>
        </w:rPr>
        <w:t xml:space="preserve"> работников, </w:t>
      </w:r>
      <w:r w:rsidRPr="00410C89">
        <w:rPr>
          <w:rFonts w:ascii="Times New Roman" w:hAnsi="Times New Roman"/>
          <w:sz w:val="28"/>
          <w:szCs w:val="28"/>
        </w:rPr>
        <w:t>приобретения кредитов. Положительный момент заключается  также</w:t>
      </w:r>
      <w:r>
        <w:rPr>
          <w:rFonts w:ascii="Times New Roman" w:hAnsi="Times New Roman"/>
          <w:sz w:val="28"/>
          <w:szCs w:val="28"/>
        </w:rPr>
        <w:t xml:space="preserve"> </w:t>
      </w:r>
      <w:r w:rsidRPr="00410C89">
        <w:rPr>
          <w:rFonts w:ascii="Times New Roman" w:hAnsi="Times New Roman"/>
          <w:sz w:val="28"/>
          <w:szCs w:val="28"/>
        </w:rPr>
        <w:t>в том, что образование  групп  предприятий  позволяет  существенно  укрепить</w:t>
      </w:r>
      <w:r>
        <w:rPr>
          <w:rFonts w:ascii="Times New Roman" w:hAnsi="Times New Roman"/>
          <w:sz w:val="28"/>
          <w:szCs w:val="28"/>
        </w:rPr>
        <w:t xml:space="preserve"> </w:t>
      </w:r>
      <w:r w:rsidRPr="00410C89">
        <w:rPr>
          <w:rFonts w:ascii="Times New Roman" w:hAnsi="Times New Roman"/>
          <w:sz w:val="28"/>
          <w:szCs w:val="28"/>
        </w:rPr>
        <w:t>инвестиционный  потенциал  такого   хозяйственного   объединения,   повысить</w:t>
      </w:r>
      <w:r>
        <w:rPr>
          <w:rFonts w:ascii="Times New Roman" w:hAnsi="Times New Roman"/>
          <w:sz w:val="28"/>
          <w:szCs w:val="28"/>
        </w:rPr>
        <w:t xml:space="preserve"> </w:t>
      </w:r>
      <w:r w:rsidRPr="00410C89">
        <w:rPr>
          <w:rFonts w:ascii="Times New Roman" w:hAnsi="Times New Roman"/>
          <w:sz w:val="28"/>
          <w:szCs w:val="28"/>
        </w:rPr>
        <w:t>рентабельность  и  технологический  уровень  производства.  Создание   групп</w:t>
      </w:r>
      <w:r>
        <w:rPr>
          <w:rFonts w:ascii="Times New Roman" w:hAnsi="Times New Roman"/>
          <w:sz w:val="28"/>
          <w:szCs w:val="28"/>
        </w:rPr>
        <w:t xml:space="preserve"> </w:t>
      </w:r>
      <w:r w:rsidRPr="00410C89">
        <w:rPr>
          <w:rFonts w:ascii="Times New Roman" w:hAnsi="Times New Roman"/>
          <w:sz w:val="28"/>
          <w:szCs w:val="28"/>
        </w:rPr>
        <w:t>предприятий открывает широкие  возможности  для  проведения  ряда  групповых</w:t>
      </w:r>
      <w:r>
        <w:rPr>
          <w:rFonts w:ascii="Times New Roman" w:hAnsi="Times New Roman"/>
          <w:sz w:val="28"/>
          <w:szCs w:val="28"/>
        </w:rPr>
        <w:t xml:space="preserve"> </w:t>
      </w:r>
      <w:r w:rsidRPr="00410C89">
        <w:rPr>
          <w:rFonts w:ascii="Times New Roman" w:hAnsi="Times New Roman"/>
          <w:sz w:val="28"/>
          <w:szCs w:val="28"/>
        </w:rPr>
        <w:t>операций по экономии   финансовых   ресурсов, уменьшению  налоговых  потерь,</w:t>
      </w:r>
      <w:r>
        <w:rPr>
          <w:rFonts w:ascii="Times New Roman" w:hAnsi="Times New Roman"/>
          <w:sz w:val="28"/>
          <w:szCs w:val="28"/>
        </w:rPr>
        <w:t xml:space="preserve"> </w:t>
      </w:r>
      <w:r w:rsidRPr="00410C89">
        <w:rPr>
          <w:rFonts w:ascii="Times New Roman" w:hAnsi="Times New Roman"/>
          <w:sz w:val="28"/>
          <w:szCs w:val="28"/>
        </w:rPr>
        <w:t>координации финансовых и материальных потоков внутри группы.</w:t>
      </w:r>
    </w:p>
    <w:p w:rsidR="009D29BD" w:rsidRDefault="009D29BD" w:rsidP="0087175A">
      <w:pPr>
        <w:spacing w:line="360" w:lineRule="auto"/>
        <w:ind w:firstLine="426"/>
        <w:jc w:val="both"/>
        <w:rPr>
          <w:rFonts w:ascii="Times New Roman" w:hAnsi="Times New Roman"/>
          <w:sz w:val="28"/>
          <w:szCs w:val="28"/>
        </w:rPr>
      </w:pPr>
      <w:r w:rsidRPr="00410C89">
        <w:rPr>
          <w:rFonts w:ascii="Times New Roman" w:hAnsi="Times New Roman"/>
          <w:sz w:val="28"/>
          <w:szCs w:val="28"/>
        </w:rPr>
        <w:t>Балансы отдельных предприятий не могут  дать  адекватной  информации  для</w:t>
      </w:r>
      <w:r>
        <w:rPr>
          <w:rFonts w:ascii="Times New Roman" w:hAnsi="Times New Roman"/>
          <w:sz w:val="28"/>
          <w:szCs w:val="28"/>
        </w:rPr>
        <w:t xml:space="preserve"> </w:t>
      </w:r>
      <w:r w:rsidRPr="00410C89">
        <w:rPr>
          <w:rFonts w:ascii="Times New Roman" w:hAnsi="Times New Roman"/>
          <w:sz w:val="28"/>
          <w:szCs w:val="28"/>
        </w:rPr>
        <w:t>анализа функционирования группы предприятий - они  могут  быть  использованы</w:t>
      </w:r>
      <w:r>
        <w:rPr>
          <w:rFonts w:ascii="Times New Roman" w:hAnsi="Times New Roman"/>
          <w:sz w:val="28"/>
          <w:szCs w:val="28"/>
        </w:rPr>
        <w:t xml:space="preserve"> </w:t>
      </w:r>
      <w:r w:rsidRPr="00410C89">
        <w:rPr>
          <w:rFonts w:ascii="Times New Roman" w:hAnsi="Times New Roman"/>
          <w:sz w:val="28"/>
          <w:szCs w:val="28"/>
        </w:rPr>
        <w:t>лишь при анализе отдельно взятого  предприятия.  Для  выявления  результатов</w:t>
      </w:r>
      <w:r>
        <w:rPr>
          <w:rFonts w:ascii="Times New Roman" w:hAnsi="Times New Roman"/>
          <w:sz w:val="28"/>
          <w:szCs w:val="28"/>
        </w:rPr>
        <w:t xml:space="preserve"> </w:t>
      </w:r>
      <w:r w:rsidRPr="00410C89">
        <w:rPr>
          <w:rFonts w:ascii="Times New Roman" w:hAnsi="Times New Roman"/>
          <w:sz w:val="28"/>
          <w:szCs w:val="28"/>
        </w:rPr>
        <w:t>анализа  состояния  и  деятельности  таких  объединений,  как   концерны   и</w:t>
      </w:r>
      <w:r>
        <w:rPr>
          <w:rFonts w:ascii="Times New Roman" w:hAnsi="Times New Roman"/>
          <w:sz w:val="28"/>
          <w:szCs w:val="28"/>
        </w:rPr>
        <w:t xml:space="preserve"> </w:t>
      </w:r>
      <w:r w:rsidRPr="00410C89">
        <w:rPr>
          <w:rFonts w:ascii="Times New Roman" w:hAnsi="Times New Roman"/>
          <w:sz w:val="28"/>
          <w:szCs w:val="28"/>
        </w:rPr>
        <w:t>холдинги,  необходима  особая  бухгалтерская  отчетность  -  так  называемая</w:t>
      </w:r>
      <w:r>
        <w:rPr>
          <w:rFonts w:ascii="Times New Roman" w:hAnsi="Times New Roman"/>
          <w:sz w:val="28"/>
          <w:szCs w:val="28"/>
        </w:rPr>
        <w:t xml:space="preserve"> </w:t>
      </w:r>
      <w:r w:rsidRPr="00410C89">
        <w:rPr>
          <w:rFonts w:ascii="Times New Roman" w:hAnsi="Times New Roman"/>
          <w:sz w:val="28"/>
          <w:szCs w:val="28"/>
        </w:rPr>
        <w:t>сводная бухгалтерская отчетность. Исходным</w:t>
      </w:r>
      <w:r>
        <w:rPr>
          <w:rFonts w:ascii="Times New Roman" w:hAnsi="Times New Roman"/>
          <w:sz w:val="28"/>
          <w:szCs w:val="28"/>
        </w:rPr>
        <w:t xml:space="preserve"> </w:t>
      </w:r>
      <w:r w:rsidRPr="00410C89">
        <w:rPr>
          <w:rFonts w:ascii="Times New Roman" w:hAnsi="Times New Roman"/>
          <w:sz w:val="28"/>
          <w:szCs w:val="28"/>
        </w:rPr>
        <w:t>моментом тут является  то,  что  с  образованием  концерна  возникает  новая</w:t>
      </w:r>
      <w:r>
        <w:rPr>
          <w:rFonts w:ascii="Times New Roman" w:hAnsi="Times New Roman"/>
          <w:sz w:val="28"/>
          <w:szCs w:val="28"/>
        </w:rPr>
        <w:t xml:space="preserve"> </w:t>
      </w:r>
      <w:r w:rsidRPr="00410C89">
        <w:rPr>
          <w:rFonts w:ascii="Times New Roman" w:hAnsi="Times New Roman"/>
          <w:sz w:val="28"/>
          <w:szCs w:val="28"/>
        </w:rPr>
        <w:t>самостоятельная экономическая  единица,  в  которой  дочерние,  зависимые  и</w:t>
      </w:r>
      <w:r>
        <w:rPr>
          <w:rFonts w:ascii="Times New Roman" w:hAnsi="Times New Roman"/>
          <w:sz w:val="28"/>
          <w:szCs w:val="28"/>
        </w:rPr>
        <w:t xml:space="preserve"> </w:t>
      </w:r>
      <w:r w:rsidRPr="00410C89">
        <w:rPr>
          <w:rFonts w:ascii="Times New Roman" w:hAnsi="Times New Roman"/>
          <w:sz w:val="28"/>
          <w:szCs w:val="28"/>
        </w:rPr>
        <w:t>совместные  (совместно  контролируемые)   предприятия   занимают   положение</w:t>
      </w:r>
      <w:r>
        <w:rPr>
          <w:rFonts w:ascii="Times New Roman" w:hAnsi="Times New Roman"/>
          <w:sz w:val="28"/>
          <w:szCs w:val="28"/>
        </w:rPr>
        <w:t xml:space="preserve"> </w:t>
      </w:r>
      <w:r w:rsidRPr="00410C89">
        <w:rPr>
          <w:rFonts w:ascii="Times New Roman" w:hAnsi="Times New Roman"/>
          <w:sz w:val="28"/>
          <w:szCs w:val="28"/>
        </w:rPr>
        <w:t>экономически  не  самостоятельных  подразделений.  Именно  поэтому  простого</w:t>
      </w:r>
      <w:r>
        <w:rPr>
          <w:rFonts w:ascii="Times New Roman" w:hAnsi="Times New Roman"/>
          <w:sz w:val="28"/>
          <w:szCs w:val="28"/>
        </w:rPr>
        <w:t xml:space="preserve"> </w:t>
      </w:r>
      <w:r w:rsidRPr="00410C89">
        <w:rPr>
          <w:rFonts w:ascii="Times New Roman" w:hAnsi="Times New Roman"/>
          <w:sz w:val="28"/>
          <w:szCs w:val="28"/>
        </w:rPr>
        <w:t>сложения статей баланса и отчета о финансовых результатах  недостаточно  для</w:t>
      </w:r>
      <w:r>
        <w:rPr>
          <w:rFonts w:ascii="Times New Roman" w:hAnsi="Times New Roman"/>
          <w:sz w:val="28"/>
          <w:szCs w:val="28"/>
        </w:rPr>
        <w:t xml:space="preserve"> </w:t>
      </w:r>
      <w:r w:rsidRPr="00410C89">
        <w:rPr>
          <w:rFonts w:ascii="Times New Roman" w:hAnsi="Times New Roman"/>
          <w:sz w:val="28"/>
          <w:szCs w:val="28"/>
        </w:rPr>
        <w:t>получения реальной картины функционирования группы  предприятий.  Для  этого</w:t>
      </w:r>
      <w:r>
        <w:rPr>
          <w:rFonts w:ascii="Times New Roman" w:hAnsi="Times New Roman"/>
          <w:sz w:val="28"/>
          <w:szCs w:val="28"/>
        </w:rPr>
        <w:t xml:space="preserve"> </w:t>
      </w:r>
      <w:r w:rsidRPr="00410C89">
        <w:rPr>
          <w:rFonts w:ascii="Times New Roman" w:hAnsi="Times New Roman"/>
          <w:sz w:val="28"/>
          <w:szCs w:val="28"/>
        </w:rPr>
        <w:t>требуется  консолидированная  отчетность,  составленная   с   использованием</w:t>
      </w:r>
      <w:r>
        <w:rPr>
          <w:rFonts w:ascii="Times New Roman" w:hAnsi="Times New Roman"/>
          <w:sz w:val="28"/>
          <w:szCs w:val="28"/>
        </w:rPr>
        <w:t xml:space="preserve"> </w:t>
      </w:r>
      <w:r w:rsidRPr="00410C89">
        <w:rPr>
          <w:rFonts w:ascii="Times New Roman" w:hAnsi="Times New Roman"/>
          <w:sz w:val="28"/>
          <w:szCs w:val="28"/>
        </w:rPr>
        <w:t>специальных методов, устраняющих общие статьи и двойной счет.</w:t>
      </w:r>
    </w:p>
    <w:p w:rsidR="009D29BD" w:rsidRPr="00410C89" w:rsidRDefault="009D29BD" w:rsidP="0087175A">
      <w:pPr>
        <w:spacing w:line="360" w:lineRule="auto"/>
        <w:ind w:firstLine="426"/>
        <w:jc w:val="both"/>
        <w:rPr>
          <w:rFonts w:ascii="Times New Roman" w:hAnsi="Times New Roman"/>
          <w:sz w:val="28"/>
          <w:szCs w:val="28"/>
        </w:rPr>
      </w:pPr>
      <w:r w:rsidRPr="00410C89">
        <w:rPr>
          <w:rFonts w:ascii="Times New Roman" w:hAnsi="Times New Roman"/>
          <w:sz w:val="28"/>
          <w:szCs w:val="28"/>
        </w:rPr>
        <w:t xml:space="preserve">Актуальность  данной темы заключается в том, что в России составление консолидированной отчетности еще мало распространено и правила ее ведения пока не в полной мере отрегулированы на законодательном уровне. </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Целью написания курсовой работы является изучение особенностей консо</w:t>
      </w:r>
      <w:r>
        <w:rPr>
          <w:rFonts w:ascii="Times New Roman" w:hAnsi="Times New Roman"/>
          <w:sz w:val="28"/>
          <w:szCs w:val="28"/>
        </w:rPr>
        <w:t>лидированной отчетности</w:t>
      </w:r>
      <w:r w:rsidRPr="00410C89">
        <w:rPr>
          <w:rFonts w:ascii="Times New Roman" w:hAnsi="Times New Roman"/>
          <w:sz w:val="28"/>
          <w:szCs w:val="28"/>
        </w:rPr>
        <w:t xml:space="preserve">. Для достижения цели были поставлены следующие задачи: </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410C89">
        <w:rPr>
          <w:rFonts w:ascii="Times New Roman" w:hAnsi="Times New Roman"/>
          <w:sz w:val="28"/>
          <w:szCs w:val="28"/>
        </w:rPr>
        <w:t xml:space="preserve">рассмотреть понятие  и сущность консолидированной отчетности; </w:t>
      </w:r>
    </w:p>
    <w:p w:rsidR="009D29BD"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410C89">
        <w:rPr>
          <w:rFonts w:ascii="Times New Roman" w:hAnsi="Times New Roman"/>
          <w:sz w:val="28"/>
          <w:szCs w:val="28"/>
        </w:rPr>
        <w:t xml:space="preserve">изучить принципы подготовки и представления консолидированной отчетности; </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 xml:space="preserve">- </w:t>
      </w:r>
      <w:r>
        <w:rPr>
          <w:rFonts w:ascii="Times New Roman" w:hAnsi="Times New Roman"/>
          <w:sz w:val="28"/>
          <w:szCs w:val="28"/>
        </w:rPr>
        <w:t xml:space="preserve"> </w:t>
      </w:r>
      <w:r w:rsidRPr="00410C89">
        <w:rPr>
          <w:rFonts w:ascii="Times New Roman" w:hAnsi="Times New Roman"/>
          <w:sz w:val="28"/>
          <w:szCs w:val="28"/>
        </w:rPr>
        <w:t>рассмотреть особенности составления отчетности.</w:t>
      </w:r>
    </w:p>
    <w:p w:rsidR="009D29BD" w:rsidRPr="00410C89" w:rsidRDefault="009D29BD" w:rsidP="00410C89">
      <w:pPr>
        <w:spacing w:line="360" w:lineRule="auto"/>
        <w:ind w:firstLine="426"/>
        <w:jc w:val="both"/>
        <w:rPr>
          <w:rFonts w:ascii="Times New Roman" w:hAnsi="Times New Roman"/>
          <w:sz w:val="28"/>
          <w:szCs w:val="28"/>
        </w:rPr>
      </w:pPr>
    </w:p>
    <w:p w:rsidR="009D29BD" w:rsidRPr="00410C89" w:rsidRDefault="009D29BD" w:rsidP="00410C89">
      <w:pPr>
        <w:spacing w:line="360" w:lineRule="auto"/>
        <w:ind w:firstLine="426"/>
        <w:jc w:val="both"/>
        <w:rPr>
          <w:rFonts w:ascii="Times New Roman" w:hAnsi="Times New Roman"/>
          <w:sz w:val="28"/>
          <w:szCs w:val="28"/>
        </w:rPr>
      </w:pPr>
    </w:p>
    <w:p w:rsidR="009D29BD" w:rsidRPr="00410C89" w:rsidRDefault="009D29BD" w:rsidP="00410C89">
      <w:pPr>
        <w:spacing w:line="360" w:lineRule="auto"/>
        <w:ind w:firstLine="426"/>
        <w:jc w:val="both"/>
        <w:rPr>
          <w:rFonts w:ascii="Times New Roman" w:hAnsi="Times New Roman"/>
          <w:sz w:val="28"/>
          <w:szCs w:val="28"/>
        </w:rPr>
      </w:pPr>
    </w:p>
    <w:p w:rsidR="009D29BD" w:rsidRPr="00410C89" w:rsidRDefault="009D29BD" w:rsidP="00410C89">
      <w:pPr>
        <w:spacing w:line="360" w:lineRule="auto"/>
        <w:ind w:firstLine="426"/>
        <w:jc w:val="both"/>
        <w:rPr>
          <w:rFonts w:ascii="Times New Roman" w:hAnsi="Times New Roman"/>
          <w:sz w:val="28"/>
          <w:szCs w:val="28"/>
        </w:rPr>
      </w:pPr>
    </w:p>
    <w:p w:rsidR="009D29BD" w:rsidRPr="00410C89" w:rsidRDefault="009D29BD" w:rsidP="00410C89">
      <w:pPr>
        <w:spacing w:line="360" w:lineRule="auto"/>
        <w:ind w:firstLine="426"/>
        <w:jc w:val="both"/>
        <w:rPr>
          <w:rFonts w:ascii="Times New Roman" w:hAnsi="Times New Roman"/>
          <w:sz w:val="28"/>
          <w:szCs w:val="28"/>
        </w:rPr>
      </w:pPr>
    </w:p>
    <w:p w:rsidR="009D29BD" w:rsidRPr="00410C89" w:rsidRDefault="009D29BD" w:rsidP="00410C89">
      <w:pPr>
        <w:spacing w:line="360" w:lineRule="auto"/>
        <w:ind w:firstLine="426"/>
        <w:jc w:val="both"/>
        <w:rPr>
          <w:rFonts w:ascii="Times New Roman" w:hAnsi="Times New Roman"/>
          <w:sz w:val="28"/>
          <w:szCs w:val="28"/>
        </w:rPr>
      </w:pPr>
    </w:p>
    <w:p w:rsidR="009D29BD" w:rsidRPr="00410C89" w:rsidRDefault="009D29BD" w:rsidP="00410C89">
      <w:pPr>
        <w:spacing w:line="360" w:lineRule="auto"/>
        <w:ind w:firstLine="426"/>
        <w:jc w:val="both"/>
        <w:rPr>
          <w:rFonts w:ascii="Times New Roman" w:hAnsi="Times New Roman"/>
          <w:sz w:val="28"/>
          <w:szCs w:val="28"/>
        </w:rPr>
      </w:pPr>
    </w:p>
    <w:p w:rsidR="009D29BD" w:rsidRPr="00410C89" w:rsidRDefault="009D29BD" w:rsidP="00410C89">
      <w:pPr>
        <w:spacing w:line="360" w:lineRule="auto"/>
        <w:ind w:firstLine="426"/>
        <w:jc w:val="both"/>
        <w:rPr>
          <w:rFonts w:ascii="Times New Roman" w:hAnsi="Times New Roman"/>
          <w:sz w:val="28"/>
          <w:szCs w:val="28"/>
        </w:rPr>
      </w:pPr>
    </w:p>
    <w:p w:rsidR="009D29BD" w:rsidRPr="00410C89" w:rsidRDefault="009D29BD" w:rsidP="00410C89">
      <w:pPr>
        <w:spacing w:line="360" w:lineRule="auto"/>
        <w:ind w:firstLine="426"/>
        <w:jc w:val="both"/>
        <w:rPr>
          <w:rFonts w:ascii="Times New Roman" w:hAnsi="Times New Roman"/>
          <w:sz w:val="28"/>
          <w:szCs w:val="28"/>
        </w:rPr>
      </w:pPr>
    </w:p>
    <w:p w:rsidR="009D29BD" w:rsidRPr="00410C89" w:rsidRDefault="009D29BD" w:rsidP="00410C89">
      <w:pPr>
        <w:spacing w:line="360" w:lineRule="auto"/>
        <w:ind w:firstLine="426"/>
        <w:jc w:val="both"/>
        <w:rPr>
          <w:rFonts w:ascii="Times New Roman" w:hAnsi="Times New Roman"/>
          <w:sz w:val="28"/>
          <w:szCs w:val="28"/>
        </w:rPr>
      </w:pPr>
    </w:p>
    <w:p w:rsidR="009D29BD" w:rsidRPr="00FA4C9F" w:rsidRDefault="009D29BD" w:rsidP="00F60485">
      <w:pPr>
        <w:pStyle w:val="20"/>
        <w:rPr>
          <w:lang w:val="ru-RU"/>
        </w:rPr>
      </w:pPr>
      <w:bookmarkStart w:id="3" w:name="_Toc198108155"/>
      <w:bookmarkStart w:id="4" w:name="_Toc198108982"/>
      <w:bookmarkStart w:id="5" w:name="_Toc242855161"/>
      <w:bookmarkStart w:id="6" w:name="_Toc242855616"/>
      <w:r w:rsidRPr="00F60485">
        <w:t>I</w:t>
      </w:r>
      <w:r w:rsidRPr="00FA4C9F">
        <w:rPr>
          <w:lang w:val="ru-RU"/>
        </w:rPr>
        <w:t>. ОСНОВЫ ПОДГОТОВКИ КОНСОЛИДИРОВАННОЙ</w:t>
      </w:r>
      <w:bookmarkStart w:id="7" w:name="_Toc198108156"/>
      <w:bookmarkStart w:id="8" w:name="_Toc198108983"/>
      <w:bookmarkEnd w:id="3"/>
      <w:bookmarkEnd w:id="4"/>
      <w:r w:rsidRPr="00FA4C9F">
        <w:rPr>
          <w:lang w:val="ru-RU"/>
        </w:rPr>
        <w:t xml:space="preserve"> (СВОДНОЙ) ОТЧЕТНОСТИ</w:t>
      </w:r>
      <w:bookmarkEnd w:id="5"/>
      <w:bookmarkEnd w:id="6"/>
      <w:bookmarkEnd w:id="7"/>
      <w:bookmarkEnd w:id="8"/>
    </w:p>
    <w:p w:rsidR="009D29BD" w:rsidRDefault="009D29BD" w:rsidP="00F60485">
      <w:pPr>
        <w:pStyle w:val="1"/>
        <w:ind w:firstLine="426"/>
      </w:pPr>
      <w:bookmarkStart w:id="9" w:name="_Toc242855162"/>
      <w:bookmarkStart w:id="10" w:name="_Toc242855617"/>
      <w:r w:rsidRPr="00410C89">
        <w:t>1.1</w:t>
      </w:r>
      <w:r>
        <w:t>.</w:t>
      </w:r>
      <w:r w:rsidRPr="00410C89">
        <w:t xml:space="preserve"> Понятие и сущность консолидированной (сводной) отчетности</w:t>
      </w:r>
      <w:bookmarkEnd w:id="9"/>
      <w:bookmarkEnd w:id="10"/>
    </w:p>
    <w:p w:rsidR="009D29BD" w:rsidRPr="00D00C93" w:rsidRDefault="009D29BD" w:rsidP="00D00C93"/>
    <w:p w:rsidR="009D29BD" w:rsidRPr="00410C89" w:rsidRDefault="009D29BD" w:rsidP="00F60485">
      <w:pPr>
        <w:shd w:val="clear" w:color="auto" w:fill="FFFFFF"/>
        <w:spacing w:line="360" w:lineRule="auto"/>
        <w:ind w:firstLine="426"/>
        <w:jc w:val="both"/>
        <w:rPr>
          <w:rFonts w:ascii="Times New Roman" w:hAnsi="Times New Roman"/>
          <w:color w:val="000000"/>
          <w:sz w:val="28"/>
          <w:szCs w:val="28"/>
        </w:rPr>
      </w:pPr>
      <w:r w:rsidRPr="00410C89">
        <w:rPr>
          <w:rFonts w:ascii="Times New Roman" w:hAnsi="Times New Roman"/>
          <w:color w:val="000000"/>
          <w:sz w:val="28"/>
          <w:szCs w:val="28"/>
        </w:rPr>
        <w:t>Термин «финансовая отчетность» в настоящее время зачастую используется лишь при рассмотрении отчетности предприятия или организации, без углубления в их организационно</w:t>
      </w:r>
      <w:r>
        <w:rPr>
          <w:rFonts w:ascii="Times New Roman" w:hAnsi="Times New Roman"/>
          <w:color w:val="000000"/>
          <w:sz w:val="28"/>
          <w:szCs w:val="28"/>
        </w:rPr>
        <w:t xml:space="preserve"> </w:t>
      </w:r>
      <w:r w:rsidRPr="00410C89">
        <w:rPr>
          <w:rFonts w:ascii="Times New Roman" w:hAnsi="Times New Roman"/>
          <w:color w:val="000000"/>
          <w:sz w:val="28"/>
          <w:szCs w:val="28"/>
        </w:rPr>
        <w:t>-</w:t>
      </w:r>
      <w:r>
        <w:rPr>
          <w:rFonts w:ascii="Times New Roman" w:hAnsi="Times New Roman"/>
          <w:color w:val="000000"/>
          <w:sz w:val="28"/>
          <w:szCs w:val="28"/>
        </w:rPr>
        <w:t xml:space="preserve"> </w:t>
      </w:r>
      <w:r w:rsidRPr="00410C89">
        <w:rPr>
          <w:rFonts w:ascii="Times New Roman" w:hAnsi="Times New Roman"/>
          <w:color w:val="000000"/>
          <w:sz w:val="28"/>
          <w:szCs w:val="28"/>
        </w:rPr>
        <w:t xml:space="preserve">экономическую структуру. </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sidRPr="00410C89">
        <w:rPr>
          <w:rFonts w:ascii="Times New Roman" w:hAnsi="Times New Roman"/>
          <w:color w:val="000000"/>
          <w:sz w:val="28"/>
          <w:szCs w:val="28"/>
        </w:rPr>
        <w:t xml:space="preserve">Между тем современные крупные организации могут объединять в себе несколько предприятий с различной системой участия: под одним наименованием находится целая группа взаимосвязанных предприятий. </w:t>
      </w:r>
      <w:r w:rsidRPr="00410C89">
        <w:rPr>
          <w:rFonts w:ascii="Times New Roman" w:hAnsi="Times New Roman"/>
          <w:bCs/>
          <w:color w:val="000000"/>
          <w:sz w:val="28"/>
          <w:szCs w:val="28"/>
        </w:rPr>
        <w:t>Объединение компаний является, как правило,</w:t>
      </w:r>
      <w:r w:rsidRPr="00410C89">
        <w:rPr>
          <w:rFonts w:ascii="Times New Roman" w:hAnsi="Times New Roman"/>
          <w:color w:val="000000"/>
          <w:sz w:val="28"/>
          <w:szCs w:val="28"/>
        </w:rPr>
        <w:t xml:space="preserve"> соединением самостоятельных предприятий в единую экономическую единицу в результате приобретения контроля одним предприятием над активами и производственной деятельностью другого предприятия. Нередким явлением является также с</w:t>
      </w:r>
      <w:r w:rsidRPr="00410C89">
        <w:rPr>
          <w:rFonts w:ascii="Times New Roman" w:hAnsi="Times New Roman"/>
          <w:bCs/>
          <w:color w:val="000000"/>
          <w:sz w:val="28"/>
          <w:szCs w:val="28"/>
        </w:rPr>
        <w:t>лияние, или объединение, долей капитала</w:t>
      </w:r>
      <w:r w:rsidRPr="00410C89">
        <w:rPr>
          <w:rFonts w:ascii="Times New Roman" w:hAnsi="Times New Roman"/>
          <w:color w:val="000000"/>
          <w:sz w:val="28"/>
          <w:szCs w:val="28"/>
        </w:rPr>
        <w:t>. Обобщение коммерческих и финансовых результатов группы предприятий, рассматриваемых в качестве единой хозяйственной единицы, называют к</w:t>
      </w:r>
      <w:r w:rsidRPr="00410C89">
        <w:rPr>
          <w:rFonts w:ascii="Times New Roman" w:hAnsi="Times New Roman"/>
          <w:bCs/>
          <w:color w:val="000000"/>
          <w:sz w:val="28"/>
          <w:szCs w:val="28"/>
        </w:rPr>
        <w:t>онсолидацией</w:t>
      </w:r>
      <w:r w:rsidRPr="00410C89">
        <w:rPr>
          <w:rFonts w:ascii="Times New Roman" w:hAnsi="Times New Roman"/>
          <w:color w:val="000000"/>
          <w:sz w:val="28"/>
          <w:szCs w:val="28"/>
        </w:rPr>
        <w:t xml:space="preserve">. </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sidRPr="00410C89">
        <w:rPr>
          <w:rFonts w:ascii="Times New Roman" w:hAnsi="Times New Roman"/>
          <w:color w:val="000000"/>
          <w:sz w:val="28"/>
          <w:szCs w:val="28"/>
        </w:rPr>
        <w:t>При анализе деятельности групп предприятий их частные балансы не всегда могут дать комплексное представление об общих результатах деятельности, так как они являются ограниченными и утрачивают свои аналитические возможности. Возникает необходимость в принципиально иной информации, которая формируется в результате составления консолидированной (сводной) бухгалтерской отчетности</w:t>
      </w:r>
      <w:r w:rsidRPr="00410C89">
        <w:rPr>
          <w:rFonts w:ascii="Times New Roman" w:hAnsi="Times New Roman"/>
          <w:sz w:val="28"/>
          <w:szCs w:val="28"/>
        </w:rPr>
        <w:t>. К</w:t>
      </w:r>
      <w:r w:rsidRPr="00410C89">
        <w:rPr>
          <w:rFonts w:ascii="Times New Roman" w:hAnsi="Times New Roman"/>
          <w:color w:val="000000"/>
          <w:sz w:val="28"/>
          <w:szCs w:val="28"/>
        </w:rPr>
        <w:t>онсолидированная (сводная)</w:t>
      </w:r>
      <w:r w:rsidRPr="00410C89">
        <w:rPr>
          <w:rFonts w:ascii="Times New Roman" w:hAnsi="Times New Roman"/>
          <w:sz w:val="28"/>
          <w:szCs w:val="28"/>
        </w:rPr>
        <w:t xml:space="preserve"> бухгалтерская отчетность — это система показателей, отражающих финансовое положение группы взаимосвязанных организаций. </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sidRPr="00410C89">
        <w:rPr>
          <w:rFonts w:ascii="Times New Roman" w:hAnsi="Times New Roman"/>
          <w:sz w:val="28"/>
          <w:szCs w:val="28"/>
        </w:rPr>
        <w:t>Основная з</w:t>
      </w:r>
      <w:r w:rsidRPr="00410C89">
        <w:rPr>
          <w:rFonts w:ascii="Times New Roman" w:hAnsi="Times New Roman"/>
          <w:color w:val="000000"/>
          <w:sz w:val="28"/>
          <w:szCs w:val="28"/>
        </w:rPr>
        <w:t>адача составления консолидированной (сводной) бухгалтерской отчетности - отражение фактической картины имущественного, финансового положения и результатов хозяйственной деятельности группы юридически самостоятельных предприятий, которые рассматриваются как одна экономическая общность.</w:t>
      </w:r>
    </w:p>
    <w:p w:rsidR="009D29BD" w:rsidRDefault="009D29BD" w:rsidP="005C5E2A">
      <w:pPr>
        <w:spacing w:line="360" w:lineRule="auto"/>
        <w:ind w:firstLine="426"/>
        <w:jc w:val="both"/>
        <w:rPr>
          <w:rFonts w:ascii="Times New Roman" w:hAnsi="Times New Roman"/>
          <w:iCs/>
          <w:color w:val="000000"/>
          <w:sz w:val="28"/>
          <w:szCs w:val="28"/>
        </w:rPr>
      </w:pPr>
      <w:r w:rsidRPr="00410C89">
        <w:rPr>
          <w:rFonts w:ascii="Times New Roman" w:hAnsi="Times New Roman"/>
          <w:color w:val="000000"/>
          <w:sz w:val="28"/>
          <w:szCs w:val="28"/>
        </w:rPr>
        <w:t>Согласно пункту 1.3. Методических рекомендаций по составлению и представлению сводной бухгалтерской отчетности б</w:t>
      </w:r>
      <w:r w:rsidRPr="00410C89">
        <w:rPr>
          <w:rFonts w:ascii="Times New Roman" w:hAnsi="Times New Roman"/>
          <w:iCs/>
          <w:color w:val="000000"/>
          <w:sz w:val="28"/>
          <w:szCs w:val="28"/>
        </w:rPr>
        <w:t>ухгалтерская отчетность дочернего общества объединяется в сводную бухга</w:t>
      </w:r>
      <w:r>
        <w:rPr>
          <w:rFonts w:ascii="Times New Roman" w:hAnsi="Times New Roman"/>
          <w:iCs/>
          <w:color w:val="000000"/>
          <w:sz w:val="28"/>
          <w:szCs w:val="28"/>
        </w:rPr>
        <w:t>лтерскую отчетность в следующих случаях:</w:t>
      </w:r>
    </w:p>
    <w:p w:rsidR="009D29BD" w:rsidRPr="001F058B" w:rsidRDefault="009D29BD" w:rsidP="001F058B">
      <w:pPr>
        <w:pStyle w:val="11"/>
        <w:numPr>
          <w:ilvl w:val="0"/>
          <w:numId w:val="3"/>
        </w:numPr>
        <w:spacing w:line="360" w:lineRule="auto"/>
        <w:jc w:val="both"/>
        <w:rPr>
          <w:rFonts w:ascii="Times New Roman" w:hAnsi="Times New Roman"/>
          <w:iCs/>
          <w:color w:val="000000"/>
          <w:sz w:val="28"/>
          <w:szCs w:val="28"/>
        </w:rPr>
      </w:pPr>
      <w:bookmarkStart w:id="11" w:name="_Ref242855121"/>
      <w:r w:rsidRPr="001F058B">
        <w:rPr>
          <w:rFonts w:ascii="Times New Roman" w:hAnsi="Times New Roman"/>
          <w:iCs/>
          <w:color w:val="000000"/>
          <w:sz w:val="28"/>
          <w:szCs w:val="28"/>
        </w:rPr>
        <w:t>если головная организация обладает более 50% голосующих акций акционерного общества или более 50% уставного капитала общества с ограниченной ответственностью;</w:t>
      </w:r>
      <w:bookmarkEnd w:id="11"/>
    </w:p>
    <w:p w:rsidR="009D29BD" w:rsidRPr="001F058B" w:rsidRDefault="009D29BD" w:rsidP="001F058B">
      <w:pPr>
        <w:pStyle w:val="11"/>
        <w:numPr>
          <w:ilvl w:val="0"/>
          <w:numId w:val="3"/>
        </w:numPr>
        <w:spacing w:line="360" w:lineRule="auto"/>
        <w:jc w:val="both"/>
        <w:rPr>
          <w:rFonts w:ascii="Times New Roman" w:hAnsi="Times New Roman"/>
          <w:iCs/>
          <w:color w:val="000000"/>
          <w:sz w:val="28"/>
          <w:szCs w:val="28"/>
        </w:rPr>
      </w:pPr>
      <w:r w:rsidRPr="001F058B">
        <w:rPr>
          <w:rFonts w:ascii="Times New Roman" w:hAnsi="Times New Roman"/>
          <w:iCs/>
          <w:color w:val="000000"/>
          <w:sz w:val="28"/>
          <w:szCs w:val="28"/>
        </w:rPr>
        <w:t xml:space="preserve"> если головная организация имеет возможность определять решения, принимаемые дочерним обществом в соответствии с заключенным с ним договором;</w:t>
      </w:r>
    </w:p>
    <w:p w:rsidR="009D29BD" w:rsidRPr="001F058B" w:rsidRDefault="009D29BD" w:rsidP="001F058B">
      <w:pPr>
        <w:pStyle w:val="11"/>
        <w:numPr>
          <w:ilvl w:val="0"/>
          <w:numId w:val="3"/>
        </w:numPr>
        <w:spacing w:line="360" w:lineRule="auto"/>
        <w:jc w:val="both"/>
        <w:rPr>
          <w:rFonts w:ascii="Times New Roman" w:hAnsi="Times New Roman"/>
          <w:iCs/>
          <w:color w:val="000000"/>
          <w:sz w:val="28"/>
          <w:szCs w:val="28"/>
        </w:rPr>
      </w:pPr>
      <w:r w:rsidRPr="001F058B">
        <w:rPr>
          <w:rFonts w:ascii="Times New Roman" w:hAnsi="Times New Roman"/>
          <w:iCs/>
          <w:color w:val="000000"/>
          <w:sz w:val="28"/>
          <w:szCs w:val="28"/>
        </w:rPr>
        <w:t xml:space="preserve">если головная организация может другими способами определять решения, </w:t>
      </w:r>
      <w:r>
        <w:rPr>
          <w:rFonts w:ascii="Times New Roman" w:hAnsi="Times New Roman"/>
          <w:iCs/>
          <w:color w:val="000000"/>
          <w:sz w:val="28"/>
          <w:szCs w:val="28"/>
        </w:rPr>
        <w:t>принимаемые дочерним обществом»</w:t>
      </w:r>
      <w:r w:rsidRPr="001F058B">
        <w:rPr>
          <w:rFonts w:ascii="Times New Roman" w:hAnsi="Times New Roman"/>
          <w:color w:val="000000"/>
          <w:sz w:val="28"/>
          <w:szCs w:val="28"/>
        </w:rPr>
        <w:t>.</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sidRPr="00410C89">
        <w:rPr>
          <w:rFonts w:ascii="Times New Roman" w:hAnsi="Times New Roman"/>
          <w:color w:val="000000"/>
          <w:sz w:val="28"/>
          <w:szCs w:val="28"/>
        </w:rPr>
        <w:t>Некоторые вопросы, связанные с определением тех или иных понятий и терминов сводной отчетности находят свое отражение в российском законодательстве.</w:t>
      </w:r>
    </w:p>
    <w:p w:rsidR="009D29BD" w:rsidRPr="00410C89" w:rsidRDefault="009D29BD" w:rsidP="00B537A5">
      <w:pPr>
        <w:suppressAutoHyphens/>
        <w:spacing w:line="360" w:lineRule="auto"/>
        <w:ind w:firstLine="426"/>
        <w:jc w:val="both"/>
        <w:rPr>
          <w:rFonts w:ascii="Times New Roman" w:hAnsi="Times New Roman"/>
          <w:sz w:val="28"/>
          <w:szCs w:val="28"/>
        </w:rPr>
      </w:pPr>
      <w:r w:rsidRPr="00410C89">
        <w:rPr>
          <w:rFonts w:ascii="Times New Roman" w:hAnsi="Times New Roman"/>
          <w:sz w:val="28"/>
          <w:szCs w:val="28"/>
        </w:rPr>
        <w:t>Согласно п.1 ст.105 ГК РФ хозяйственное общество при</w:t>
      </w:r>
      <w:r>
        <w:rPr>
          <w:rFonts w:ascii="Times New Roman" w:hAnsi="Times New Roman"/>
          <w:sz w:val="28"/>
          <w:szCs w:val="28"/>
        </w:rPr>
        <w:t>знается дочерним, если другое (</w:t>
      </w:r>
      <w:r w:rsidRPr="00410C89">
        <w:rPr>
          <w:rFonts w:ascii="Times New Roman" w:hAnsi="Times New Roman"/>
          <w:sz w:val="28"/>
          <w:szCs w:val="28"/>
        </w:rPr>
        <w:t>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9D29BD" w:rsidRPr="00410C89" w:rsidRDefault="009D29BD" w:rsidP="00410C89">
      <w:pPr>
        <w:shd w:val="clear" w:color="auto" w:fill="FFFFFF"/>
        <w:spacing w:line="360" w:lineRule="auto"/>
        <w:ind w:firstLine="426"/>
        <w:jc w:val="both"/>
        <w:rPr>
          <w:rFonts w:ascii="Times New Roman" w:hAnsi="Times New Roman"/>
          <w:bCs/>
          <w:color w:val="000000"/>
          <w:sz w:val="28"/>
          <w:szCs w:val="28"/>
        </w:rPr>
      </w:pPr>
      <w:r w:rsidRPr="00410C89">
        <w:rPr>
          <w:rFonts w:ascii="Times New Roman" w:hAnsi="Times New Roman"/>
          <w:color w:val="000000"/>
          <w:sz w:val="28"/>
          <w:szCs w:val="28"/>
        </w:rPr>
        <w:t>Дочернее общество не отвечает по долг</w:t>
      </w:r>
      <w:r>
        <w:rPr>
          <w:rFonts w:ascii="Times New Roman" w:hAnsi="Times New Roman"/>
          <w:color w:val="000000"/>
          <w:sz w:val="28"/>
          <w:szCs w:val="28"/>
        </w:rPr>
        <w:t>ам основного общества (товарищества).</w:t>
      </w:r>
      <w:r w:rsidRPr="008020BB">
        <w:rPr>
          <w:rFonts w:ascii="Times New Roman" w:hAnsi="Times New Roman"/>
          <w:color w:val="000000"/>
          <w:sz w:val="28"/>
          <w:szCs w:val="28"/>
        </w:rPr>
        <w:t xml:space="preserve"> </w:t>
      </w:r>
      <w:r w:rsidRPr="00410C89">
        <w:rPr>
          <w:rFonts w:ascii="Times New Roman" w:hAnsi="Times New Roman"/>
          <w:color w:val="000000"/>
          <w:sz w:val="28"/>
          <w:szCs w:val="28"/>
        </w:rPr>
        <w:t>Основное общество (товарищество), которое имеет право давать дочернему обществу обязательные для него указания, отвечает солидарно с дочерним обществом по сделкам, заключенным последним во исполнение таких указаний. В случае несостоятельности дочернего общества по вине основного общества (товарищества) последнее несет субсидиарную ответственность по его долгам. Российское определение дочернего общества, по существу, достаточно схоже с определением, данным в международных стандартах.</w:t>
      </w:r>
      <w:r w:rsidRPr="00410C89">
        <w:rPr>
          <w:rFonts w:ascii="Times New Roman" w:hAnsi="Times New Roman"/>
          <w:bCs/>
          <w:color w:val="000000"/>
          <w:sz w:val="28"/>
          <w:szCs w:val="28"/>
        </w:rPr>
        <w:t xml:space="preserve"> </w:t>
      </w:r>
    </w:p>
    <w:p w:rsidR="009D29BD" w:rsidRPr="00410C89" w:rsidRDefault="009D29BD" w:rsidP="00113C27">
      <w:pPr>
        <w:suppressAutoHyphens/>
        <w:spacing w:line="360" w:lineRule="auto"/>
        <w:ind w:firstLine="426"/>
        <w:jc w:val="both"/>
        <w:rPr>
          <w:rFonts w:ascii="Times New Roman" w:hAnsi="Times New Roman"/>
          <w:sz w:val="28"/>
          <w:szCs w:val="28"/>
        </w:rPr>
      </w:pPr>
      <w:r w:rsidRPr="00410C89">
        <w:rPr>
          <w:rFonts w:ascii="Times New Roman" w:hAnsi="Times New Roman"/>
          <w:sz w:val="28"/>
          <w:szCs w:val="28"/>
        </w:rPr>
        <w:t xml:space="preserve">Хозяйственное общество признается зависимым (согласно п.1 ст.106 ГК РФ), если другое (преобладающее, участвующее) общество имеет более 20% уставного капитала общества с ограниченной ответственностью. </w:t>
      </w:r>
    </w:p>
    <w:p w:rsidR="009D29BD" w:rsidRPr="00410C89" w:rsidRDefault="009D29BD" w:rsidP="00410C89">
      <w:pPr>
        <w:shd w:val="clear" w:color="auto" w:fill="FFFFFF"/>
        <w:spacing w:line="360" w:lineRule="auto"/>
        <w:ind w:firstLine="426"/>
        <w:jc w:val="both"/>
        <w:rPr>
          <w:rFonts w:ascii="Times New Roman" w:hAnsi="Times New Roman"/>
          <w:color w:val="000000"/>
          <w:sz w:val="28"/>
          <w:szCs w:val="28"/>
        </w:rPr>
      </w:pPr>
      <w:r w:rsidRPr="00410C89">
        <w:rPr>
          <w:rFonts w:ascii="Times New Roman" w:hAnsi="Times New Roman"/>
          <w:color w:val="000000"/>
          <w:sz w:val="28"/>
          <w:szCs w:val="28"/>
        </w:rPr>
        <w:t xml:space="preserve">Вместе с тем в России до сих пор нет четкой позиции в отношении того, как же следует именовать отчетность группы компаний, рассматриваемой в качестве единого хозяйствующего субъекта. </w:t>
      </w:r>
    </w:p>
    <w:p w:rsidR="009D29BD" w:rsidRPr="00410C89" w:rsidRDefault="009D29BD" w:rsidP="00410C89">
      <w:pPr>
        <w:spacing w:line="360" w:lineRule="auto"/>
        <w:ind w:firstLine="426"/>
        <w:jc w:val="both"/>
        <w:rPr>
          <w:rFonts w:ascii="Times New Roman" w:hAnsi="Times New Roman"/>
          <w:color w:val="000000"/>
          <w:sz w:val="28"/>
          <w:szCs w:val="28"/>
        </w:rPr>
      </w:pPr>
      <w:r w:rsidRPr="00410C89">
        <w:rPr>
          <w:rFonts w:ascii="Times New Roman" w:hAnsi="Times New Roman"/>
          <w:color w:val="000000"/>
          <w:sz w:val="28"/>
          <w:szCs w:val="28"/>
        </w:rPr>
        <w:t>В Методических рекомендациях по составлению и представлению сводной бухгалтерской отчетности консолидированная отчетность названа сводной; в Концепции и проекте федерального закона «О ко</w:t>
      </w:r>
      <w:r>
        <w:rPr>
          <w:rFonts w:ascii="Times New Roman" w:hAnsi="Times New Roman"/>
          <w:color w:val="000000"/>
          <w:sz w:val="28"/>
          <w:szCs w:val="28"/>
        </w:rPr>
        <w:t>нсолидированной отчетности»</w:t>
      </w:r>
      <w:r w:rsidRPr="00410C89">
        <w:rPr>
          <w:rFonts w:ascii="Times New Roman" w:hAnsi="Times New Roman"/>
          <w:color w:val="000000"/>
          <w:sz w:val="28"/>
          <w:szCs w:val="28"/>
        </w:rPr>
        <w:t xml:space="preserve">, - консолидированной. </w:t>
      </w:r>
    </w:p>
    <w:p w:rsidR="009D29BD" w:rsidRPr="00410C89" w:rsidRDefault="009D29BD" w:rsidP="00410C89">
      <w:pPr>
        <w:spacing w:line="360" w:lineRule="auto"/>
        <w:ind w:firstLine="426"/>
        <w:jc w:val="both"/>
        <w:rPr>
          <w:rFonts w:ascii="Times New Roman" w:hAnsi="Times New Roman"/>
          <w:color w:val="000000"/>
          <w:sz w:val="28"/>
          <w:szCs w:val="28"/>
        </w:rPr>
      </w:pPr>
      <w:r w:rsidRPr="00410C89">
        <w:rPr>
          <w:rFonts w:ascii="Times New Roman" w:hAnsi="Times New Roman"/>
          <w:color w:val="000000"/>
          <w:sz w:val="28"/>
          <w:szCs w:val="28"/>
        </w:rPr>
        <w:t>Таким образом, отсутствие единой методологической основы приводит к тому, что на практике крупные российские компании все чаще используют понятие «сводная отчетность», в то время как термин «консолидированная отчетность» используется для обозначения отчетности, подготовленной в соответствии с МСФО.</w:t>
      </w:r>
    </w:p>
    <w:p w:rsidR="009D29BD" w:rsidRPr="00410C89" w:rsidRDefault="009D29BD" w:rsidP="00410C89">
      <w:pPr>
        <w:pStyle w:val="ConsTitle"/>
        <w:widowControl/>
        <w:spacing w:line="360" w:lineRule="auto"/>
        <w:ind w:right="0" w:firstLine="426"/>
        <w:jc w:val="both"/>
        <w:rPr>
          <w:rFonts w:ascii="Times New Roman" w:hAnsi="Times New Roman" w:cs="Times New Roman"/>
          <w:b w:val="0"/>
          <w:color w:val="000000"/>
          <w:sz w:val="28"/>
          <w:szCs w:val="28"/>
        </w:rPr>
      </w:pPr>
      <w:r w:rsidRPr="00410C89">
        <w:rPr>
          <w:rFonts w:ascii="Times New Roman" w:hAnsi="Times New Roman" w:cs="Times New Roman"/>
          <w:b w:val="0"/>
          <w:sz w:val="28"/>
          <w:szCs w:val="28"/>
        </w:rPr>
        <w:t>Согласно приказу «Концепции развития бухгалтерского учета и отчетности в Российской Федерации на среднесрочную перспективу», в пери</w:t>
      </w:r>
      <w:r>
        <w:rPr>
          <w:rFonts w:ascii="Times New Roman" w:hAnsi="Times New Roman" w:cs="Times New Roman"/>
          <w:b w:val="0"/>
          <w:sz w:val="28"/>
          <w:szCs w:val="28"/>
        </w:rPr>
        <w:t>од с 2008 по 2010</w:t>
      </w:r>
      <w:r w:rsidRPr="006465EB">
        <w:rPr>
          <w:rFonts w:ascii="Times New Roman" w:hAnsi="Times New Roman" w:cs="Times New Roman"/>
          <w:b w:val="0"/>
          <w:sz w:val="28"/>
          <w:szCs w:val="28"/>
        </w:rPr>
        <w:t xml:space="preserve"> </w:t>
      </w:r>
      <w:r w:rsidRPr="00410C89">
        <w:rPr>
          <w:rFonts w:ascii="Times New Roman" w:hAnsi="Times New Roman" w:cs="Times New Roman"/>
          <w:b w:val="0"/>
          <w:sz w:val="28"/>
          <w:szCs w:val="28"/>
        </w:rPr>
        <w:t xml:space="preserve">гг. должен состояться обязательный перевод на МСФО консолидированной финансовой отчетности хозяйствующих субъектов, включая общественно значимые, ценные бумаги которых обращаются на фондовых рынках других стран и которые составляют такую отчетность по иным международно-признаваемым </w:t>
      </w:r>
      <w:r>
        <w:rPr>
          <w:rFonts w:ascii="Times New Roman" w:hAnsi="Times New Roman" w:cs="Times New Roman"/>
          <w:b w:val="0"/>
          <w:color w:val="000000"/>
          <w:sz w:val="28"/>
          <w:szCs w:val="28"/>
        </w:rPr>
        <w:t>стандартам</w:t>
      </w:r>
      <w:r w:rsidRPr="00410C89">
        <w:rPr>
          <w:rFonts w:ascii="Times New Roman" w:hAnsi="Times New Roman" w:cs="Times New Roman"/>
          <w:b w:val="0"/>
          <w:color w:val="000000"/>
          <w:sz w:val="28"/>
          <w:szCs w:val="28"/>
        </w:rPr>
        <w:t>.</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Таким образом, к 2010 году все предприятия, составляющие консолидированную отчетность, должны будут представлять ее в соответствии с  Международными стандартами финансовой отчетности.</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 xml:space="preserve">Консолидированная (сводная) финансовая отчетность как разновидность бухгалтерской отчетности предназначена для характеристики финансового положения и финансового результата деятельности группы хозяйствующих субъектов. Главная задача в области консолидированной (сводной) финансовой отчетности заключается в обеспечении гарантированного доступа заинтересованным пользователям к качественной, надежной и сопоставимой информации о группе хозяйствующих субъектов. Данная отчетность должна стать одним из основных источников финансовой информации для принятия экономических решений этими пользователями. </w:t>
      </w:r>
      <w:r w:rsidRPr="00410C89">
        <w:rPr>
          <w:rFonts w:ascii="Times New Roman" w:hAnsi="Times New Roman"/>
          <w:color w:val="000000"/>
          <w:sz w:val="28"/>
          <w:szCs w:val="28"/>
        </w:rPr>
        <w:t xml:space="preserve">При составлении консолидированной отчетности ставится цель исключить влияние факторов, искажающих данные отчетности, на показатели деятельности группы в целом. </w:t>
      </w:r>
    </w:p>
    <w:p w:rsidR="009D29BD" w:rsidRPr="00410C89" w:rsidRDefault="009D29BD" w:rsidP="00410C89">
      <w:pPr>
        <w:shd w:val="clear" w:color="auto" w:fill="FFFFFF"/>
        <w:spacing w:line="360" w:lineRule="auto"/>
        <w:ind w:firstLine="426"/>
        <w:jc w:val="both"/>
        <w:rPr>
          <w:rFonts w:ascii="Times New Roman" w:hAnsi="Times New Roman"/>
          <w:color w:val="000000"/>
          <w:sz w:val="28"/>
          <w:szCs w:val="28"/>
        </w:rPr>
      </w:pPr>
      <w:r w:rsidRPr="00410C89">
        <w:rPr>
          <w:rFonts w:ascii="Times New Roman" w:hAnsi="Times New Roman"/>
          <w:color w:val="000000"/>
          <w:sz w:val="28"/>
          <w:szCs w:val="28"/>
        </w:rPr>
        <w:t>К числу потребителей информации консолидированной отчетности можно отнести:</w:t>
      </w:r>
      <w:r w:rsidRPr="00410C89">
        <w:rPr>
          <w:rFonts w:ascii="Times New Roman" w:hAnsi="Times New Roman"/>
          <w:sz w:val="28"/>
          <w:szCs w:val="28"/>
        </w:rPr>
        <w:t xml:space="preserve"> </w:t>
      </w:r>
      <w:r w:rsidRPr="00410C89">
        <w:rPr>
          <w:rFonts w:ascii="Times New Roman" w:hAnsi="Times New Roman"/>
          <w:color w:val="000000"/>
          <w:sz w:val="28"/>
          <w:szCs w:val="28"/>
        </w:rPr>
        <w:t>акционеров материнской компании и дочерних предприятий;</w:t>
      </w:r>
      <w:r w:rsidRPr="00410C89">
        <w:rPr>
          <w:rFonts w:ascii="Times New Roman" w:hAnsi="Times New Roman"/>
          <w:sz w:val="28"/>
          <w:szCs w:val="28"/>
        </w:rPr>
        <w:t xml:space="preserve"> </w:t>
      </w:r>
      <w:r w:rsidRPr="00410C89">
        <w:rPr>
          <w:rFonts w:ascii="Times New Roman" w:hAnsi="Times New Roman"/>
          <w:color w:val="000000"/>
          <w:sz w:val="28"/>
          <w:szCs w:val="28"/>
        </w:rPr>
        <w:t>внешних инвесторов; кредиторов; управляющий персонал группы; руководство и наблюдательный совет материнской компании и дочерних предприятий; государственные органы управления; покупателей;</w:t>
      </w:r>
      <w:r w:rsidRPr="00410C89">
        <w:rPr>
          <w:rFonts w:ascii="Times New Roman" w:hAnsi="Times New Roman"/>
          <w:sz w:val="28"/>
          <w:szCs w:val="28"/>
        </w:rPr>
        <w:t xml:space="preserve"> </w:t>
      </w:r>
      <w:r w:rsidRPr="00410C89">
        <w:rPr>
          <w:rFonts w:ascii="Times New Roman" w:hAnsi="Times New Roman"/>
          <w:color w:val="000000"/>
          <w:sz w:val="28"/>
          <w:szCs w:val="28"/>
        </w:rPr>
        <w:t>поставщиков; аналитиков и консультантов;</w:t>
      </w:r>
      <w:r w:rsidRPr="00410C89">
        <w:rPr>
          <w:rFonts w:ascii="Times New Roman" w:hAnsi="Times New Roman"/>
          <w:sz w:val="28"/>
          <w:szCs w:val="28"/>
        </w:rPr>
        <w:t xml:space="preserve"> </w:t>
      </w:r>
      <w:r w:rsidRPr="00410C89">
        <w:rPr>
          <w:rFonts w:ascii="Times New Roman" w:hAnsi="Times New Roman"/>
          <w:color w:val="000000"/>
          <w:sz w:val="28"/>
          <w:szCs w:val="28"/>
        </w:rPr>
        <w:t xml:space="preserve">деловые круги и общественность. Консолидированная финансовая отчетность адресована руководству и наблюдательным советам предприятий, входящих в корпоративную семью, учредителям, а также внешним потребителям информации, таким, как существующие и потенциальные инвесторы, кредиторы, поставщики, покупатели, государство. Для внешних пользователей она выступает в качестве дополнительной информации, которая устраняет ограниченность частных балансов. </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sidRPr="00410C89">
        <w:rPr>
          <w:rFonts w:ascii="Times New Roman" w:hAnsi="Times New Roman"/>
          <w:color w:val="000000"/>
          <w:sz w:val="28"/>
          <w:szCs w:val="28"/>
        </w:rPr>
        <w:t xml:space="preserve">Таким образом, </w:t>
      </w:r>
      <w:r w:rsidRPr="00410C89">
        <w:rPr>
          <w:rFonts w:ascii="Times New Roman" w:hAnsi="Times New Roman"/>
          <w:bCs/>
          <w:color w:val="000000"/>
          <w:sz w:val="28"/>
          <w:szCs w:val="28"/>
        </w:rPr>
        <w:t xml:space="preserve">консолидированная бухгалтерская отчетность </w:t>
      </w:r>
      <w:r w:rsidRPr="00410C89">
        <w:rPr>
          <w:rFonts w:ascii="Times New Roman" w:hAnsi="Times New Roman"/>
          <w:iCs/>
          <w:color w:val="000000"/>
          <w:sz w:val="28"/>
          <w:szCs w:val="28"/>
        </w:rPr>
        <w:t>представляет собой объединение отчетности двух и более предприятий, находящихся в определенных юридических и финансово-хо</w:t>
      </w:r>
      <w:r>
        <w:rPr>
          <w:rFonts w:ascii="Times New Roman" w:hAnsi="Times New Roman"/>
          <w:iCs/>
          <w:color w:val="000000"/>
          <w:sz w:val="28"/>
          <w:szCs w:val="28"/>
        </w:rPr>
        <w:t>зяйственных взаимоотношениях</w:t>
      </w:r>
      <w:r w:rsidRPr="00410C89">
        <w:rPr>
          <w:rFonts w:ascii="Times New Roman" w:hAnsi="Times New Roman"/>
          <w:iCs/>
          <w:color w:val="000000"/>
          <w:sz w:val="28"/>
          <w:szCs w:val="28"/>
        </w:rPr>
        <w:t>.</w:t>
      </w:r>
    </w:p>
    <w:p w:rsidR="009D29BD" w:rsidRPr="00D00C93" w:rsidRDefault="009D29BD" w:rsidP="00D00C93">
      <w:pPr>
        <w:shd w:val="clear" w:color="auto" w:fill="FFFFFF"/>
        <w:spacing w:line="360" w:lineRule="auto"/>
        <w:ind w:firstLine="426"/>
        <w:jc w:val="both"/>
        <w:rPr>
          <w:rFonts w:ascii="Times New Roman" w:hAnsi="Times New Roman"/>
          <w:color w:val="000000"/>
          <w:sz w:val="28"/>
          <w:szCs w:val="28"/>
        </w:rPr>
      </w:pPr>
      <w:r w:rsidRPr="00410C89">
        <w:rPr>
          <w:rFonts w:ascii="Times New Roman" w:hAnsi="Times New Roman"/>
          <w:color w:val="000000"/>
          <w:sz w:val="28"/>
          <w:szCs w:val="28"/>
        </w:rPr>
        <w:t>Общая идея консолидации очень проста по своей сути. Имеется группа предприятий, взаимосвязанных в экономическом и финансовом плане, но являющихся самостоятельными юридическими лицами. Необходимо составить консолидированную отчетность, позволяющую получить представление о финансовом состоянии и результатах деятельности группы в целом. При этом каждое юридически самостоятельное предприятие, входящее в состав корпоративной группы, обязано вести собственный бухгалтерский учет и оформлять его результаты в виде собственной финансовой отчетности.</w:t>
      </w:r>
    </w:p>
    <w:p w:rsidR="009D29BD" w:rsidRPr="00D00C93" w:rsidRDefault="009D29BD" w:rsidP="00D00C93">
      <w:pPr>
        <w:shd w:val="clear" w:color="auto" w:fill="FFFFFF"/>
        <w:spacing w:line="360" w:lineRule="auto"/>
        <w:ind w:firstLine="426"/>
        <w:jc w:val="both"/>
        <w:rPr>
          <w:rFonts w:ascii="Times New Roman" w:hAnsi="Times New Roman"/>
          <w:color w:val="000000"/>
          <w:sz w:val="28"/>
          <w:szCs w:val="28"/>
        </w:rPr>
      </w:pPr>
    </w:p>
    <w:p w:rsidR="009D29BD" w:rsidRPr="00EE78E9" w:rsidRDefault="009D29BD" w:rsidP="00EE78E9">
      <w:pPr>
        <w:pStyle w:val="1"/>
        <w:ind w:firstLine="426"/>
      </w:pPr>
      <w:bookmarkStart w:id="12" w:name="_Toc242855163"/>
      <w:bookmarkStart w:id="13" w:name="_Toc242855618"/>
      <w:r w:rsidRPr="00EE78E9">
        <w:t>1.2. Принципы подготовки консолидированной (сводной) отчетности</w:t>
      </w:r>
      <w:bookmarkEnd w:id="12"/>
      <w:bookmarkEnd w:id="13"/>
    </w:p>
    <w:p w:rsidR="009D29BD" w:rsidRPr="00D00C93" w:rsidRDefault="009D29BD" w:rsidP="00EE78E9">
      <w:pPr>
        <w:tabs>
          <w:tab w:val="left" w:pos="2625"/>
        </w:tabs>
      </w:pPr>
      <w:r>
        <w:tab/>
      </w:r>
    </w:p>
    <w:p w:rsidR="009D29BD" w:rsidRPr="00410C89" w:rsidRDefault="009D29BD" w:rsidP="00D00C93">
      <w:pPr>
        <w:suppressAutoHyphens/>
        <w:spacing w:line="360" w:lineRule="auto"/>
        <w:ind w:firstLine="426"/>
        <w:jc w:val="both"/>
        <w:rPr>
          <w:rFonts w:ascii="Times New Roman" w:hAnsi="Times New Roman"/>
          <w:sz w:val="28"/>
          <w:szCs w:val="28"/>
        </w:rPr>
      </w:pPr>
      <w:r w:rsidRPr="00410C89">
        <w:rPr>
          <w:rFonts w:ascii="Times New Roman" w:hAnsi="Times New Roman"/>
          <w:sz w:val="28"/>
          <w:szCs w:val="28"/>
        </w:rPr>
        <w:t>При формировании сводной (консолидированной) бухгалтерской отчетности группы взаимосвязанных организаций большое значение имеет качество исходной информации, имеющейся в распоряжении для проведения процедур консолидации. Для составления достоверной сводной отчетности, отвечающей требованиям всех заинтересованных пользователей исходная информация о финансовом положении и хозяйственной деятельности организаций, входящих в состав группы, должна быть построена на определенных принципах (отвечать определенным требованиям).</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 xml:space="preserve">1. </w:t>
      </w:r>
      <w:r w:rsidRPr="00410C89">
        <w:rPr>
          <w:rFonts w:ascii="Times New Roman" w:hAnsi="Times New Roman"/>
          <w:sz w:val="28"/>
          <w:szCs w:val="28"/>
        </w:rPr>
        <w:t>Принцип полноты. Сводная (консолидированная) отчетность формируется на основе собственной бухгалтерской отчетности по каждой организации. То есть чтобы составить сводную отчетность, нужно воспользоваться отчетностью всех организаций из рассматриваемой группы. Все активы, обязательства, расходы будущих периодов, доходы будущих периодов консолидированной группы принимаются в полном объеме.</w:t>
      </w:r>
    </w:p>
    <w:p w:rsidR="009D29BD" w:rsidRPr="00410C89" w:rsidRDefault="009D29BD" w:rsidP="00410C89">
      <w:pPr>
        <w:pStyle w:val="a7"/>
        <w:spacing w:before="0" w:beforeAutospacing="0" w:after="0" w:afterAutospacing="0" w:line="360" w:lineRule="auto"/>
        <w:ind w:firstLine="426"/>
        <w:jc w:val="both"/>
        <w:rPr>
          <w:sz w:val="28"/>
          <w:szCs w:val="28"/>
        </w:rPr>
      </w:pPr>
      <w:r w:rsidRPr="00410C89">
        <w:rPr>
          <w:sz w:val="28"/>
          <w:szCs w:val="28"/>
        </w:rPr>
        <w:t>2. Принцип собственного капитала. Поскольку материнская компания и дочерние предприятия рассматриваются как единая экономическая единица, собственный капитал определяется по балансовой стоимости акций консолидируемых предприятий, а также финансовых результатов деятельности этих предприятий и резервов. Кроме отчетности по каждой организации нужны данные бухгалтерского учета о хозяйственных операциях, совершенных между взаимосвязанными организациями. Имеется в виду информация:</w:t>
      </w:r>
    </w:p>
    <w:p w:rsidR="009D29BD" w:rsidRPr="00410C89" w:rsidRDefault="009D29BD" w:rsidP="00F47A68">
      <w:pPr>
        <w:pStyle w:val="a7"/>
        <w:spacing w:before="0" w:beforeAutospacing="0" w:after="0" w:afterAutospacing="0" w:line="360" w:lineRule="auto"/>
        <w:ind w:firstLine="426"/>
        <w:jc w:val="both"/>
        <w:rPr>
          <w:sz w:val="28"/>
          <w:szCs w:val="28"/>
        </w:rPr>
      </w:pPr>
      <w:r>
        <w:rPr>
          <w:sz w:val="28"/>
          <w:szCs w:val="28"/>
        </w:rPr>
        <w:t xml:space="preserve">– </w:t>
      </w:r>
      <w:r w:rsidRPr="00410C89">
        <w:rPr>
          <w:sz w:val="28"/>
          <w:szCs w:val="28"/>
        </w:rPr>
        <w:t>о выручке от реализации товаров, работ и услуг другим компаниям рассматриваемой группы;</w:t>
      </w:r>
    </w:p>
    <w:p w:rsidR="009D29BD" w:rsidRPr="00410C89" w:rsidRDefault="009D29BD" w:rsidP="00F47A68">
      <w:pPr>
        <w:pStyle w:val="a7"/>
        <w:spacing w:before="0" w:beforeAutospacing="0" w:after="0" w:afterAutospacing="0" w:line="360" w:lineRule="auto"/>
        <w:ind w:firstLine="426"/>
        <w:jc w:val="both"/>
        <w:rPr>
          <w:sz w:val="28"/>
          <w:szCs w:val="28"/>
        </w:rPr>
      </w:pPr>
      <w:r>
        <w:rPr>
          <w:sz w:val="28"/>
          <w:szCs w:val="28"/>
        </w:rPr>
        <w:t xml:space="preserve">– </w:t>
      </w:r>
      <w:r w:rsidRPr="00410C89">
        <w:rPr>
          <w:sz w:val="28"/>
          <w:szCs w:val="28"/>
        </w:rPr>
        <w:t>о стоимости товаров, работ и услуг (в том числе списанных в производство или реализованных), приобретенных у других компаний рассматриваемой группы;</w:t>
      </w:r>
    </w:p>
    <w:p w:rsidR="009D29BD" w:rsidRPr="00410C89" w:rsidRDefault="009D29BD" w:rsidP="00410C89">
      <w:pPr>
        <w:pStyle w:val="a7"/>
        <w:spacing w:before="0" w:beforeAutospacing="0" w:after="0" w:afterAutospacing="0" w:line="360" w:lineRule="auto"/>
        <w:ind w:firstLine="426"/>
        <w:jc w:val="both"/>
        <w:rPr>
          <w:sz w:val="28"/>
          <w:szCs w:val="28"/>
        </w:rPr>
      </w:pPr>
      <w:r>
        <w:rPr>
          <w:sz w:val="28"/>
          <w:szCs w:val="28"/>
        </w:rPr>
        <w:t xml:space="preserve">– </w:t>
      </w:r>
      <w:r w:rsidRPr="00410C89">
        <w:rPr>
          <w:sz w:val="28"/>
          <w:szCs w:val="28"/>
        </w:rPr>
        <w:t>о прибыли и убытках, возникающих в результате операций между взаимосвязанными организациями;</w:t>
      </w:r>
    </w:p>
    <w:p w:rsidR="009D29BD" w:rsidRPr="00410C89" w:rsidRDefault="009D29BD" w:rsidP="00410C89">
      <w:pPr>
        <w:pStyle w:val="a7"/>
        <w:spacing w:before="0" w:beforeAutospacing="0" w:after="0" w:afterAutospacing="0" w:line="360" w:lineRule="auto"/>
        <w:ind w:firstLine="426"/>
        <w:jc w:val="both"/>
        <w:rPr>
          <w:sz w:val="28"/>
          <w:szCs w:val="28"/>
        </w:rPr>
      </w:pPr>
      <w:r>
        <w:rPr>
          <w:sz w:val="28"/>
          <w:szCs w:val="28"/>
        </w:rPr>
        <w:t xml:space="preserve">– </w:t>
      </w:r>
      <w:r w:rsidRPr="00410C89">
        <w:rPr>
          <w:sz w:val="28"/>
          <w:szCs w:val="28"/>
        </w:rPr>
        <w:t xml:space="preserve"> о взаимной задолженности между организациями группы;</w:t>
      </w:r>
    </w:p>
    <w:p w:rsidR="009D29BD" w:rsidRPr="00410C89" w:rsidRDefault="009D29BD" w:rsidP="00410C89">
      <w:pPr>
        <w:pStyle w:val="a7"/>
        <w:spacing w:before="0" w:beforeAutospacing="0" w:after="0" w:afterAutospacing="0" w:line="360" w:lineRule="auto"/>
        <w:ind w:firstLine="426"/>
        <w:jc w:val="both"/>
        <w:rPr>
          <w:sz w:val="28"/>
          <w:szCs w:val="28"/>
        </w:rPr>
      </w:pPr>
      <w:r>
        <w:rPr>
          <w:sz w:val="28"/>
          <w:szCs w:val="28"/>
        </w:rPr>
        <w:t xml:space="preserve">– </w:t>
      </w:r>
      <w:r w:rsidRPr="00410C89">
        <w:rPr>
          <w:sz w:val="28"/>
          <w:szCs w:val="28"/>
        </w:rPr>
        <w:t xml:space="preserve"> о финансовых вложениях во взаимосвязанные организации;</w:t>
      </w:r>
    </w:p>
    <w:p w:rsidR="009D29BD" w:rsidRPr="00410C89" w:rsidRDefault="009D29BD" w:rsidP="00410C89">
      <w:pPr>
        <w:pStyle w:val="a7"/>
        <w:spacing w:before="0" w:beforeAutospacing="0" w:after="0" w:afterAutospacing="0" w:line="360" w:lineRule="auto"/>
        <w:ind w:firstLine="426"/>
        <w:jc w:val="both"/>
        <w:rPr>
          <w:sz w:val="28"/>
          <w:szCs w:val="28"/>
        </w:rPr>
      </w:pPr>
      <w:r>
        <w:rPr>
          <w:sz w:val="28"/>
          <w:szCs w:val="28"/>
        </w:rPr>
        <w:t xml:space="preserve">– </w:t>
      </w:r>
      <w:r w:rsidRPr="00410C89">
        <w:rPr>
          <w:sz w:val="28"/>
          <w:szCs w:val="28"/>
        </w:rPr>
        <w:t>о долях в уставном капитале, принадлежащих взаимосвязанным организациям;</w:t>
      </w:r>
    </w:p>
    <w:p w:rsidR="009D29BD" w:rsidRPr="00410C89" w:rsidRDefault="009D29BD" w:rsidP="00410C89">
      <w:pPr>
        <w:pStyle w:val="a7"/>
        <w:spacing w:before="0" w:beforeAutospacing="0" w:after="0" w:afterAutospacing="0" w:line="360" w:lineRule="auto"/>
        <w:ind w:firstLine="426"/>
        <w:jc w:val="both"/>
        <w:rPr>
          <w:sz w:val="28"/>
          <w:szCs w:val="28"/>
        </w:rPr>
      </w:pPr>
      <w:r>
        <w:rPr>
          <w:sz w:val="28"/>
          <w:szCs w:val="28"/>
        </w:rPr>
        <w:t xml:space="preserve">– </w:t>
      </w:r>
      <w:r w:rsidRPr="00410C89">
        <w:rPr>
          <w:sz w:val="28"/>
          <w:szCs w:val="28"/>
        </w:rPr>
        <w:t xml:space="preserve"> о выданных и полученных займах, в которы</w:t>
      </w:r>
      <w:r>
        <w:rPr>
          <w:sz w:val="28"/>
          <w:szCs w:val="28"/>
        </w:rPr>
        <w:t>х заимодавец и займополучатель –</w:t>
      </w:r>
      <w:r w:rsidRPr="00410C89">
        <w:rPr>
          <w:sz w:val="28"/>
          <w:szCs w:val="28"/>
        </w:rPr>
        <w:t xml:space="preserve"> взаимосвязанные организации;</w:t>
      </w:r>
    </w:p>
    <w:p w:rsidR="009D29BD" w:rsidRPr="00410C89" w:rsidRDefault="009D29BD" w:rsidP="00410C89">
      <w:pPr>
        <w:pStyle w:val="a7"/>
        <w:spacing w:before="0" w:beforeAutospacing="0" w:after="0" w:afterAutospacing="0" w:line="360" w:lineRule="auto"/>
        <w:ind w:firstLine="426"/>
        <w:jc w:val="both"/>
        <w:rPr>
          <w:sz w:val="28"/>
          <w:szCs w:val="28"/>
        </w:rPr>
      </w:pPr>
      <w:r>
        <w:rPr>
          <w:sz w:val="28"/>
          <w:szCs w:val="28"/>
        </w:rPr>
        <w:t>–</w:t>
      </w:r>
      <w:r w:rsidRPr="00410C89">
        <w:rPr>
          <w:sz w:val="28"/>
          <w:szCs w:val="28"/>
        </w:rPr>
        <w:t xml:space="preserve"> о дивидендах, выплаченных другим участникам группы.</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 xml:space="preserve">3. Принцип справедливой и достоверной оценки. Консолидированная отчетность должна быть представлена в ясной и удобной для понимания форме и давать правдивую и достоверную картину активов, обязательств, финансового положения, прибылей и убытков предприятий, входящих в группу и рассматриваемых как единое целое. </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4. Принцип постоянства использования методов консолидации и оценки и принцип функционирующего предприятия. Методы консолидации должны применяться продолжительное время при условии, что предприятие является функционирующим, т.е. не намеревается прекращать свою деятельность в обозримом будущем. Отклонения допустимы в исключительных случаях, причем они должны быть раскрыты в приложениях к отчетности с соответствующим обоснованием. Этот принцип распространяется как на формы, так и на методы составления консолидированной отчетности.</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5. Принцип существенности. Этот принцип предусматривает раскрытие таких статей, величина которых может повлиять на принятие или перемену решения о финансово-хозяйственной деятельности компании. Кроме того, очень важно проверить информацию о хозяйственных операциях между взаимозависимыми организациями. Во-первых, следует проверить акты сверок расчетов между организациями. Суммы дебиторской и кредиторской задолженностей должны совпадать. Во-вторых, нужно провести инвентаризацию расчетов на предмет соответствия показателей, связанных с взаимной реализацией товаров и услуг. То есть при реализации товаров и услуг в одной организации товарно-материальные ценности и услуги должны быть оприходованы в другой организации в соответствующих суммах. В-третьих, необходимо сопоставить данные о финансовых вложениях одних организаций и долях в уставном капитале других организаций. Эти данные могут не совпадать, если акции или доли приобретались по цене выше номинала. В этом случае рассчитывается разница между суммой приобретения и номиналом долей или акций и результат отражается в сводной отчетности. Этот показатель будет именоваться «Деловая репутация организаций»</w:t>
      </w:r>
      <w:r>
        <w:rPr>
          <w:rFonts w:ascii="Times New Roman" w:hAnsi="Times New Roman"/>
          <w:sz w:val="28"/>
          <w:szCs w:val="28"/>
        </w:rPr>
        <w:t>.</w:t>
      </w:r>
    </w:p>
    <w:p w:rsidR="009D29BD" w:rsidRPr="00410C89" w:rsidRDefault="009D29BD" w:rsidP="00410C89">
      <w:pPr>
        <w:pStyle w:val="a7"/>
        <w:spacing w:before="0" w:beforeAutospacing="0" w:after="0" w:afterAutospacing="0" w:line="360" w:lineRule="auto"/>
        <w:ind w:firstLine="426"/>
        <w:jc w:val="both"/>
        <w:rPr>
          <w:sz w:val="28"/>
          <w:szCs w:val="28"/>
        </w:rPr>
      </w:pPr>
      <w:r w:rsidRPr="00410C89">
        <w:rPr>
          <w:sz w:val="28"/>
          <w:szCs w:val="28"/>
        </w:rPr>
        <w:t>6. Единые методы оценки. Активы, пассивы, расходы будущих периодов, прибыли и затраты консолидированной компании должны быть учтены во всей полноте. Не имеет значения, как они представлены в текущем учете и отчетности предприятий, входящих в группу, поскольку материнская компания не налагает запрет и не осуществляет избирательные учетные подходы. Обязательно должна проводиться унификация данных бухгалтерского учета взаимосвязанных организаций. Принципы учетной политики в группе компаний должны быть едиными. Иначе кропотливой работы по унификации отчетных данных не избежать. Как известно, организация, применяющая упрощенную систему налогообложения (УСН), не обязана вести бухгалтерский учет в полном объеме. Но если ее показатели нужны для составления сводной отчетности, такая организация должна вести полноценный бухучет с допущением временной определенности фактов хозяйственной деятельности.</w:t>
      </w:r>
    </w:p>
    <w:p w:rsidR="009D29BD" w:rsidRPr="00410C89" w:rsidRDefault="009D29BD" w:rsidP="00410C89">
      <w:pPr>
        <w:pStyle w:val="a7"/>
        <w:spacing w:before="0" w:beforeAutospacing="0" w:after="0" w:afterAutospacing="0" w:line="360" w:lineRule="auto"/>
        <w:ind w:firstLine="426"/>
        <w:jc w:val="both"/>
        <w:rPr>
          <w:sz w:val="28"/>
          <w:szCs w:val="28"/>
        </w:rPr>
      </w:pPr>
      <w:r w:rsidRPr="00410C89">
        <w:rPr>
          <w:sz w:val="28"/>
          <w:szCs w:val="28"/>
        </w:rPr>
        <w:t xml:space="preserve">Важно, чтобы при консолидации активы и пассивы материнской компании и дочерних предприятий были оценены по единой методологии, применяемой материнской компанией. Методы оценки по законодательству, которое соблюдает материнская компания, должны применяться при составлении консолидированной отчетности. Показатели отчетности должны быть выражены в одних и тех же единицах измерения </w:t>
      </w:r>
      <w:r>
        <w:rPr>
          <w:sz w:val="28"/>
          <w:szCs w:val="28"/>
        </w:rPr>
        <w:t>–</w:t>
      </w:r>
      <w:r w:rsidRPr="00410C89">
        <w:rPr>
          <w:sz w:val="28"/>
          <w:szCs w:val="28"/>
        </w:rPr>
        <w:t xml:space="preserve"> в миллионах или тысячах рублей. Сама же сводная отчетность чаще всего составляется в миллионах или миллиардах рублей с одним десятичным знаком. Если у группы компаний небольшие обороты, сводную отчетность можно формировать в тысячах рублей.</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7. Единая дата составления. При формировании консолидированной отчетности используются данные за один и тот же период и на одну и ту же дату. Консолидированная отчетность должна составляться на дату баланса материнской компании. Показатели отчетности дочерних предприятий также должны быть пересчитаны на дату консолидированной отчетности. Другое дело, когда организация вошла в группу компаний после начала отчетного периода. Допустим, головная организация купила контрольный пакет акций дочерней. Тогда используются данные за отчетный период начиная с первого числа месяца, следующего за месяцем, в котором организация вошла в рассматриваемую группу.</w:t>
      </w:r>
    </w:p>
    <w:p w:rsidR="009D29BD" w:rsidRDefault="009D29BD" w:rsidP="00410C89">
      <w:pPr>
        <w:suppressAutoHyphens/>
        <w:spacing w:line="360" w:lineRule="auto"/>
        <w:ind w:firstLine="426"/>
        <w:jc w:val="both"/>
        <w:rPr>
          <w:rFonts w:ascii="Times New Roman" w:hAnsi="Times New Roman"/>
          <w:sz w:val="28"/>
          <w:szCs w:val="28"/>
        </w:rPr>
      </w:pPr>
      <w:r w:rsidRPr="00410C89">
        <w:rPr>
          <w:rFonts w:ascii="Times New Roman" w:hAnsi="Times New Roman"/>
          <w:sz w:val="28"/>
          <w:szCs w:val="28"/>
        </w:rPr>
        <w:t>Большая часть рассмотренных выше принципов, на которых строится консолидированная отчетность, в соответствии с международными стандартами нашла отражение и в российских нормативных документах, регулирующих составление сво</w:t>
      </w:r>
      <w:r>
        <w:rPr>
          <w:rFonts w:ascii="Times New Roman" w:hAnsi="Times New Roman"/>
          <w:sz w:val="28"/>
          <w:szCs w:val="28"/>
        </w:rPr>
        <w:t>дной бухгалтерской отчетности.</w:t>
      </w:r>
    </w:p>
    <w:p w:rsidR="009D29BD" w:rsidRDefault="009D29BD" w:rsidP="006E316E">
      <w:pPr>
        <w:suppressAutoHyphens/>
        <w:spacing w:line="360" w:lineRule="auto"/>
        <w:ind w:firstLine="425"/>
        <w:jc w:val="both"/>
        <w:rPr>
          <w:rFonts w:ascii="Times New Roman" w:hAnsi="Times New Roman"/>
          <w:sz w:val="28"/>
          <w:szCs w:val="28"/>
        </w:rPr>
      </w:pPr>
      <w:r w:rsidRPr="00410C89">
        <w:rPr>
          <w:rFonts w:ascii="Times New Roman" w:hAnsi="Times New Roman"/>
          <w:sz w:val="28"/>
          <w:szCs w:val="28"/>
        </w:rPr>
        <w:t>В сводную бухгалтерскую отчетность объединяются все активы и пассивы, доходы и расходы головной организации и дочерних обществ путем построчного суммирования соответствующих да</w:t>
      </w:r>
      <w:r>
        <w:rPr>
          <w:rFonts w:ascii="Times New Roman" w:hAnsi="Times New Roman"/>
          <w:sz w:val="28"/>
          <w:szCs w:val="28"/>
        </w:rPr>
        <w:t xml:space="preserve">нных по правилам, установленным </w:t>
      </w:r>
      <w:r w:rsidRPr="00410C89">
        <w:rPr>
          <w:rFonts w:ascii="Times New Roman" w:hAnsi="Times New Roman"/>
          <w:sz w:val="28"/>
          <w:szCs w:val="28"/>
        </w:rPr>
        <w:t>Методическими рекомендациями по составлению и представлению сводной бухгалтерской отчетности.</w:t>
      </w:r>
      <w:r>
        <w:rPr>
          <w:rFonts w:ascii="Times New Roman" w:hAnsi="Times New Roman"/>
          <w:sz w:val="28"/>
          <w:szCs w:val="28"/>
        </w:rPr>
        <w:t xml:space="preserve"> </w:t>
      </w:r>
    </w:p>
    <w:p w:rsidR="009D29BD" w:rsidRDefault="009D29BD" w:rsidP="006E316E">
      <w:pPr>
        <w:suppressAutoHyphens/>
        <w:spacing w:line="360" w:lineRule="auto"/>
        <w:ind w:firstLine="425"/>
        <w:jc w:val="both"/>
        <w:rPr>
          <w:rFonts w:ascii="Times New Roman" w:hAnsi="Times New Roman"/>
          <w:sz w:val="28"/>
          <w:szCs w:val="28"/>
        </w:rPr>
      </w:pPr>
      <w:r w:rsidRPr="00410C89">
        <w:rPr>
          <w:rFonts w:ascii="Times New Roman" w:hAnsi="Times New Roman"/>
          <w:sz w:val="28"/>
          <w:szCs w:val="28"/>
        </w:rPr>
        <w:t>При составлении сводной бухгалтерской отчетности головной организацией и дочерними обществами должна быть использована единая учетная политика в отношении оценки аналогичных статей имущества и обязательств, доходов и расходов и т. д.</w:t>
      </w:r>
      <w:r>
        <w:rPr>
          <w:rFonts w:ascii="Times New Roman" w:hAnsi="Times New Roman"/>
          <w:sz w:val="28"/>
          <w:szCs w:val="28"/>
        </w:rPr>
        <w:t xml:space="preserve"> </w:t>
      </w:r>
    </w:p>
    <w:p w:rsidR="009D29BD" w:rsidRDefault="009D29BD" w:rsidP="006E316E">
      <w:pPr>
        <w:suppressAutoHyphens/>
        <w:spacing w:line="360" w:lineRule="auto"/>
        <w:ind w:firstLine="425"/>
        <w:jc w:val="both"/>
        <w:rPr>
          <w:rFonts w:ascii="Times New Roman" w:hAnsi="Times New Roman"/>
          <w:sz w:val="28"/>
          <w:szCs w:val="28"/>
        </w:rPr>
      </w:pPr>
      <w:r w:rsidRPr="00410C89">
        <w:rPr>
          <w:rFonts w:ascii="Times New Roman" w:hAnsi="Times New Roman"/>
          <w:sz w:val="28"/>
          <w:szCs w:val="28"/>
        </w:rPr>
        <w:t>Если учетная политика какого-либо дочернего общества отлична от используемой для составления сводной бухгалтерской отчетности, то до объединения такой бухгалтерской отчетности с бухгалтерской отчетностью головной организации она приводится в соответствие с учетной политикой, используемой для составления сводной бухгалтерской отчетности.</w:t>
      </w:r>
      <w:r>
        <w:rPr>
          <w:rFonts w:ascii="Times New Roman" w:hAnsi="Times New Roman"/>
          <w:sz w:val="28"/>
          <w:szCs w:val="28"/>
        </w:rPr>
        <w:t xml:space="preserve">  </w:t>
      </w:r>
    </w:p>
    <w:p w:rsidR="009D29BD" w:rsidRDefault="009D29BD" w:rsidP="006E316E">
      <w:pPr>
        <w:suppressAutoHyphens/>
        <w:spacing w:line="360" w:lineRule="auto"/>
        <w:ind w:firstLine="425"/>
        <w:jc w:val="both"/>
        <w:rPr>
          <w:rFonts w:ascii="Times New Roman" w:hAnsi="Times New Roman"/>
          <w:sz w:val="28"/>
          <w:szCs w:val="28"/>
        </w:rPr>
      </w:pPr>
      <w:r w:rsidRPr="00410C89">
        <w:rPr>
          <w:rFonts w:ascii="Times New Roman" w:hAnsi="Times New Roman"/>
          <w:sz w:val="28"/>
          <w:szCs w:val="28"/>
        </w:rPr>
        <w:t>Организация должна составлять сводную бухгалтерскую отчетность в объеме и порядке, установленных Положением по бухгалтерскому учету</w:t>
      </w:r>
      <w:r w:rsidRPr="00410C89">
        <w:rPr>
          <w:rFonts w:ascii="Times New Roman" w:hAnsi="Times New Roman"/>
          <w:sz w:val="28"/>
          <w:szCs w:val="28"/>
        </w:rPr>
        <w:br/>
        <w:t>«Бухгалтерская отчетность организации» (ПБУ 4/96), по формам, разработанным головной организацией на основе типовых</w:t>
      </w:r>
      <w:r>
        <w:rPr>
          <w:rFonts w:ascii="Times New Roman" w:hAnsi="Times New Roman"/>
          <w:sz w:val="28"/>
          <w:szCs w:val="28"/>
        </w:rPr>
        <w:t xml:space="preserve"> форм бухгалтерской отчетности. </w:t>
      </w:r>
      <w:r w:rsidRPr="00410C89">
        <w:rPr>
          <w:rFonts w:ascii="Times New Roman" w:hAnsi="Times New Roman"/>
          <w:sz w:val="28"/>
          <w:szCs w:val="28"/>
        </w:rPr>
        <w:t>При этом:</w:t>
      </w:r>
      <w:r>
        <w:rPr>
          <w:rFonts w:ascii="Times New Roman" w:hAnsi="Times New Roman"/>
          <w:sz w:val="28"/>
          <w:szCs w:val="28"/>
        </w:rPr>
        <w:t xml:space="preserve"> </w:t>
      </w:r>
    </w:p>
    <w:p w:rsidR="009D29BD" w:rsidRDefault="009D29BD" w:rsidP="006E316E">
      <w:pPr>
        <w:suppressAutoHyphens/>
        <w:spacing w:line="360" w:lineRule="auto"/>
        <w:ind w:firstLine="426"/>
        <w:jc w:val="both"/>
        <w:rPr>
          <w:rFonts w:ascii="Times New Roman" w:hAnsi="Times New Roman"/>
          <w:sz w:val="28"/>
          <w:szCs w:val="28"/>
        </w:rPr>
      </w:pPr>
      <w:r w:rsidRPr="00410C89">
        <w:rPr>
          <w:rFonts w:ascii="Times New Roman" w:hAnsi="Times New Roman"/>
          <w:sz w:val="28"/>
          <w:szCs w:val="28"/>
        </w:rPr>
        <w:t>•</w:t>
      </w:r>
      <w:r>
        <w:rPr>
          <w:rFonts w:ascii="Times New Roman" w:hAnsi="Times New Roman"/>
          <w:sz w:val="28"/>
          <w:szCs w:val="28"/>
        </w:rPr>
        <w:t xml:space="preserve"> </w:t>
      </w:r>
      <w:r w:rsidRPr="00410C89">
        <w:rPr>
          <w:rFonts w:ascii="Times New Roman" w:hAnsi="Times New Roman"/>
          <w:sz w:val="28"/>
          <w:szCs w:val="28"/>
        </w:rPr>
        <w:t>типовые формы бухгалтерской отчетности могут дополняться данными, необходимыми пользователям сво</w:t>
      </w:r>
      <w:r>
        <w:rPr>
          <w:rFonts w:ascii="Times New Roman" w:hAnsi="Times New Roman"/>
          <w:sz w:val="28"/>
          <w:szCs w:val="28"/>
        </w:rPr>
        <w:t>дной бухгалтерской отчетности;</w:t>
      </w:r>
    </w:p>
    <w:p w:rsidR="009D29BD" w:rsidRDefault="009D29BD" w:rsidP="006E316E">
      <w:pPr>
        <w:suppressAutoHyphens/>
        <w:spacing w:line="360" w:lineRule="auto"/>
        <w:ind w:firstLine="426"/>
        <w:jc w:val="both"/>
        <w:rPr>
          <w:rFonts w:ascii="Times New Roman" w:hAnsi="Times New Roman"/>
          <w:sz w:val="28"/>
          <w:szCs w:val="28"/>
        </w:rPr>
      </w:pPr>
      <w:r w:rsidRPr="00410C89">
        <w:rPr>
          <w:rFonts w:ascii="Times New Roman" w:hAnsi="Times New Roman"/>
          <w:sz w:val="28"/>
          <w:szCs w:val="28"/>
        </w:rPr>
        <w:t>• статьи (строки) типовых форм бухгалтерской отчетности, по которым у группы отсутствуют показатели, могут не приводиться, кроме случаев, когда соответствующие показатели имели место в пер</w:t>
      </w:r>
      <w:r>
        <w:rPr>
          <w:rFonts w:ascii="Times New Roman" w:hAnsi="Times New Roman"/>
          <w:sz w:val="28"/>
          <w:szCs w:val="28"/>
        </w:rPr>
        <w:t>иоде предшествующем отчетному;</w:t>
      </w:r>
    </w:p>
    <w:p w:rsidR="009D29BD" w:rsidRDefault="009D29BD" w:rsidP="006E316E">
      <w:pPr>
        <w:suppressAutoHyphens/>
        <w:spacing w:line="360" w:lineRule="auto"/>
        <w:ind w:firstLine="426"/>
        <w:jc w:val="both"/>
        <w:rPr>
          <w:rFonts w:ascii="Times New Roman" w:hAnsi="Times New Roman"/>
          <w:sz w:val="28"/>
          <w:szCs w:val="28"/>
        </w:rPr>
      </w:pPr>
      <w:r w:rsidRPr="00410C89">
        <w:rPr>
          <w:rFonts w:ascii="Times New Roman" w:hAnsi="Times New Roman"/>
          <w:sz w:val="28"/>
          <w:szCs w:val="28"/>
        </w:rPr>
        <w:t>• числовые показатели об отдельных активах, пассивах и хозяйственных операциях должны приводиться в сводной бухгалтерской отчетности обособленно, если без знания о них для пользователей невозможна оценка финансового положения группы или финансов</w:t>
      </w:r>
      <w:r>
        <w:rPr>
          <w:rFonts w:ascii="Times New Roman" w:hAnsi="Times New Roman"/>
          <w:sz w:val="28"/>
          <w:szCs w:val="28"/>
        </w:rPr>
        <w:t>ого результата ее деятельности.</w:t>
      </w:r>
    </w:p>
    <w:p w:rsidR="009D29BD" w:rsidRDefault="009D29BD" w:rsidP="006E316E">
      <w:pPr>
        <w:suppressAutoHyphens/>
        <w:spacing w:line="360" w:lineRule="auto"/>
        <w:ind w:firstLine="426"/>
        <w:jc w:val="both"/>
        <w:rPr>
          <w:rFonts w:ascii="Times New Roman" w:hAnsi="Times New Roman"/>
          <w:sz w:val="28"/>
          <w:szCs w:val="28"/>
        </w:rPr>
      </w:pPr>
      <w:r w:rsidRPr="00410C89">
        <w:rPr>
          <w:rFonts w:ascii="Times New Roman" w:hAnsi="Times New Roman"/>
          <w:sz w:val="28"/>
          <w:szCs w:val="28"/>
        </w:rPr>
        <w:t>Головная организация придерживается принятой формы сводного бухгалтерского баланса, сводного отчета о финансовых результатах и пояснений к ним от одного отчетного периода к другому. Изменение избранных форм сводного бухгалтерского баланса, сводного отчета о финансовых результатах и пояснений к ним раскрывается в пояснениях к сводному бухгалтерскому балансу и сводному отчету о финансовых результатах с указанием пр</w:t>
      </w:r>
      <w:r>
        <w:rPr>
          <w:rFonts w:ascii="Times New Roman" w:hAnsi="Times New Roman"/>
          <w:sz w:val="28"/>
          <w:szCs w:val="28"/>
        </w:rPr>
        <w:t xml:space="preserve">ичин, вызвавших это изменение. </w:t>
      </w:r>
    </w:p>
    <w:p w:rsidR="009D29BD" w:rsidRDefault="009D29BD" w:rsidP="006E316E">
      <w:pPr>
        <w:suppressAutoHyphens/>
        <w:spacing w:line="360" w:lineRule="auto"/>
        <w:ind w:firstLine="426"/>
        <w:jc w:val="both"/>
        <w:rPr>
          <w:rFonts w:ascii="Times New Roman" w:hAnsi="Times New Roman"/>
          <w:sz w:val="28"/>
          <w:szCs w:val="28"/>
        </w:rPr>
      </w:pPr>
      <w:r w:rsidRPr="00410C89">
        <w:rPr>
          <w:rFonts w:ascii="Times New Roman" w:hAnsi="Times New Roman"/>
          <w:sz w:val="28"/>
          <w:szCs w:val="28"/>
        </w:rPr>
        <w:t>Достоверность составления и соблюдение порядка представления сводной бухгалтерской отчетности обеспечивает руководитель головной организации.</w:t>
      </w:r>
      <w:r>
        <w:rPr>
          <w:rFonts w:ascii="Times New Roman" w:hAnsi="Times New Roman"/>
          <w:sz w:val="28"/>
          <w:szCs w:val="28"/>
        </w:rPr>
        <w:t xml:space="preserve"> </w:t>
      </w:r>
      <w:r w:rsidRPr="00410C89">
        <w:rPr>
          <w:rFonts w:ascii="Times New Roman" w:hAnsi="Times New Roman"/>
          <w:sz w:val="28"/>
          <w:szCs w:val="28"/>
        </w:rPr>
        <w:t>Объем и порядок, включая сроки представления бухгалтерской отчетности дочерних и зависимых обществ головной организации (в том числа дополнительной информации, необходимой для составления сводной бухгалтерской отчетности), устан</w:t>
      </w:r>
      <w:r>
        <w:rPr>
          <w:rFonts w:ascii="Times New Roman" w:hAnsi="Times New Roman"/>
          <w:sz w:val="28"/>
          <w:szCs w:val="28"/>
        </w:rPr>
        <w:t xml:space="preserve">авливает головная организация. </w:t>
      </w:r>
    </w:p>
    <w:p w:rsidR="009D29BD" w:rsidRDefault="009D29BD" w:rsidP="006E316E">
      <w:pPr>
        <w:suppressAutoHyphens/>
        <w:spacing w:line="360" w:lineRule="auto"/>
        <w:ind w:firstLine="426"/>
        <w:jc w:val="both"/>
        <w:rPr>
          <w:rFonts w:ascii="Times New Roman" w:hAnsi="Times New Roman"/>
          <w:sz w:val="28"/>
          <w:szCs w:val="28"/>
        </w:rPr>
      </w:pPr>
      <w:r w:rsidRPr="00410C89">
        <w:rPr>
          <w:rFonts w:ascii="Times New Roman" w:hAnsi="Times New Roman"/>
          <w:sz w:val="28"/>
          <w:szCs w:val="28"/>
        </w:rPr>
        <w:t>До составления сводной бухгалтерской отчетности необходимо выверить и урегулировать все взаиморасчеты и иные финансовые взаимоотношения головной организации и дочерних обществ, а так</w:t>
      </w:r>
      <w:r>
        <w:rPr>
          <w:rFonts w:ascii="Times New Roman" w:hAnsi="Times New Roman"/>
          <w:sz w:val="28"/>
          <w:szCs w:val="28"/>
        </w:rPr>
        <w:t xml:space="preserve">же между дочерними обществами. </w:t>
      </w:r>
    </w:p>
    <w:p w:rsidR="009D29BD" w:rsidRDefault="009D29BD" w:rsidP="006E316E">
      <w:pPr>
        <w:suppressAutoHyphens/>
        <w:spacing w:line="360" w:lineRule="auto"/>
        <w:ind w:firstLine="426"/>
        <w:jc w:val="both"/>
        <w:rPr>
          <w:rFonts w:ascii="Times New Roman" w:hAnsi="Times New Roman"/>
          <w:sz w:val="28"/>
          <w:szCs w:val="28"/>
        </w:rPr>
      </w:pPr>
      <w:r w:rsidRPr="00410C89">
        <w:rPr>
          <w:rFonts w:ascii="Times New Roman" w:hAnsi="Times New Roman"/>
          <w:sz w:val="28"/>
          <w:szCs w:val="28"/>
        </w:rPr>
        <w:t>Сводная бухгалтерская отчетность представляется учредителям</w:t>
      </w:r>
      <w:r w:rsidRPr="00410C89">
        <w:rPr>
          <w:rFonts w:ascii="Times New Roman" w:hAnsi="Times New Roman"/>
          <w:sz w:val="28"/>
          <w:szCs w:val="28"/>
        </w:rPr>
        <w:br/>
        <w:t>(участникам) головной организации. Иным заинтересованным пользователям сводная бухгалтерская отчетность представляется в случаях, установленных законодательством Российской Федерации, или по</w:t>
      </w:r>
      <w:r>
        <w:rPr>
          <w:rFonts w:ascii="Times New Roman" w:hAnsi="Times New Roman"/>
          <w:sz w:val="28"/>
          <w:szCs w:val="28"/>
        </w:rPr>
        <w:t xml:space="preserve"> решению головной организации. </w:t>
      </w:r>
    </w:p>
    <w:p w:rsidR="009D29BD" w:rsidRDefault="009D29BD" w:rsidP="006E316E">
      <w:pPr>
        <w:suppressAutoHyphens/>
        <w:spacing w:line="360" w:lineRule="auto"/>
        <w:ind w:firstLine="426"/>
        <w:jc w:val="both"/>
        <w:rPr>
          <w:rFonts w:ascii="Times New Roman" w:hAnsi="Times New Roman"/>
          <w:sz w:val="28"/>
          <w:szCs w:val="28"/>
        </w:rPr>
      </w:pPr>
      <w:r w:rsidRPr="00410C89">
        <w:rPr>
          <w:rFonts w:ascii="Times New Roman" w:hAnsi="Times New Roman"/>
          <w:sz w:val="28"/>
          <w:szCs w:val="28"/>
        </w:rPr>
        <w:t>Сводная бухгалтерская отчетность подписывается руководителем и главным бухгалтером (бухгалтером) головной организации.</w:t>
      </w:r>
      <w:r>
        <w:rPr>
          <w:rFonts w:ascii="Times New Roman" w:hAnsi="Times New Roman"/>
          <w:sz w:val="28"/>
          <w:szCs w:val="28"/>
        </w:rPr>
        <w:t xml:space="preserve"> </w:t>
      </w:r>
    </w:p>
    <w:p w:rsidR="009D29BD" w:rsidRDefault="009D29BD" w:rsidP="00CE42AF">
      <w:pPr>
        <w:pStyle w:val="1"/>
        <w:ind w:firstLine="425"/>
      </w:pPr>
      <w:bookmarkStart w:id="14" w:name="_Toc198108157"/>
      <w:bookmarkStart w:id="15" w:name="_Toc198108984"/>
    </w:p>
    <w:p w:rsidR="009D29BD" w:rsidRPr="00CE42AF" w:rsidRDefault="009D29BD" w:rsidP="00CE42AF"/>
    <w:p w:rsidR="009D29BD" w:rsidRPr="00FA4C9F" w:rsidRDefault="009D29BD" w:rsidP="002C0901">
      <w:pPr>
        <w:pStyle w:val="20"/>
        <w:rPr>
          <w:color w:val="auto"/>
          <w:lang w:val="ru-RU"/>
        </w:rPr>
      </w:pPr>
      <w:bookmarkStart w:id="16" w:name="_Toc242855164"/>
      <w:bookmarkStart w:id="17" w:name="_Toc242855619"/>
      <w:r>
        <w:t>II</w:t>
      </w:r>
      <w:r w:rsidRPr="002C0901">
        <w:rPr>
          <w:lang w:val="ru-RU"/>
        </w:rPr>
        <w:t>.</w:t>
      </w:r>
      <w:bookmarkEnd w:id="14"/>
      <w:bookmarkEnd w:id="15"/>
      <w:r w:rsidRPr="00FA4C9F">
        <w:rPr>
          <w:lang w:val="ru-RU"/>
        </w:rPr>
        <w:t xml:space="preserve"> ПРОЦЕДУРА ФОРМИРОВАНИЯ КОНСОЛИДИРОВАННОЙ (СВОДНОЙ) ОТЧЕТНОСТИ</w:t>
      </w:r>
      <w:bookmarkEnd w:id="16"/>
      <w:bookmarkEnd w:id="17"/>
    </w:p>
    <w:p w:rsidR="009D29BD" w:rsidRDefault="009D29BD" w:rsidP="000354C4">
      <w:pPr>
        <w:pStyle w:val="1"/>
        <w:ind w:firstLine="426"/>
      </w:pPr>
      <w:bookmarkStart w:id="18" w:name="_Toc242855165"/>
      <w:bookmarkStart w:id="19" w:name="_Toc242855620"/>
      <w:r w:rsidRPr="00410C89">
        <w:t>2.1</w:t>
      </w:r>
      <w:r>
        <w:t>.</w:t>
      </w:r>
      <w:r w:rsidRPr="00410C89">
        <w:t xml:space="preserve"> Процедура составления сводной отчетности в отечественной     практике</w:t>
      </w:r>
      <w:bookmarkEnd w:id="18"/>
      <w:bookmarkEnd w:id="19"/>
    </w:p>
    <w:p w:rsidR="009D29BD" w:rsidRPr="000354C4" w:rsidRDefault="009D29BD" w:rsidP="000354C4"/>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Сводная бухгалтерская отчетность в РФ составляется по формам, разработанным головной организацией, исходя из Положения по бухгалтерскому учету «Бухгалтерская отчетность организации» (ПБУ 4/99) на основе типовых форм бухгалтерской отчетности. При этом:</w:t>
      </w:r>
    </w:p>
    <w:p w:rsidR="009D29BD" w:rsidRPr="00410C89" w:rsidRDefault="009D29BD" w:rsidP="00101AC6">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типовые формы бухгалтерской отчетности могут дополняться статьями и данными, необходимыми заинтересованным пользователям сводной бухгалтерской отчетности; </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статьи (строки) типовых форм бухгалтерской отчетности, по которым у группы отсутствуют показатели, могут не приводиться, кроме случаев, когда соответствующие показатели имели место в периоде, предшествующем отчетному; </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числовые показатели об отдельных активах, пассивах и иных фактах хозяйственной деятельности должны приводиться в сводной бухгалтерской отчетности обособленно, если без знания о них для пользователей невозможна оценка финансового положения группы или финансового результата ее деятельности. Числовые показатели об отдельных видах активов, пассивов и хозяйственных операций не приводятся в сводном бухгалтерском балансе или сводном отчете о прибылях и убытках, если каждый из этих показателей в отдельности несущественен для оценки пользователями финансового положения группы или финансового результата ее деятельности, а отражаются общей суммой в пояснениях к сводному бухгалтерскому балансу и сводному отчету о прибылях и убытках.</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sidRPr="00410C89">
        <w:rPr>
          <w:rFonts w:ascii="Times New Roman" w:hAnsi="Times New Roman"/>
          <w:sz w:val="28"/>
          <w:szCs w:val="28"/>
        </w:rPr>
        <w:t>Основные принципы формирования отчетности для группы компаний изложены в Методических рекомендациях по составлению и представлению сводной бухгалтерской отчетности, утвержденных приказом Минфина России от 30.12.1996 № 112</w:t>
      </w:r>
      <w:r>
        <w:rPr>
          <w:rFonts w:ascii="Times New Roman" w:hAnsi="Times New Roman"/>
          <w:sz w:val="28"/>
          <w:szCs w:val="28"/>
        </w:rPr>
        <w:t xml:space="preserve"> </w:t>
      </w:r>
      <w:r w:rsidRPr="00383B36">
        <w:rPr>
          <w:rFonts w:ascii="Times New Roman" w:hAnsi="Times New Roman"/>
          <w:sz w:val="28"/>
          <w:szCs w:val="28"/>
        </w:rPr>
        <w:t>(ред. от 12.05.99).</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Головная организация должна придерживаться принятой формы сводного бухгалтерского баланса, сводного отчета о прибылях и убытках и пояснений к ним от одного отчетного периода к другому. Изменение избранных форм и пояснений к ним должно раскрываться в пояснениях к сводному бухгалтерскому балансу и сводному отчету о прибылях и убытках с указанием причин, вызвавших это изменение.</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За достоверность составления и соблюдение порядка представления сводной бухгалтерской отчетности полную ответственность несет руководитель головной организации. Головная организация также устанавливает объем и порядок, включая сроки, представления бухгалтерской отчетности дочерних и зависимых обществ головной организации (в том числе дополнительной информации, необходимой для составления сводной бухгалтерской отчетности). По решению участников группы предприятий сводная бухгалтерская отчетность может публиковаться в составе публикуемой бухгалтерской отчетности головной организации.</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При составлении сводной бухгалтерской отчетности используется единая учетная политика в отношении аналогичных статей имущества и обязательств, доходов и расходов бухгалтерской отчетности головной организации и дочерних обществ. Если при составлении бухгалтерской отчетности какого-либо дочернего общества использована другая учетная политика, то до объединения такой бухгалтерской отчетности с бухгалтерской отчетностью головной организации в сводную бухгалтерскую отчетность она приводится в соответствие с учетной политикой, используемой для составления сводной бухгалтерской отчетности.</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В сводную бухгалтерскую отчетность объединяется бухгалтерская отчетность головной организации и дочерних обществ, составленная за один и тот же отчетный период и на одну и ту же отчетную дату. Если бухгалтерская отчетность какого-либо дочернего общества составлена за тот же отчетный, но на отчетную дату, отличную от отчетной даты сводной бухгалтерской отчетности, то такое дочернее общество должно составить промежуточную бухгалтерскую отчетность на ту же отчетную дату, что и отчетная дата сводной бухгалтерской отчетности.</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При  невозможности составления промежуточной бухгалтерской отчетности дочернего общества в сводную бухгалтерскую отчетность включаются данные бухгалтерской отчетности дочернего общества, составленной на иную отчетную дату, при условии, что расхождение между отчетной датой сводной бухгалтерской отчетности и отчетной датой бухгалтерской отчетности дочернего общества не превышает трех месяцев.</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Для включения в сводную бухгалтерскую отчетность показатели бухгалтерской отчетности дочернего общества, составленной в иностранной валюте, пересчитываются в валюту Российской Федерации - рубли следующим образом:</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 xml:space="preserve">1) пересчет стоимости активов и пассивов, величины доходов и расходов производится по курсу Центрального банка Российской Федерации; </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 xml:space="preserve">2) пересчет стоимости активов и пассивов производится по курсу, последнему по времени котировки в отчетном периоде; </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 xml:space="preserve">3) пересчет величины доходов и расходов, формирующих финансовые результаты деятельности дочернего общества, производится с использованием курсов, действовавших на соответствующие даты совершения операций в иностранной валюте, либо с использованием средней величины курсов; </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4) разницы, возникающие в результате пересчета стоимости активов и пассивов, величины доходов и расходов, отражаются в сводном бухгалтерском балансе в составе добавочного капитала и отдельно раскрываются в пояснениях к сводному бухгалтерскому балансу и сводному отчету о прибылях и убытках.</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При объединении бухгалтерской отчетности головной организации и дочерних обществ в сводный бухгалтерский баланс не включаются:</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1) финансовые вложения головной организации в уставные капиталы дочерних обществ;</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2) показатели, отражающие дебиторскую и кредиторскую задолженность между головной организацией и дочерними обществами, а также между дочерними обществами;</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3) прибыль и убытки от операций между головной организацией и дочерними обществами, а также между дочерними обществами;</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4) дивиденды, выплачиваемые дочерними обществами головной организации, либо другим дочерним обществам, а также головной организацией своим дочерним обществам. В сводной бухгалтерской отчетности отражаются лишь дивиденды, подлежащие выплате организация</w:t>
      </w:r>
      <w:r>
        <w:rPr>
          <w:rFonts w:ascii="Times New Roman" w:hAnsi="Times New Roman"/>
          <w:sz w:val="28"/>
          <w:szCs w:val="28"/>
        </w:rPr>
        <w:t>м и лицам, не входящим в группу.</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При объединении бухгалтерской отчетности головной организации и дочерних обществ в сводный отчет о прибылях и убытках не включается:</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1) выручка от реализации продукции (товаров, работ, услуг) между головной организацией и дочерними обществами, а также между дочерними обществами одной головной организации и затраты, приходящиеся на эту реализацию;</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2) дивиденды, выплачиваемые дочерними обществами головной организации, либо другим дочерним обществам той же головной организации, а также головной организацией своим дочерним обществам. В сводном отчете о прибылях и убытках отражаются лишь дивиденды подлежащие выплате организациям и лицам, не входящим в группу;</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3) любые иные доходы и расходы, возникающие в результате операций между головной организацией и дочерними обществами, а также между дочерними обществами одной головной организации;</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4) финансовый результат деятельности дочерних обществ в части доходов и расходов, не относящихся к деятельности Группы, когда головная организация имеет пятьдесят и ниже процентов голосующих акций в акционером обществе или пятьдесят и ниже процентов уставного капитала в обществе с ограниченной ответственностью. В этом случае финансовый результат деятельности дочернего общества в части доходов и расходов для включения в сводный отчет о прибылях и убытках определяется исходя из доли голосующих акций дочернего общества, принадлежащей головной организации, в их общем количестве или доли участия головной организации в уставном капитале дочернего общества.</w:t>
      </w:r>
    </w:p>
    <w:p w:rsidR="009D29BD" w:rsidRPr="00410C89" w:rsidRDefault="009D29BD" w:rsidP="00410C89">
      <w:pPr>
        <w:spacing w:line="360" w:lineRule="auto"/>
        <w:ind w:firstLine="426"/>
        <w:jc w:val="both"/>
        <w:rPr>
          <w:rFonts w:ascii="Times New Roman" w:hAnsi="Times New Roman"/>
          <w:sz w:val="28"/>
          <w:szCs w:val="28"/>
        </w:rPr>
      </w:pPr>
    </w:p>
    <w:p w:rsidR="009D29BD" w:rsidRDefault="009D29BD" w:rsidP="00064E6D">
      <w:pPr>
        <w:pStyle w:val="1"/>
        <w:ind w:firstLine="426"/>
      </w:pPr>
      <w:bookmarkStart w:id="20" w:name="_Toc242855166"/>
      <w:bookmarkStart w:id="21" w:name="_Toc242855621"/>
      <w:r w:rsidRPr="00410C89">
        <w:t>2.2</w:t>
      </w:r>
      <w:r>
        <w:t>.</w:t>
      </w:r>
      <w:r w:rsidRPr="00410C89">
        <w:t xml:space="preserve"> Подготовка и представление консолидированной отчетности в соответствии с  Международными стандартами финансовой отчетности</w:t>
      </w:r>
      <w:bookmarkEnd w:id="20"/>
      <w:bookmarkEnd w:id="21"/>
    </w:p>
    <w:p w:rsidR="009D29BD" w:rsidRPr="00064E6D" w:rsidRDefault="009D29BD" w:rsidP="00064E6D"/>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Для инвесторов и акционеров более показательной является консолидированная финансовая отчетность, составленная по группе предприятий, исходя из Международных стандартов финансовой отчетности (МСФО). Поэтому в большинстве случаев компании готовят документы в той форме, которая понятна инвесторам. Можно выделить несколько стандартов, которые имеют отношение к процедуре формирования единой финансовой отчетности:</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МСФО 22 - Объединение компаний; </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МСФО 27 - Консолидированная и </w:t>
      </w:r>
      <w:r>
        <w:rPr>
          <w:rFonts w:ascii="Times New Roman" w:hAnsi="Times New Roman"/>
          <w:sz w:val="28"/>
          <w:szCs w:val="28"/>
        </w:rPr>
        <w:t>отдельная финансовая отчетность.</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 xml:space="preserve">Процесс составления консолидированной отчетности регламентируется МСФО 27 «Консолидированная и отдельная финансовая отчетность». Консолидация представляет собой объединение аналогичных статей активов, обязательств, капитала, доходов и расходов балансов и отчетов о прибылях и убытках материнской компании и ее дочерних обществ, но существует ряд правил, которые необходимо соблюдать. </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 xml:space="preserve">Перед составлением отчетности необходимо идентифицировать группу предприятий. МСФО 27 определяет дочернюю компанию, когда материнская компания владеет прямо или косвенно более чем половиной акций. Контроль существует даже тогда, когда материнская компания владеет не более чем половиной голосующих акций, но обладает возможностью: </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управлять более чем половиной акций, имеющих право голоса, по соглашению с другими инвесторами; </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определять финансовую и хозяйственную (операционную) политику компании согласно уставу или соглашению; </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назначать или смещать большинство членов Совета директоров; </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иметь большинство голосов на заседании Совета директоров. </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В ходе подготовки отчетности у дочерн</w:t>
      </w:r>
      <w:r>
        <w:rPr>
          <w:rFonts w:ascii="Times New Roman" w:hAnsi="Times New Roman"/>
          <w:sz w:val="28"/>
          <w:szCs w:val="28"/>
        </w:rPr>
        <w:t>ей компании может возникнуть не</w:t>
      </w:r>
      <w:r w:rsidRPr="00410C89">
        <w:rPr>
          <w:rFonts w:ascii="Times New Roman" w:hAnsi="Times New Roman"/>
          <w:sz w:val="28"/>
          <w:szCs w:val="28"/>
        </w:rPr>
        <w:t>обходимость внести изменения:</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в структуру баланса;</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410C89">
        <w:rPr>
          <w:rFonts w:ascii="Times New Roman" w:hAnsi="Times New Roman"/>
          <w:sz w:val="28"/>
          <w:szCs w:val="28"/>
        </w:rPr>
        <w:t>в состав и содержание статей баланса;</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в оценку статей баланса;</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в пересчет статей баланса из одной валюты в другую.</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 xml:space="preserve">Исходя из содержания МСФО 27, можно выделить следующие этапы составления консолидированной отчетности группы: </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формирование оборотно-сальдовой ведомости по счетам каждой компании;</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410C89">
        <w:rPr>
          <w:rFonts w:ascii="Times New Roman" w:hAnsi="Times New Roman"/>
          <w:sz w:val="28"/>
          <w:szCs w:val="28"/>
        </w:rPr>
        <w:t xml:space="preserve">классификация и проверка статей активов, обязательств, капитала, доходов и расходов в соответствии с требованиями стандартов. При этой процедуре уточняется экономическое содержание хозяйственных операций и их отражение в отчетности; </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объединение данных отчетности головного и дочерних компаний, которые используются при подготовке консолидированной финансовой отчетности; </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исключение внутригрупповых оборотов (отражают дебиторскую и кредиторскую задолженность между материнской и дочерними компаниями, а также между дочерними компаниями); </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исключение дивидендов, выплачиваемых дочерними обществами головной компании либо другим дочерним обществам. В консолидированной (сводной) отчетности отражаются лишь дивиденды, подлежащие выплате организациям и лицам, не входящим в группу; </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исключение финансовых вложений головной компании в уставные капиталы дочерних обществ и соответственно их собственных капиталов; </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расчеты и корректировки, относящиеся к сводной величине нераспределенной прибыли компаний. </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sidRPr="00410C89">
        <w:rPr>
          <w:rFonts w:ascii="Times New Roman" w:hAnsi="Times New Roman"/>
          <w:color w:val="000000"/>
          <w:sz w:val="28"/>
          <w:szCs w:val="28"/>
        </w:rPr>
        <w:t>При составлении сводной бухгалтерской отчетности головной организацией должны быть проведены определенные процедуры. В</w:t>
      </w:r>
      <w:r w:rsidRPr="00410C89">
        <w:rPr>
          <w:rFonts w:ascii="Times New Roman" w:hAnsi="Times New Roman"/>
          <w:sz w:val="28"/>
          <w:szCs w:val="28"/>
        </w:rPr>
        <w:t xml:space="preserve"> первую очередь необходимо определить состав анализируемой  группы. Затем необходимо унифицировать учетную политику группы. Зачастую учетная политика в дочерних обществах различна в части способов оценки материально-производственных запасов, политике формирования резервов, расчете амортизационных отчислений по основным средствам. Применение организациями одной группы различных учетных политик может приводить к искажению консолидированной отчетности. Единая учетная политика разрабатывается головной компанией группы. Идеальный вариант – внедрение единой политики в рамках группы заранее. Но для дочерних компаний это не всегда возможно. Чтобы привести данные в соответствие с единой учетной политикой холдинга, нужно произвести корректировки в отчетности. Кроме унификации учетной политики необходимо также единообразие в классификации статей активов, обязательств, капитала, доходов и расходов.</w:t>
      </w:r>
    </w:p>
    <w:p w:rsidR="009D29BD" w:rsidRPr="00410C89" w:rsidRDefault="009D29BD" w:rsidP="00410C89">
      <w:pPr>
        <w:pStyle w:val="a7"/>
        <w:spacing w:before="0" w:beforeAutospacing="0" w:after="0" w:afterAutospacing="0" w:line="360" w:lineRule="auto"/>
        <w:ind w:firstLine="426"/>
        <w:jc w:val="both"/>
        <w:rPr>
          <w:sz w:val="28"/>
          <w:szCs w:val="28"/>
        </w:rPr>
      </w:pPr>
      <w:r w:rsidRPr="00410C89">
        <w:rPr>
          <w:sz w:val="28"/>
          <w:szCs w:val="28"/>
        </w:rPr>
        <w:t xml:space="preserve">Затем составляется отчетность каждой компании, входящей в группу, в соответствии с МСФО путем  суммирования данных всех компаний, и внесения последующих корректировок. </w:t>
      </w:r>
    </w:p>
    <w:p w:rsidR="009D29BD" w:rsidRPr="00410C89" w:rsidRDefault="009D29BD" w:rsidP="00410C89">
      <w:pPr>
        <w:pStyle w:val="a7"/>
        <w:spacing w:before="0" w:beforeAutospacing="0" w:after="0" w:afterAutospacing="0" w:line="360" w:lineRule="auto"/>
        <w:ind w:firstLine="426"/>
        <w:jc w:val="both"/>
        <w:rPr>
          <w:sz w:val="28"/>
          <w:szCs w:val="28"/>
        </w:rPr>
      </w:pPr>
      <w:r w:rsidRPr="00410C89">
        <w:rPr>
          <w:sz w:val="28"/>
          <w:szCs w:val="28"/>
        </w:rPr>
        <w:t xml:space="preserve">Существует второй способ консолидации: отчетность компаний группы, составленная по российским стандартам, вначале консолидируется и после этого результат трансформируется согласно международным стандартам. Этот способ наименее затратный, но и менее информативный. </w:t>
      </w:r>
    </w:p>
    <w:p w:rsidR="009D29BD" w:rsidRPr="00410C89" w:rsidRDefault="009D29BD" w:rsidP="00410C89">
      <w:pPr>
        <w:pStyle w:val="a7"/>
        <w:spacing w:before="0" w:beforeAutospacing="0" w:after="0" w:afterAutospacing="0" w:line="360" w:lineRule="auto"/>
        <w:ind w:firstLine="426"/>
        <w:jc w:val="both"/>
        <w:rPr>
          <w:color w:val="000000"/>
          <w:sz w:val="28"/>
          <w:szCs w:val="28"/>
        </w:rPr>
      </w:pPr>
      <w:r w:rsidRPr="00410C89">
        <w:rPr>
          <w:sz w:val="28"/>
          <w:szCs w:val="28"/>
        </w:rPr>
        <w:t>После выполнения всех перечисленных операций необходимо исключить внутригрупповые обороты. Исключается нераспределенная прибыль, полученная компаниями группы, так как группа рассматривается как единое юридическое лицо. Необходимо произвести сверку дебиторской и кредиторской задолженностей компаний. В процессе исключения внутригрупповых оборотов следует обратить внимание на переводы денежных средств, которые на дату составления отчетности находились в пути.</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sidRPr="00410C89">
        <w:rPr>
          <w:rFonts w:ascii="Times New Roman" w:hAnsi="Times New Roman"/>
          <w:iCs/>
          <w:color w:val="000000"/>
          <w:sz w:val="28"/>
          <w:szCs w:val="28"/>
        </w:rPr>
        <w:t xml:space="preserve">В консолидированную бухгалтерскую отчетность </w:t>
      </w:r>
      <w:r w:rsidRPr="00410C89">
        <w:rPr>
          <w:rFonts w:ascii="Times New Roman" w:hAnsi="Times New Roman"/>
          <w:color w:val="000000"/>
          <w:sz w:val="28"/>
          <w:szCs w:val="28"/>
        </w:rPr>
        <w:t>не включаются отчеты предприятий, в принципе входящих в сферу консолидации, но не представляющих интереса для объединения к ним относятся:</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color w:val="000000"/>
          <w:sz w:val="28"/>
          <w:szCs w:val="28"/>
        </w:rPr>
        <w:t xml:space="preserve"> компании, контроль над которыми можно считать временным. Например, контрольный пакет акций дочернего общества приобретается и находится в собственности материнского общества исключительно с целью его последующей продажи </w:t>
      </w:r>
      <w:r>
        <w:rPr>
          <w:rFonts w:ascii="Times New Roman" w:hAnsi="Times New Roman"/>
          <w:color w:val="000000"/>
          <w:sz w:val="28"/>
          <w:szCs w:val="28"/>
        </w:rPr>
        <w:t>в</w:t>
      </w:r>
      <w:r w:rsidRPr="00410C89">
        <w:rPr>
          <w:rFonts w:ascii="Times New Roman" w:hAnsi="Times New Roman"/>
          <w:color w:val="000000"/>
          <w:sz w:val="28"/>
          <w:szCs w:val="28"/>
        </w:rPr>
        <w:t xml:space="preserve"> недалеком будущем;</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color w:val="000000"/>
          <w:sz w:val="28"/>
          <w:szCs w:val="28"/>
        </w:rPr>
        <w:t xml:space="preserve"> дочерние общества, действующие в условиях долгосрочных непреодолимых ограничений, которые лишают их возможности (или существенным образом снижают ее) переводить денежные средства на счет материнского общества. Например, из-за валютных ограничений на зарубежных филиалах, «блокирования» банковских счетов;</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color w:val="000000"/>
          <w:sz w:val="28"/>
          <w:szCs w:val="28"/>
        </w:rPr>
        <w:t xml:space="preserve"> дочерние компании, хозяйственная деятельность которых резко отличается от характера деятельности основной материнской компании, например, банк и промышленное акционерное общество, т</w:t>
      </w:r>
      <w:r>
        <w:rPr>
          <w:rFonts w:ascii="Times New Roman" w:hAnsi="Times New Roman"/>
          <w:color w:val="000000"/>
          <w:sz w:val="28"/>
          <w:szCs w:val="28"/>
        </w:rPr>
        <w:t>орговое и страховое общества</w:t>
      </w:r>
      <w:r w:rsidRPr="00410C89">
        <w:rPr>
          <w:rFonts w:ascii="Times New Roman" w:hAnsi="Times New Roman"/>
          <w:color w:val="000000"/>
          <w:sz w:val="28"/>
          <w:szCs w:val="28"/>
        </w:rPr>
        <w:t>.</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Таким образом, перед началом консолидации у бухгалтера должны быть все формы финансовой отчетности материнской и дочерних компаний, подготовленных на одну и ту же отчетную дату на основе единой учетной политики. Согласно МСФО 27, максимально допустимая разница в сроках составления отчетности равна 3 месяцам. В случае, когда финансовая отчетность дочерней компании составлена на другую отчетную дату, необходимо произвести корректировки для учета возникших в этой связи существенных расхождений. Операции внутри группы должны полностью исключаться, остатки по расчетам внутри группы должны быть выверены и исключены. При приобретении или продаже компании должна быть подготовлена финансовая отчетность по состоянию на дату приобретения (продажи).</w:t>
      </w:r>
    </w:p>
    <w:p w:rsidR="009D29BD" w:rsidRPr="00410C89" w:rsidRDefault="009D29BD" w:rsidP="00410C89">
      <w:pPr>
        <w:spacing w:line="360" w:lineRule="auto"/>
        <w:ind w:firstLine="426"/>
        <w:jc w:val="both"/>
        <w:rPr>
          <w:rFonts w:ascii="Times New Roman" w:hAnsi="Times New Roman"/>
          <w:sz w:val="28"/>
          <w:szCs w:val="28"/>
        </w:rPr>
      </w:pPr>
    </w:p>
    <w:p w:rsidR="009D29BD" w:rsidRPr="00410C89" w:rsidRDefault="009D29BD" w:rsidP="00410C89">
      <w:pPr>
        <w:spacing w:line="360" w:lineRule="auto"/>
        <w:ind w:firstLine="426"/>
        <w:jc w:val="both"/>
        <w:rPr>
          <w:rFonts w:ascii="Times New Roman" w:hAnsi="Times New Roman"/>
          <w:sz w:val="28"/>
          <w:szCs w:val="28"/>
        </w:rPr>
      </w:pPr>
    </w:p>
    <w:p w:rsidR="009D29BD" w:rsidRDefault="009D29BD" w:rsidP="00C8400E">
      <w:pPr>
        <w:spacing w:before="360" w:after="240" w:line="360" w:lineRule="auto"/>
        <w:jc w:val="both"/>
        <w:rPr>
          <w:rFonts w:ascii="Times New Roman" w:hAnsi="Times New Roman"/>
          <w:sz w:val="28"/>
          <w:szCs w:val="28"/>
        </w:rPr>
      </w:pPr>
      <w:bookmarkStart w:id="22" w:name="_Toc531343525"/>
      <w:bookmarkStart w:id="23" w:name="_Toc198108158"/>
      <w:bookmarkStart w:id="24" w:name="_Toc198108985"/>
    </w:p>
    <w:p w:rsidR="009D29BD" w:rsidRDefault="009D29BD" w:rsidP="00C8400E">
      <w:pPr>
        <w:spacing w:before="360" w:after="240" w:line="360" w:lineRule="auto"/>
        <w:jc w:val="both"/>
        <w:rPr>
          <w:rFonts w:ascii="Times New Roman" w:hAnsi="Times New Roman"/>
          <w:b/>
          <w:color w:val="000000"/>
          <w:sz w:val="28"/>
          <w:szCs w:val="28"/>
        </w:rPr>
      </w:pPr>
    </w:p>
    <w:p w:rsidR="009D29BD" w:rsidRDefault="009D29BD" w:rsidP="001A033A">
      <w:pPr>
        <w:pStyle w:val="20"/>
        <w:rPr>
          <w:lang w:val="ru-RU"/>
        </w:rPr>
      </w:pPr>
      <w:bookmarkStart w:id="25" w:name="_Toc242855167"/>
      <w:bookmarkStart w:id="26" w:name="_Toc242855622"/>
      <w:r>
        <w:t>III</w:t>
      </w:r>
      <w:r w:rsidRPr="001A033A">
        <w:rPr>
          <w:lang w:val="ru-RU"/>
        </w:rPr>
        <w:t>.</w:t>
      </w:r>
      <w:r w:rsidRPr="00FA4C9F">
        <w:rPr>
          <w:lang w:val="ru-RU"/>
        </w:rPr>
        <w:t xml:space="preserve"> ОСОБЕННОСТИ ПРОЦЕДУРЫ КОНСОЛИДИРОВАНИЯ</w:t>
      </w:r>
      <w:bookmarkEnd w:id="22"/>
      <w:bookmarkEnd w:id="23"/>
      <w:bookmarkEnd w:id="24"/>
      <w:bookmarkEnd w:id="25"/>
      <w:bookmarkEnd w:id="26"/>
    </w:p>
    <w:p w:rsidR="009D29BD" w:rsidRPr="00E5348C" w:rsidRDefault="009D29BD" w:rsidP="00E5348C"/>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При составлении консолидированной от</w:t>
      </w:r>
      <w:r>
        <w:rPr>
          <w:rFonts w:ascii="Times New Roman" w:hAnsi="Times New Roman"/>
          <w:sz w:val="28"/>
          <w:szCs w:val="28"/>
        </w:rPr>
        <w:t>четности данные отчетности мате</w:t>
      </w:r>
      <w:r w:rsidRPr="00410C89">
        <w:rPr>
          <w:rFonts w:ascii="Times New Roman" w:hAnsi="Times New Roman"/>
          <w:sz w:val="28"/>
          <w:szCs w:val="28"/>
        </w:rPr>
        <w:t>ринской компании и дочерних предприятий объединяют поэтапно. В этих целях сначала постатейно суммируют статьи отчетности компаний группы, а затем исключают взаимные инвестиции и операции. В общем виде это можно представить следующим образом:</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затраты по инвестициям инвестора заменяются собственным капиталом инвестируемых предприятий;</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остатки непогашенной задолженности по внутрифирменным операциям, таким, как внутрифирменные продажи, расходы, займы, дивиденды, элиминируются (устраняются) полностью;</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чистая прибыль, принадлежащая сторонним акционерам дочернего предприятия (доля меньшинства), указывается отдельно от прибыли, принадлежащей материнской компании.</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Основные составляющие процесса консолидирования дочерних и совместных компаний</w:t>
      </w:r>
      <w:r w:rsidRPr="00410C89">
        <w:rPr>
          <w:rFonts w:ascii="Times New Roman" w:hAnsi="Times New Roman"/>
          <w:noProof/>
          <w:sz w:val="28"/>
          <w:szCs w:val="28"/>
        </w:rPr>
        <w:t xml:space="preserve"> </w:t>
      </w:r>
      <w:r>
        <w:rPr>
          <w:rFonts w:ascii="Times New Roman" w:hAnsi="Times New Roman"/>
          <w:sz w:val="28"/>
          <w:szCs w:val="28"/>
        </w:rPr>
        <w:t>–</w:t>
      </w:r>
      <w:r w:rsidRPr="00410C89">
        <w:rPr>
          <w:rFonts w:ascii="Times New Roman" w:hAnsi="Times New Roman"/>
          <w:sz w:val="28"/>
          <w:szCs w:val="28"/>
        </w:rPr>
        <w:t xml:space="preserve"> составление консолидированного баланса и консолидированного отчета о финансовых результатах. </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При составлении консолидированного бал</w:t>
      </w:r>
      <w:r>
        <w:rPr>
          <w:rFonts w:ascii="Times New Roman" w:hAnsi="Times New Roman"/>
          <w:sz w:val="28"/>
          <w:szCs w:val="28"/>
        </w:rPr>
        <w:t>анса особое значение имеет поря</w:t>
      </w:r>
      <w:r w:rsidRPr="00410C89">
        <w:rPr>
          <w:rFonts w:ascii="Times New Roman" w:hAnsi="Times New Roman"/>
          <w:sz w:val="28"/>
          <w:szCs w:val="28"/>
        </w:rPr>
        <w:t>док объединения долговых обязательств. С правовой точки зрения группа предприятий не может иметь долговых обязательств или задолженности по отношению к самой себе. Поэтому кредиты и прочие долговые обязательства, отчисления в резервный фонд и задолженность между предприятиями, входящими в группу, должны исключаться. Это касается, прежде всего, следующих статей баланса: задолженности по взносам в уставный капитал; расчетов по коммерческим операциям; кредитов, выданных предприятиям группы; долгосрочных финансовых вложений; векселей; прочей задолженности; краткосрочных финансовых вложений.</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Можно выделить этапы консолидировани</w:t>
      </w:r>
      <w:r>
        <w:rPr>
          <w:rFonts w:ascii="Times New Roman" w:hAnsi="Times New Roman"/>
          <w:sz w:val="28"/>
          <w:szCs w:val="28"/>
        </w:rPr>
        <w:t>я баланса в зависимости от нали</w:t>
      </w:r>
      <w:r w:rsidRPr="00410C89">
        <w:rPr>
          <w:rFonts w:ascii="Times New Roman" w:hAnsi="Times New Roman"/>
          <w:sz w:val="28"/>
          <w:szCs w:val="28"/>
        </w:rPr>
        <w:t>чия или отсутствия взаимных операций:</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первичная консолидация (при составлении впервые консолидированной отчетности ранее независимых предприятий</w:t>
      </w:r>
      <w:r>
        <w:rPr>
          <w:rFonts w:ascii="Times New Roman" w:hAnsi="Times New Roman"/>
          <w:sz w:val="28"/>
          <w:szCs w:val="28"/>
        </w:rPr>
        <w:t>)</w:t>
      </w:r>
      <w:r w:rsidRPr="00410C89">
        <w:rPr>
          <w:rFonts w:ascii="Times New Roman" w:hAnsi="Times New Roman"/>
          <w:sz w:val="28"/>
          <w:szCs w:val="28"/>
        </w:rPr>
        <w:t>;</w:t>
      </w:r>
    </w:p>
    <w:p w:rsidR="009D29BD" w:rsidRPr="00410C89" w:rsidRDefault="009D29BD" w:rsidP="00410C89">
      <w:pPr>
        <w:spacing w:line="360" w:lineRule="auto"/>
        <w:ind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последующая консолидация (при сост</w:t>
      </w:r>
      <w:r>
        <w:rPr>
          <w:rFonts w:ascii="Times New Roman" w:hAnsi="Times New Roman"/>
          <w:sz w:val="28"/>
          <w:szCs w:val="28"/>
        </w:rPr>
        <w:t>авлении консолидированной отчет</w:t>
      </w:r>
      <w:r w:rsidRPr="00410C89">
        <w:rPr>
          <w:rFonts w:ascii="Times New Roman" w:hAnsi="Times New Roman"/>
          <w:sz w:val="28"/>
          <w:szCs w:val="28"/>
        </w:rPr>
        <w:t>ности группы, образованной ранее и уже осуществляющей взаимные операции)</w:t>
      </w:r>
      <w:r w:rsidRPr="00410C89">
        <w:rPr>
          <w:rFonts w:ascii="Times New Roman" w:hAnsi="Times New Roman"/>
          <w:color w:val="000000"/>
          <w:sz w:val="28"/>
          <w:szCs w:val="28"/>
        </w:rPr>
        <w:t>.</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В зависимости от характера сделки при инвестировании и установлении контроля выделяют два метода составления первичной консолидированной отчет</w:t>
      </w:r>
      <w:r w:rsidRPr="00410C89">
        <w:rPr>
          <w:rFonts w:ascii="Times New Roman" w:hAnsi="Times New Roman"/>
          <w:sz w:val="28"/>
          <w:szCs w:val="28"/>
        </w:rPr>
        <w:softHyphen/>
        <w:t>ности: метод покупки (приобретения) и метод слияния (поглощения). Эти методы различаются процедурно и оказывают большое влияние на совокупные финансо</w:t>
      </w:r>
      <w:r w:rsidRPr="00410C89">
        <w:rPr>
          <w:rFonts w:ascii="Times New Roman" w:hAnsi="Times New Roman"/>
          <w:sz w:val="28"/>
          <w:szCs w:val="28"/>
        </w:rPr>
        <w:softHyphen/>
        <w:t>вые результаты, представляемые в консолидированной отчетности.</w:t>
      </w:r>
    </w:p>
    <w:p w:rsidR="009D29BD" w:rsidRPr="00410C89" w:rsidRDefault="009D29BD" w:rsidP="00410C89">
      <w:pPr>
        <w:spacing w:line="360" w:lineRule="auto"/>
        <w:ind w:firstLine="426"/>
        <w:jc w:val="both"/>
        <w:rPr>
          <w:rFonts w:ascii="Times New Roman" w:hAnsi="Times New Roman"/>
          <w:snapToGrid w:val="0"/>
          <w:sz w:val="28"/>
          <w:szCs w:val="28"/>
        </w:rPr>
      </w:pPr>
      <w:r w:rsidRPr="00410C89">
        <w:rPr>
          <w:rFonts w:ascii="Times New Roman" w:hAnsi="Times New Roman"/>
          <w:snapToGrid w:val="0"/>
          <w:sz w:val="28"/>
          <w:szCs w:val="28"/>
        </w:rPr>
        <w:t>Метод приобретения путем покупки имеет свои сложности: прежде всего, согласно этому методу необходимо проведение дорогостоящей переоценки, а также требуется наличие у инвестора свободных денежных ресурсов. Альтернативой ему выступает все шире применяемый метод слияния инвестора с инвестируемой компанией, в соответствии с которым требуется незначительная величина денежных средств и осуществляется обмен акций инвестора на акции инвестируемой компании. При этом удается избежать уплаты налогов, а ак</w:t>
      </w:r>
      <w:r w:rsidRPr="00410C89">
        <w:rPr>
          <w:rFonts w:ascii="Times New Roman" w:hAnsi="Times New Roman"/>
          <w:snapToGrid w:val="0"/>
          <w:sz w:val="28"/>
          <w:szCs w:val="28"/>
        </w:rPr>
        <w:softHyphen/>
        <w:t>ционеры не лишаются прав собственности, поскольку взамен прежних акций по</w:t>
      </w:r>
      <w:r w:rsidRPr="00410C89">
        <w:rPr>
          <w:rFonts w:ascii="Times New Roman" w:hAnsi="Times New Roman"/>
          <w:snapToGrid w:val="0"/>
          <w:sz w:val="28"/>
          <w:szCs w:val="28"/>
        </w:rPr>
        <w:softHyphen/>
        <w:t>лучают новые. При слиянии права могут приобретаться не только материнской компанией, но и компанией, не входящей в группу, или перераспределяться м</w:t>
      </w:r>
      <w:r>
        <w:rPr>
          <w:rFonts w:ascii="Times New Roman" w:hAnsi="Times New Roman"/>
          <w:snapToGrid w:val="0"/>
          <w:sz w:val="28"/>
          <w:szCs w:val="28"/>
        </w:rPr>
        <w:t>ежду несколькими компаниями</w:t>
      </w:r>
      <w:r w:rsidRPr="00410C89">
        <w:rPr>
          <w:rFonts w:ascii="Times New Roman" w:hAnsi="Times New Roman"/>
          <w:snapToGrid w:val="0"/>
          <w:sz w:val="28"/>
          <w:szCs w:val="28"/>
        </w:rPr>
        <w:t>.</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Консолидированный  отчет о прибылях и убытках составляется аналогично консолидированному балансу, т.е. суммированием счетов прибылей и убытков из отчетностей предприятий, входящих в группу, и исключения доходов и расходов, возникших в результате операций внутри группы, так как концерн не может реа</w:t>
      </w:r>
      <w:r w:rsidRPr="00410C89">
        <w:rPr>
          <w:rFonts w:ascii="Times New Roman" w:hAnsi="Times New Roman"/>
          <w:sz w:val="28"/>
          <w:szCs w:val="28"/>
        </w:rPr>
        <w:softHyphen/>
        <w:t>лизовывать прибыли и убытки от операций внутри себя самого. В его консолиди</w:t>
      </w:r>
      <w:r w:rsidRPr="00410C89">
        <w:rPr>
          <w:rFonts w:ascii="Times New Roman" w:hAnsi="Times New Roman"/>
          <w:sz w:val="28"/>
          <w:szCs w:val="28"/>
        </w:rPr>
        <w:softHyphen/>
        <w:t>рованный отчет о прибылях и убытках включаются лишь финансовые результаты, полученные от операций с третьими лицами, не входящими в состав концерна. Это достигается пересчетом корреспондирующих затрат и результатов и (или) пе</w:t>
      </w:r>
      <w:r w:rsidRPr="00410C89">
        <w:rPr>
          <w:rFonts w:ascii="Times New Roman" w:hAnsi="Times New Roman"/>
          <w:sz w:val="28"/>
          <w:szCs w:val="28"/>
        </w:rPr>
        <w:softHyphen/>
        <w:t>регруппировки их в составе счета прибылей и убытков. Следует отметить, что ис</w:t>
      </w:r>
      <w:r w:rsidRPr="00410C89">
        <w:rPr>
          <w:rFonts w:ascii="Times New Roman" w:hAnsi="Times New Roman"/>
          <w:sz w:val="28"/>
          <w:szCs w:val="28"/>
        </w:rPr>
        <w:softHyphen/>
        <w:t>ключаются не только выручка от реализации продукции, но и прочие доходы от продаж и оказания услуг.</w:t>
      </w:r>
    </w:p>
    <w:p w:rsidR="009D29BD" w:rsidRPr="00410C89" w:rsidRDefault="009D29BD" w:rsidP="00410C89">
      <w:pPr>
        <w:spacing w:line="360" w:lineRule="auto"/>
        <w:ind w:right="-2" w:firstLine="426"/>
        <w:jc w:val="both"/>
        <w:rPr>
          <w:rFonts w:ascii="Times New Roman" w:hAnsi="Times New Roman"/>
          <w:sz w:val="28"/>
          <w:szCs w:val="28"/>
        </w:rPr>
      </w:pPr>
      <w:r w:rsidRPr="00410C89">
        <w:rPr>
          <w:rFonts w:ascii="Times New Roman" w:hAnsi="Times New Roman"/>
          <w:sz w:val="28"/>
          <w:szCs w:val="28"/>
        </w:rPr>
        <w:t>Процесс консолидирования счета прибылей и убытков включает:</w:t>
      </w:r>
    </w:p>
    <w:p w:rsidR="009D29BD" w:rsidRPr="00410C89" w:rsidRDefault="009D29BD" w:rsidP="00410C89">
      <w:pPr>
        <w:spacing w:line="360" w:lineRule="auto"/>
        <w:ind w:right="-2"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консолидирование внутренних оборо</w:t>
      </w:r>
      <w:r>
        <w:rPr>
          <w:rFonts w:ascii="Times New Roman" w:hAnsi="Times New Roman"/>
          <w:sz w:val="28"/>
          <w:szCs w:val="28"/>
        </w:rPr>
        <w:t>тов по реализации между предпри</w:t>
      </w:r>
      <w:r w:rsidRPr="00410C89">
        <w:rPr>
          <w:rFonts w:ascii="Times New Roman" w:hAnsi="Times New Roman"/>
          <w:sz w:val="28"/>
          <w:szCs w:val="28"/>
        </w:rPr>
        <w:t>ятиями группы,</w:t>
      </w:r>
    </w:p>
    <w:p w:rsidR="009D29BD" w:rsidRPr="00410C89" w:rsidRDefault="009D29BD" w:rsidP="00410C89">
      <w:pPr>
        <w:spacing w:line="360" w:lineRule="auto"/>
        <w:ind w:right="-2"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консолидирование прочих доходов и расходов,</w:t>
      </w:r>
    </w:p>
    <w:p w:rsidR="009D29BD" w:rsidRPr="00410C89" w:rsidRDefault="009D29BD" w:rsidP="00410C89">
      <w:pPr>
        <w:spacing w:line="360" w:lineRule="auto"/>
        <w:ind w:right="-2" w:firstLine="426"/>
        <w:jc w:val="both"/>
        <w:rPr>
          <w:rFonts w:ascii="Times New Roman" w:hAnsi="Times New Roman"/>
          <w:sz w:val="28"/>
          <w:szCs w:val="28"/>
        </w:rPr>
      </w:pPr>
      <w:r>
        <w:rPr>
          <w:rFonts w:ascii="Times New Roman" w:hAnsi="Times New Roman"/>
          <w:sz w:val="28"/>
          <w:szCs w:val="28"/>
        </w:rPr>
        <w:t>–</w:t>
      </w:r>
      <w:r w:rsidRPr="00410C89">
        <w:rPr>
          <w:rFonts w:ascii="Times New Roman" w:hAnsi="Times New Roman"/>
          <w:sz w:val="28"/>
          <w:szCs w:val="28"/>
        </w:rPr>
        <w:t xml:space="preserve"> консолидирование переводов прибылей или убытков внутри группы.</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При составлении консолидированного отчета о прибылях и убытках может возникнуть ситуация, когда предприятия группы используют разные методы учета затрат</w:t>
      </w:r>
      <w:r w:rsidRPr="00410C89">
        <w:rPr>
          <w:rFonts w:ascii="Times New Roman" w:hAnsi="Times New Roman"/>
          <w:noProof/>
          <w:sz w:val="28"/>
          <w:szCs w:val="28"/>
        </w:rPr>
        <w:t xml:space="preserve"> </w:t>
      </w:r>
      <w:r>
        <w:rPr>
          <w:rFonts w:ascii="Times New Roman" w:hAnsi="Times New Roman"/>
          <w:sz w:val="28"/>
          <w:szCs w:val="28"/>
        </w:rPr>
        <w:t>–</w:t>
      </w:r>
      <w:r w:rsidRPr="00410C89">
        <w:rPr>
          <w:rFonts w:ascii="Times New Roman" w:hAnsi="Times New Roman"/>
          <w:noProof/>
          <w:sz w:val="28"/>
          <w:szCs w:val="28"/>
        </w:rPr>
        <w:t xml:space="preserve"> </w:t>
      </w:r>
      <w:r w:rsidRPr="00410C89">
        <w:rPr>
          <w:rFonts w:ascii="Times New Roman" w:hAnsi="Times New Roman"/>
          <w:sz w:val="28"/>
          <w:szCs w:val="28"/>
        </w:rPr>
        <w:t>метод полных затрат или метод прямых затрат. Поэтому в ходе подго</w:t>
      </w:r>
      <w:r w:rsidRPr="00410C89">
        <w:rPr>
          <w:rFonts w:ascii="Times New Roman" w:hAnsi="Times New Roman"/>
          <w:sz w:val="28"/>
          <w:szCs w:val="28"/>
        </w:rPr>
        <w:softHyphen/>
        <w:t>товки консолидированной отчетности необходимо составлять все отчеты о при</w:t>
      </w:r>
      <w:r w:rsidRPr="00410C89">
        <w:rPr>
          <w:rFonts w:ascii="Times New Roman" w:hAnsi="Times New Roman"/>
          <w:sz w:val="28"/>
          <w:szCs w:val="28"/>
        </w:rPr>
        <w:softHyphen/>
        <w:t xml:space="preserve">былях и убытках отдельных предприятий группы по одному из этих двух методов. Так как это всегда связано со значительными затратами, всем предприятиям концерна рекомендуется с самого начала придерживаться одного метода учета затрат для составления консолидированного отчета о прибылях и </w:t>
      </w:r>
      <w:r>
        <w:rPr>
          <w:rFonts w:ascii="Times New Roman" w:hAnsi="Times New Roman"/>
          <w:color w:val="000000"/>
          <w:sz w:val="28"/>
          <w:szCs w:val="28"/>
        </w:rPr>
        <w:t>убытках</w:t>
      </w:r>
      <w:r w:rsidRPr="00410C89">
        <w:rPr>
          <w:rFonts w:ascii="Times New Roman" w:hAnsi="Times New Roman"/>
          <w:color w:val="000000"/>
          <w:sz w:val="28"/>
          <w:szCs w:val="28"/>
        </w:rPr>
        <w:t>.</w:t>
      </w:r>
    </w:p>
    <w:p w:rsidR="009D29BD" w:rsidRPr="00410C89" w:rsidRDefault="009D29BD" w:rsidP="00410C89">
      <w:pPr>
        <w:spacing w:line="360" w:lineRule="auto"/>
        <w:ind w:firstLine="426"/>
        <w:jc w:val="both"/>
        <w:rPr>
          <w:rFonts w:ascii="Times New Roman" w:hAnsi="Times New Roman"/>
          <w:snapToGrid w:val="0"/>
          <w:sz w:val="28"/>
          <w:szCs w:val="28"/>
        </w:rPr>
      </w:pPr>
      <w:r w:rsidRPr="00410C89">
        <w:rPr>
          <w:rFonts w:ascii="Times New Roman" w:hAnsi="Times New Roman"/>
          <w:sz w:val="28"/>
          <w:szCs w:val="28"/>
        </w:rPr>
        <w:t>Включение в консолидированную отчетно</w:t>
      </w:r>
      <w:r>
        <w:rPr>
          <w:rFonts w:ascii="Times New Roman" w:hAnsi="Times New Roman"/>
          <w:sz w:val="28"/>
          <w:szCs w:val="28"/>
        </w:rPr>
        <w:t>сть результатов деятельности за</w:t>
      </w:r>
      <w:r w:rsidRPr="00410C89">
        <w:rPr>
          <w:rFonts w:ascii="Times New Roman" w:hAnsi="Times New Roman"/>
          <w:sz w:val="28"/>
          <w:szCs w:val="28"/>
        </w:rPr>
        <w:t>висимых компаний отличается от консолидирования дочерних и совместных ком</w:t>
      </w:r>
      <w:r w:rsidRPr="00410C89">
        <w:rPr>
          <w:rFonts w:ascii="Times New Roman" w:hAnsi="Times New Roman"/>
          <w:sz w:val="28"/>
          <w:szCs w:val="28"/>
        </w:rPr>
        <w:softHyphen/>
        <w:t xml:space="preserve">паний. </w:t>
      </w:r>
      <w:r w:rsidRPr="00410C89">
        <w:rPr>
          <w:rFonts w:ascii="Times New Roman" w:hAnsi="Times New Roman"/>
          <w:snapToGrid w:val="0"/>
          <w:sz w:val="28"/>
          <w:szCs w:val="28"/>
        </w:rPr>
        <w:t>При консолидации отчетности компаний, входящих в группу, в последую</w:t>
      </w:r>
      <w:r w:rsidRPr="00410C89">
        <w:rPr>
          <w:rFonts w:ascii="Times New Roman" w:hAnsi="Times New Roman"/>
          <w:snapToGrid w:val="0"/>
          <w:sz w:val="28"/>
          <w:szCs w:val="28"/>
        </w:rPr>
        <w:softHyphen/>
        <w:t xml:space="preserve">щие периоды их деятельности возникают дополнительные трудности, связанные с необходимостью устранения статей, отражающих взаимные внутрифирменные операции, во избежание повторного счета и искусственного завышения величины капитала и финансовых результатов. Статьи, подлежащие элиминированию, </w:t>
      </w:r>
      <w:r>
        <w:rPr>
          <w:rFonts w:ascii="Times New Roman" w:hAnsi="Times New Roman"/>
          <w:sz w:val="28"/>
          <w:szCs w:val="28"/>
        </w:rPr>
        <w:t>–</w:t>
      </w:r>
      <w:r w:rsidRPr="00410C89">
        <w:rPr>
          <w:rFonts w:ascii="Times New Roman" w:hAnsi="Times New Roman"/>
          <w:snapToGrid w:val="0"/>
          <w:sz w:val="28"/>
          <w:szCs w:val="28"/>
        </w:rPr>
        <w:t xml:space="preserve"> это статьи, которые исключаются из консолидированной отчетности, поскольку приводят к повторному счету и искажению финансовой характеристики деятельности группы.</w:t>
      </w:r>
    </w:p>
    <w:p w:rsidR="009D29BD" w:rsidRPr="00410C89" w:rsidRDefault="009D29BD" w:rsidP="00410C89">
      <w:pPr>
        <w:spacing w:line="360" w:lineRule="auto"/>
        <w:ind w:firstLine="426"/>
        <w:jc w:val="both"/>
        <w:rPr>
          <w:rFonts w:ascii="Times New Roman" w:hAnsi="Times New Roman"/>
          <w:snapToGrid w:val="0"/>
          <w:sz w:val="28"/>
          <w:szCs w:val="28"/>
        </w:rPr>
      </w:pPr>
      <w:r w:rsidRPr="00410C89">
        <w:rPr>
          <w:rFonts w:ascii="Times New Roman" w:hAnsi="Times New Roman"/>
          <w:snapToGrid w:val="0"/>
          <w:sz w:val="28"/>
          <w:szCs w:val="28"/>
        </w:rPr>
        <w:t>Концепция группы предполагает особое отношение к операциям между компаниями, входящими в группу. Внутриф</w:t>
      </w:r>
      <w:r>
        <w:rPr>
          <w:rFonts w:ascii="Times New Roman" w:hAnsi="Times New Roman"/>
          <w:snapToGrid w:val="0"/>
          <w:sz w:val="28"/>
          <w:szCs w:val="28"/>
        </w:rPr>
        <w:t>ирменные операции схожи с опера</w:t>
      </w:r>
      <w:r w:rsidRPr="00410C89">
        <w:rPr>
          <w:rFonts w:ascii="Times New Roman" w:hAnsi="Times New Roman"/>
          <w:snapToGrid w:val="0"/>
          <w:sz w:val="28"/>
          <w:szCs w:val="28"/>
        </w:rPr>
        <w:t>циями между отделениями (отделами) внутри компании. Такие операции совер</w:t>
      </w:r>
      <w:r w:rsidRPr="00410C89">
        <w:rPr>
          <w:rFonts w:ascii="Times New Roman" w:hAnsi="Times New Roman"/>
          <w:snapToGrid w:val="0"/>
          <w:sz w:val="28"/>
          <w:szCs w:val="28"/>
        </w:rPr>
        <w:softHyphen/>
        <w:t>шаются при торговых сделках и расчетах по ним, выдаче кредитов, получении ди</w:t>
      </w:r>
      <w:r w:rsidRPr="00410C89">
        <w:rPr>
          <w:rFonts w:ascii="Times New Roman" w:hAnsi="Times New Roman"/>
          <w:snapToGrid w:val="0"/>
          <w:sz w:val="28"/>
          <w:szCs w:val="28"/>
        </w:rPr>
        <w:softHyphen/>
        <w:t>видендов. Все подобные операции должны быть элиминированы при подготовке консолидированных баланса и отчета о прибылях и убытках. Должны быть эли</w:t>
      </w:r>
      <w:r w:rsidRPr="00410C89">
        <w:rPr>
          <w:rFonts w:ascii="Times New Roman" w:hAnsi="Times New Roman"/>
          <w:snapToGrid w:val="0"/>
          <w:sz w:val="28"/>
          <w:szCs w:val="28"/>
        </w:rPr>
        <w:softHyphen/>
        <w:t>минированы и внутрифирменные остатки по расчетам.</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napToGrid w:val="0"/>
          <w:sz w:val="28"/>
          <w:szCs w:val="28"/>
        </w:rPr>
        <w:t xml:space="preserve">Подлежат элиминированию следующие расчеты: </w:t>
      </w:r>
      <w:r w:rsidRPr="00410C89">
        <w:rPr>
          <w:rFonts w:ascii="Times New Roman" w:hAnsi="Times New Roman"/>
          <w:sz w:val="28"/>
          <w:szCs w:val="28"/>
        </w:rPr>
        <w:t>задолженность по еще не внесенным в уставный капитал вкладам;</w:t>
      </w:r>
      <w:r w:rsidRPr="00410C89">
        <w:rPr>
          <w:rFonts w:ascii="Times New Roman" w:hAnsi="Times New Roman"/>
          <w:snapToGrid w:val="0"/>
          <w:sz w:val="28"/>
          <w:szCs w:val="28"/>
        </w:rPr>
        <w:t xml:space="preserve"> </w:t>
      </w:r>
      <w:r w:rsidRPr="00410C89">
        <w:rPr>
          <w:rFonts w:ascii="Times New Roman" w:hAnsi="Times New Roman"/>
          <w:sz w:val="28"/>
          <w:szCs w:val="28"/>
        </w:rPr>
        <w:t>авансы полученные или выданные;</w:t>
      </w:r>
      <w:r w:rsidRPr="00410C89">
        <w:rPr>
          <w:rFonts w:ascii="Times New Roman" w:hAnsi="Times New Roman"/>
          <w:snapToGrid w:val="0"/>
          <w:sz w:val="28"/>
          <w:szCs w:val="28"/>
        </w:rPr>
        <w:t xml:space="preserve"> </w:t>
      </w:r>
      <w:r w:rsidRPr="00410C89">
        <w:rPr>
          <w:rFonts w:ascii="Times New Roman" w:hAnsi="Times New Roman"/>
          <w:sz w:val="28"/>
          <w:szCs w:val="28"/>
        </w:rPr>
        <w:t>займы компаниям, входящим в группу;</w:t>
      </w:r>
      <w:r w:rsidRPr="00410C89">
        <w:rPr>
          <w:rFonts w:ascii="Times New Roman" w:hAnsi="Times New Roman"/>
          <w:snapToGrid w:val="0"/>
          <w:sz w:val="28"/>
          <w:szCs w:val="28"/>
        </w:rPr>
        <w:t xml:space="preserve"> </w:t>
      </w:r>
      <w:r w:rsidRPr="00410C89">
        <w:rPr>
          <w:rFonts w:ascii="Times New Roman" w:hAnsi="Times New Roman"/>
          <w:sz w:val="28"/>
          <w:szCs w:val="28"/>
        </w:rPr>
        <w:t>взаимная дебиторская и кредиторская задолженность компаний группы;</w:t>
      </w:r>
      <w:r w:rsidRPr="00410C89">
        <w:rPr>
          <w:rFonts w:ascii="Times New Roman" w:hAnsi="Times New Roman"/>
          <w:snapToGrid w:val="0"/>
          <w:sz w:val="28"/>
          <w:szCs w:val="28"/>
        </w:rPr>
        <w:t xml:space="preserve"> </w:t>
      </w:r>
      <w:r w:rsidRPr="00410C89">
        <w:rPr>
          <w:rFonts w:ascii="Times New Roman" w:hAnsi="Times New Roman"/>
          <w:sz w:val="28"/>
          <w:szCs w:val="28"/>
        </w:rPr>
        <w:t>другие активы и ценные бумаги;</w:t>
      </w:r>
      <w:r w:rsidRPr="00410C89">
        <w:rPr>
          <w:rFonts w:ascii="Times New Roman" w:hAnsi="Times New Roman"/>
          <w:snapToGrid w:val="0"/>
          <w:sz w:val="28"/>
          <w:szCs w:val="28"/>
        </w:rPr>
        <w:t xml:space="preserve"> </w:t>
      </w:r>
      <w:r w:rsidRPr="00410C89">
        <w:rPr>
          <w:rFonts w:ascii="Times New Roman" w:hAnsi="Times New Roman"/>
          <w:sz w:val="28"/>
          <w:szCs w:val="28"/>
        </w:rPr>
        <w:t>расходы и доходы будущих периодов;</w:t>
      </w:r>
      <w:r w:rsidRPr="00410C89">
        <w:rPr>
          <w:rFonts w:ascii="Times New Roman" w:hAnsi="Times New Roman"/>
          <w:snapToGrid w:val="0"/>
          <w:sz w:val="28"/>
          <w:szCs w:val="28"/>
        </w:rPr>
        <w:t xml:space="preserve"> </w:t>
      </w:r>
      <w:r w:rsidRPr="00410C89">
        <w:rPr>
          <w:rFonts w:ascii="Times New Roman" w:hAnsi="Times New Roman"/>
          <w:sz w:val="28"/>
          <w:szCs w:val="28"/>
        </w:rPr>
        <w:t>начисления;</w:t>
      </w:r>
      <w:r w:rsidRPr="00410C89">
        <w:rPr>
          <w:rFonts w:ascii="Times New Roman" w:hAnsi="Times New Roman"/>
          <w:snapToGrid w:val="0"/>
          <w:sz w:val="28"/>
          <w:szCs w:val="28"/>
        </w:rPr>
        <w:t xml:space="preserve"> </w:t>
      </w:r>
      <w:r w:rsidRPr="00410C89">
        <w:rPr>
          <w:rFonts w:ascii="Times New Roman" w:hAnsi="Times New Roman"/>
          <w:sz w:val="28"/>
          <w:szCs w:val="28"/>
        </w:rPr>
        <w:t>непредвиденные операции.</w:t>
      </w:r>
    </w:p>
    <w:p w:rsidR="009D29BD" w:rsidRPr="00410C89" w:rsidRDefault="009D29BD" w:rsidP="00410C89">
      <w:pPr>
        <w:spacing w:line="360" w:lineRule="auto"/>
        <w:ind w:firstLine="426"/>
        <w:jc w:val="both"/>
        <w:rPr>
          <w:rFonts w:ascii="Times New Roman" w:hAnsi="Times New Roman"/>
          <w:snapToGrid w:val="0"/>
          <w:sz w:val="28"/>
          <w:szCs w:val="28"/>
        </w:rPr>
      </w:pPr>
      <w:r w:rsidRPr="00410C89">
        <w:rPr>
          <w:rFonts w:ascii="Times New Roman" w:hAnsi="Times New Roman"/>
          <w:snapToGrid w:val="0"/>
          <w:sz w:val="28"/>
          <w:szCs w:val="28"/>
        </w:rPr>
        <w:t>Если суммы дебиторской задолженност</w:t>
      </w:r>
      <w:r>
        <w:rPr>
          <w:rFonts w:ascii="Times New Roman" w:hAnsi="Times New Roman"/>
          <w:snapToGrid w:val="0"/>
          <w:sz w:val="28"/>
          <w:szCs w:val="28"/>
        </w:rPr>
        <w:t>и одной компании полностью соот</w:t>
      </w:r>
      <w:r w:rsidRPr="00410C89">
        <w:rPr>
          <w:rFonts w:ascii="Times New Roman" w:hAnsi="Times New Roman"/>
          <w:snapToGrid w:val="0"/>
          <w:sz w:val="28"/>
          <w:szCs w:val="28"/>
        </w:rPr>
        <w:t>ветствуют суммам кредиторской задолженности другой компании, входящей в группу, то они просто опускаются.</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sidRPr="00410C89">
        <w:rPr>
          <w:rFonts w:ascii="Times New Roman" w:hAnsi="Times New Roman"/>
          <w:color w:val="000000"/>
          <w:sz w:val="28"/>
          <w:szCs w:val="28"/>
        </w:rPr>
        <w:t>Доля меньшинства в чистых активах консолидированных дочерних предприятий должна быть определена и отдельно представлена в сводном балансе. В прибылях (убытках) дочерних предприятий за отчетный период доля меньшинства должна быть определена и отдельно представлена в отчете о прибылях и убыт</w:t>
      </w:r>
      <w:r w:rsidRPr="00410C89">
        <w:rPr>
          <w:rFonts w:ascii="Times New Roman" w:hAnsi="Times New Roman"/>
          <w:color w:val="000000"/>
          <w:sz w:val="28"/>
          <w:szCs w:val="28"/>
        </w:rPr>
        <w:softHyphen/>
        <w:t>ках. Этот показатель используется для корректировки финансового результата (прибыли или убытка) группы для определения чистой прибыли, причитающейся материнской компании.</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sidRPr="00410C89">
        <w:rPr>
          <w:rFonts w:ascii="Times New Roman" w:hAnsi="Times New Roman"/>
          <w:color w:val="000000"/>
          <w:sz w:val="28"/>
          <w:szCs w:val="28"/>
        </w:rPr>
        <w:t xml:space="preserve">Доля меньшинства при этом в сводном балансе определяется расчетным путем исходя из величины капитала дочернего общества по состоянию на отчетную дату и процента не принадлежащих головной организации акций в их общем количестве. Величина капитала дочернего общества определяется как итог раздела </w:t>
      </w:r>
      <w:r w:rsidRPr="00410C89">
        <w:rPr>
          <w:rFonts w:ascii="Times New Roman" w:hAnsi="Times New Roman"/>
          <w:color w:val="000000"/>
          <w:sz w:val="28"/>
          <w:szCs w:val="28"/>
          <w:lang w:val="en-US"/>
        </w:rPr>
        <w:t>III</w:t>
      </w:r>
      <w:r w:rsidRPr="00410C89">
        <w:rPr>
          <w:rFonts w:ascii="Times New Roman" w:hAnsi="Times New Roman"/>
          <w:color w:val="000000"/>
          <w:sz w:val="28"/>
          <w:szCs w:val="28"/>
        </w:rPr>
        <w:t xml:space="preserve"> «Капитал и резервы» его бухгалтерского баланса за минусом статей «Фонд социальной сферы» и «Целевые финансирование и поступления».</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sidRPr="00410C89">
        <w:rPr>
          <w:rFonts w:ascii="Times New Roman" w:hAnsi="Times New Roman"/>
          <w:color w:val="000000"/>
          <w:sz w:val="28"/>
          <w:szCs w:val="28"/>
        </w:rPr>
        <w:t xml:space="preserve">В сводном балансе показатель доли меньшинства отражается за итогом раздела </w:t>
      </w:r>
      <w:r w:rsidRPr="00410C89">
        <w:rPr>
          <w:rFonts w:ascii="Times New Roman" w:hAnsi="Times New Roman"/>
          <w:color w:val="000000"/>
          <w:sz w:val="28"/>
          <w:szCs w:val="28"/>
          <w:lang w:val="en-US"/>
        </w:rPr>
        <w:t>III</w:t>
      </w:r>
      <w:r w:rsidRPr="00410C89">
        <w:rPr>
          <w:rFonts w:ascii="Times New Roman" w:hAnsi="Times New Roman"/>
          <w:color w:val="000000"/>
          <w:sz w:val="28"/>
          <w:szCs w:val="28"/>
        </w:rPr>
        <w:t xml:space="preserve"> баланса. В сводном отчете о прибылях и убытках доля меньшинства отражает величину финансового результата деятельности дочернего общества, не принадлежащую головной организации; эта доля определяется расчетно,  исходя из величины нераспределенной прибыли или непокрытого убытка дочернего общества за отчетный период и процента не принадлежащих головной организации голосующих акций в их общем количестве.</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sidRPr="00410C89">
        <w:rPr>
          <w:rFonts w:ascii="Times New Roman" w:hAnsi="Times New Roman"/>
          <w:color w:val="000000"/>
          <w:sz w:val="28"/>
          <w:szCs w:val="28"/>
        </w:rPr>
        <w:t>В сводном отчете о прибылях и убытках показатель доли меньшинства показывается отдельной статьей по вписываемой строке; доходы и расходы также выделяются отдельной статьей. Доходы и расходы группы в сводном отчете приводятся за минусом соответствующих доходов и расходов меньшинства.</w:t>
      </w:r>
    </w:p>
    <w:p w:rsidR="009D29BD" w:rsidRPr="00410C89" w:rsidRDefault="009D29BD" w:rsidP="00410C89">
      <w:pPr>
        <w:shd w:val="clear" w:color="auto" w:fill="FFFFFF"/>
        <w:spacing w:line="360" w:lineRule="auto"/>
        <w:ind w:firstLine="426"/>
        <w:jc w:val="both"/>
        <w:rPr>
          <w:rFonts w:ascii="Times New Roman" w:hAnsi="Times New Roman"/>
          <w:color w:val="000000"/>
          <w:sz w:val="28"/>
          <w:szCs w:val="28"/>
        </w:rPr>
      </w:pPr>
      <w:r w:rsidRPr="00410C89">
        <w:rPr>
          <w:rFonts w:ascii="Times New Roman" w:hAnsi="Times New Roman"/>
          <w:color w:val="000000"/>
          <w:sz w:val="28"/>
          <w:szCs w:val="28"/>
        </w:rPr>
        <w:t>Если показатель доли меньшинства в убытках дочернего общества больше показателя доли меньшинства в капитале этого общества, то на сумму разницы уменьшается величина резервного капитала (при его недостаточности — добавочного, затем уставного) дочернего общества, включаемого в свод</w:t>
      </w:r>
      <w:r>
        <w:rPr>
          <w:rFonts w:ascii="Times New Roman" w:hAnsi="Times New Roman"/>
          <w:color w:val="000000"/>
          <w:sz w:val="28"/>
          <w:szCs w:val="28"/>
        </w:rPr>
        <w:t>ную бухгалтерскую отчетность</w:t>
      </w:r>
      <w:r w:rsidRPr="00410C89">
        <w:rPr>
          <w:rFonts w:ascii="Times New Roman" w:hAnsi="Times New Roman"/>
          <w:color w:val="000000"/>
          <w:sz w:val="28"/>
          <w:szCs w:val="28"/>
        </w:rPr>
        <w:t>.</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sidRPr="00410C89">
        <w:rPr>
          <w:rFonts w:ascii="Times New Roman" w:hAnsi="Times New Roman"/>
          <w:color w:val="000000"/>
          <w:sz w:val="28"/>
          <w:szCs w:val="28"/>
        </w:rPr>
        <w:t>Таким образом, процедура консолидации охватывает такие расчеты, как: консолидация капитала; консолидация статей баланса, связанных с внутригрупповыми расчетами и операциями; консолидация прочих взаимных доходов и расходов внутри группы; суммы дивидендов основного и дочерних обществ.</w:t>
      </w:r>
    </w:p>
    <w:p w:rsidR="009D29BD" w:rsidRPr="00410C89" w:rsidRDefault="009D29BD" w:rsidP="00410C89">
      <w:pPr>
        <w:shd w:val="clear" w:color="auto" w:fill="FFFFFF"/>
        <w:spacing w:line="360" w:lineRule="auto"/>
        <w:ind w:firstLine="426"/>
        <w:jc w:val="both"/>
        <w:rPr>
          <w:rFonts w:ascii="Times New Roman" w:hAnsi="Times New Roman"/>
          <w:color w:val="000000"/>
          <w:sz w:val="28"/>
          <w:szCs w:val="28"/>
        </w:rPr>
      </w:pPr>
    </w:p>
    <w:p w:rsidR="009D29BD" w:rsidRDefault="009D29BD" w:rsidP="003701C7">
      <w:pPr>
        <w:pStyle w:val="20"/>
        <w:rPr>
          <w:lang w:val="ru-RU"/>
        </w:rPr>
      </w:pPr>
      <w:r w:rsidRPr="00FA4C9F">
        <w:rPr>
          <w:lang w:val="ru-RU"/>
        </w:rPr>
        <w:br w:type="page"/>
      </w:r>
      <w:bookmarkStart w:id="27" w:name="_Toc242855168"/>
      <w:bookmarkStart w:id="28" w:name="_Toc242855623"/>
      <w:r>
        <w:t>IV</w:t>
      </w:r>
      <w:r w:rsidRPr="003701C7">
        <w:rPr>
          <w:lang w:val="ru-RU"/>
        </w:rPr>
        <w:t>.</w:t>
      </w:r>
      <w:r w:rsidRPr="00FA4C9F">
        <w:rPr>
          <w:lang w:val="ru-RU"/>
        </w:rPr>
        <w:t xml:space="preserve"> ОСОБЕННОСТИ ФОРМИРОВАНИЯ ОТДЕЛЬНЫХ ФОРМ СВОДНОЙ БУХГАЛТЕРСКОЙ ОТЧЕТНОСТИ</w:t>
      </w:r>
      <w:bookmarkEnd w:id="27"/>
      <w:bookmarkEnd w:id="28"/>
    </w:p>
    <w:p w:rsidR="009D29BD" w:rsidRPr="003701C7" w:rsidRDefault="009D29BD" w:rsidP="003701C7"/>
    <w:p w:rsidR="009D29BD" w:rsidRPr="00410C89" w:rsidRDefault="009D29BD" w:rsidP="00410C89">
      <w:pPr>
        <w:pStyle w:val="22"/>
        <w:spacing w:after="0" w:line="360" w:lineRule="auto"/>
        <w:ind w:firstLine="426"/>
        <w:jc w:val="both"/>
        <w:rPr>
          <w:sz w:val="28"/>
          <w:szCs w:val="28"/>
        </w:rPr>
      </w:pPr>
      <w:r w:rsidRPr="00410C89">
        <w:rPr>
          <w:sz w:val="28"/>
          <w:szCs w:val="28"/>
        </w:rPr>
        <w:t xml:space="preserve">Традиционно </w:t>
      </w:r>
      <w:r>
        <w:rPr>
          <w:sz w:val="28"/>
          <w:szCs w:val="28"/>
        </w:rPr>
        <w:t>самой важной частью информации в</w:t>
      </w:r>
      <w:r w:rsidRPr="00410C89">
        <w:rPr>
          <w:sz w:val="28"/>
          <w:szCs w:val="28"/>
        </w:rPr>
        <w:t xml:space="preserve"> бухгалтерской отчетности является баланс. Отсюда можно почерпнуть информацию о деятельности предприятия, посмотреть, сколько  у него долгов и кто должен ему. Кроме того, какие средства использует в своей работе организация – собственные или заемные и куда их вкладывает. Другими словами, правильно составленный баланс поможет избежать проблем с налоговой инспекцией, привлечь потенциальных инвесторов.</w:t>
      </w:r>
    </w:p>
    <w:p w:rsidR="009D29BD" w:rsidRPr="00410C89" w:rsidRDefault="009D29BD" w:rsidP="00410C89">
      <w:pPr>
        <w:pStyle w:val="a7"/>
        <w:spacing w:before="0" w:beforeAutospacing="0" w:after="0" w:afterAutospacing="0" w:line="360" w:lineRule="auto"/>
        <w:ind w:firstLine="426"/>
        <w:jc w:val="both"/>
        <w:rPr>
          <w:color w:val="000000"/>
          <w:sz w:val="28"/>
          <w:szCs w:val="28"/>
        </w:rPr>
      </w:pPr>
      <w:r w:rsidRPr="00410C89">
        <w:rPr>
          <w:bCs/>
          <w:color w:val="000000"/>
          <w:sz w:val="28"/>
          <w:szCs w:val="28"/>
        </w:rPr>
        <w:t>Раздел I</w:t>
      </w:r>
      <w:r w:rsidRPr="00410C89">
        <w:rPr>
          <w:color w:val="000000"/>
          <w:sz w:val="28"/>
          <w:szCs w:val="28"/>
        </w:rPr>
        <w:t xml:space="preserve"> посвящен внеоборотным активам. По строке 110 указывается сумма остатков нематериальных активов на начало и конец отчетного периода соответственно. Чтобы определить эту величину, нужно просуммировать остатки нематериальных активов по всем организациям, используя данные бухгалтерских балансов.</w:t>
      </w:r>
    </w:p>
    <w:p w:rsidR="009D29BD" w:rsidRPr="00410C89" w:rsidRDefault="009D29BD" w:rsidP="00410C89">
      <w:pPr>
        <w:pStyle w:val="a7"/>
        <w:spacing w:before="0" w:beforeAutospacing="0" w:after="0" w:afterAutospacing="0" w:line="360" w:lineRule="auto"/>
        <w:ind w:firstLine="426"/>
        <w:jc w:val="both"/>
        <w:rPr>
          <w:color w:val="000000"/>
          <w:sz w:val="28"/>
          <w:szCs w:val="28"/>
        </w:rPr>
      </w:pPr>
      <w:r w:rsidRPr="00410C89">
        <w:rPr>
          <w:color w:val="000000"/>
          <w:sz w:val="28"/>
          <w:szCs w:val="28"/>
        </w:rPr>
        <w:t>В сводном бухгалтерском балансе появится дополнительный нематериальный актив. Это «деловая репутация организаций», которую мы рассчитали на этапе подготовки к формированию отчетности. Сумма «деловой репутации» также войдет в сумму, отражаемую по строке 110. Следует заметить, что «деловая репутация» возникает, если акции или доли в уставном капитале организаций покупаются у третьих лиц. Если же они приобретаются непосредственно у дочерней или зависимой организации, то при превышении цены над номиналом возникает эмиссионный доход. Он исключается из сводного баланса как взаимная прибыль.</w:t>
      </w:r>
    </w:p>
    <w:p w:rsidR="009D29BD" w:rsidRDefault="009D29BD" w:rsidP="00410C89">
      <w:pPr>
        <w:pStyle w:val="a7"/>
        <w:spacing w:before="0" w:beforeAutospacing="0" w:after="0" w:afterAutospacing="0" w:line="360" w:lineRule="auto"/>
        <w:ind w:firstLine="426"/>
        <w:jc w:val="both"/>
        <w:rPr>
          <w:color w:val="000000"/>
          <w:sz w:val="28"/>
          <w:szCs w:val="28"/>
        </w:rPr>
      </w:pPr>
      <w:r w:rsidRPr="00410C89">
        <w:rPr>
          <w:color w:val="000000"/>
          <w:sz w:val="28"/>
          <w:szCs w:val="28"/>
        </w:rPr>
        <w:t xml:space="preserve">Расчет остатков по основным средствам, незавершенному строительству и доходным вложениям в материальные ценности несложный. Показатели суммируются по всем организациям. Правда, если одна из организаций строительная, а ее инвестор </w:t>
      </w:r>
      <w:r>
        <w:rPr>
          <w:sz w:val="28"/>
          <w:szCs w:val="28"/>
        </w:rPr>
        <w:t>–</w:t>
      </w:r>
      <w:r w:rsidRPr="00410C89">
        <w:rPr>
          <w:color w:val="000000"/>
          <w:sz w:val="28"/>
          <w:szCs w:val="28"/>
        </w:rPr>
        <w:t xml:space="preserve"> другая организация из рассматриваемой группы, в </w:t>
      </w:r>
      <w:r w:rsidRPr="00410C89">
        <w:rPr>
          <w:bCs/>
          <w:color w:val="000000"/>
          <w:sz w:val="28"/>
          <w:szCs w:val="28"/>
        </w:rPr>
        <w:t>строку 130</w:t>
      </w:r>
      <w:r w:rsidRPr="00410C89">
        <w:rPr>
          <w:color w:val="000000"/>
          <w:sz w:val="28"/>
          <w:szCs w:val="28"/>
        </w:rPr>
        <w:t xml:space="preserve"> «Незавершенное строительство» сводного баланса включается сумма незавершенного производства строительной организации, касающаяся строительства у «родственного» инвестора. </w:t>
      </w:r>
    </w:p>
    <w:p w:rsidR="009D29BD" w:rsidRPr="00410C89" w:rsidRDefault="009D29BD" w:rsidP="00410C89">
      <w:pPr>
        <w:pStyle w:val="a7"/>
        <w:spacing w:before="0" w:beforeAutospacing="0" w:after="0" w:afterAutospacing="0" w:line="360" w:lineRule="auto"/>
        <w:ind w:firstLine="426"/>
        <w:jc w:val="both"/>
        <w:rPr>
          <w:color w:val="000000"/>
          <w:sz w:val="28"/>
          <w:szCs w:val="28"/>
        </w:rPr>
      </w:pPr>
      <w:r w:rsidRPr="00410C89">
        <w:rPr>
          <w:color w:val="000000"/>
          <w:sz w:val="28"/>
          <w:szCs w:val="28"/>
        </w:rPr>
        <w:t xml:space="preserve">В </w:t>
      </w:r>
      <w:r w:rsidRPr="00410C89">
        <w:rPr>
          <w:bCs/>
          <w:color w:val="000000"/>
          <w:sz w:val="28"/>
          <w:szCs w:val="28"/>
        </w:rPr>
        <w:t>строке 140</w:t>
      </w:r>
      <w:r w:rsidRPr="00410C89">
        <w:rPr>
          <w:color w:val="000000"/>
          <w:sz w:val="28"/>
          <w:szCs w:val="28"/>
        </w:rPr>
        <w:t xml:space="preserve"> отражаются долгосрочные финансовые вложения. Просуммируем их по всем организациям и вычтем вложения в организации из рассматриваемой группы.</w:t>
      </w:r>
    </w:p>
    <w:p w:rsidR="009D29BD" w:rsidRPr="00410C89" w:rsidRDefault="009D29BD" w:rsidP="00410C89">
      <w:pPr>
        <w:pStyle w:val="a7"/>
        <w:spacing w:before="0" w:beforeAutospacing="0" w:after="0" w:afterAutospacing="0" w:line="360" w:lineRule="auto"/>
        <w:ind w:firstLine="426"/>
        <w:jc w:val="both"/>
        <w:rPr>
          <w:color w:val="000000"/>
          <w:sz w:val="28"/>
          <w:szCs w:val="28"/>
        </w:rPr>
      </w:pPr>
      <w:r w:rsidRPr="00410C89">
        <w:rPr>
          <w:color w:val="000000"/>
          <w:sz w:val="28"/>
          <w:szCs w:val="28"/>
        </w:rPr>
        <w:t xml:space="preserve">Отложенные налоговые и прочие внеоборотные активы по </w:t>
      </w:r>
      <w:r w:rsidRPr="00410C89">
        <w:rPr>
          <w:bCs/>
          <w:color w:val="000000"/>
          <w:sz w:val="28"/>
          <w:szCs w:val="28"/>
        </w:rPr>
        <w:t>строкам 145</w:t>
      </w:r>
      <w:r w:rsidRPr="00410C89">
        <w:rPr>
          <w:color w:val="000000"/>
          <w:sz w:val="28"/>
          <w:szCs w:val="28"/>
        </w:rPr>
        <w:t xml:space="preserve"> и </w:t>
      </w:r>
      <w:r w:rsidRPr="00410C89">
        <w:rPr>
          <w:bCs/>
          <w:color w:val="000000"/>
          <w:sz w:val="28"/>
          <w:szCs w:val="28"/>
        </w:rPr>
        <w:t>150</w:t>
      </w:r>
      <w:r w:rsidRPr="00410C89">
        <w:rPr>
          <w:color w:val="000000"/>
          <w:sz w:val="28"/>
          <w:szCs w:val="28"/>
        </w:rPr>
        <w:t xml:space="preserve"> соответственно рассчитываются путем сложения показателей по всем организациям.</w:t>
      </w:r>
    </w:p>
    <w:p w:rsidR="009D29BD" w:rsidRPr="00410C89" w:rsidRDefault="009D29BD" w:rsidP="00410C89">
      <w:pPr>
        <w:pStyle w:val="a7"/>
        <w:spacing w:before="0" w:beforeAutospacing="0" w:after="0" w:afterAutospacing="0" w:line="360" w:lineRule="auto"/>
        <w:ind w:firstLine="426"/>
        <w:jc w:val="both"/>
        <w:rPr>
          <w:color w:val="000000"/>
          <w:sz w:val="28"/>
          <w:szCs w:val="28"/>
        </w:rPr>
      </w:pPr>
      <w:r w:rsidRPr="00410C89">
        <w:rPr>
          <w:color w:val="000000"/>
          <w:sz w:val="28"/>
          <w:szCs w:val="28"/>
        </w:rPr>
        <w:t>Подводим итог по разделу I. Получаем величину, характеризующую внеоборотные активы по всем взаимосвязанным организациям.</w:t>
      </w:r>
    </w:p>
    <w:p w:rsidR="009D29BD" w:rsidRPr="00410C89" w:rsidRDefault="009D29BD" w:rsidP="00410C89">
      <w:pPr>
        <w:pStyle w:val="a7"/>
        <w:spacing w:before="0" w:beforeAutospacing="0" w:after="0" w:afterAutospacing="0" w:line="360" w:lineRule="auto"/>
        <w:ind w:firstLine="426"/>
        <w:jc w:val="both"/>
        <w:rPr>
          <w:color w:val="000000"/>
          <w:sz w:val="28"/>
          <w:szCs w:val="28"/>
        </w:rPr>
      </w:pPr>
      <w:r w:rsidRPr="00410C89">
        <w:rPr>
          <w:color w:val="000000"/>
          <w:sz w:val="28"/>
          <w:szCs w:val="28"/>
        </w:rPr>
        <w:t xml:space="preserve">В </w:t>
      </w:r>
      <w:r w:rsidRPr="00410C89">
        <w:rPr>
          <w:bCs/>
          <w:color w:val="000000"/>
          <w:sz w:val="28"/>
          <w:szCs w:val="28"/>
        </w:rPr>
        <w:t>разделе II</w:t>
      </w:r>
      <w:r w:rsidRPr="00410C89">
        <w:rPr>
          <w:color w:val="000000"/>
          <w:sz w:val="28"/>
          <w:szCs w:val="28"/>
        </w:rPr>
        <w:t xml:space="preserve"> отражаются оборотные активы. В </w:t>
      </w:r>
      <w:r w:rsidRPr="00410C89">
        <w:rPr>
          <w:bCs/>
          <w:color w:val="000000"/>
          <w:sz w:val="28"/>
          <w:szCs w:val="28"/>
        </w:rPr>
        <w:t>строке 210</w:t>
      </w:r>
      <w:r w:rsidRPr="00410C89">
        <w:rPr>
          <w:color w:val="000000"/>
          <w:sz w:val="28"/>
          <w:szCs w:val="28"/>
        </w:rPr>
        <w:t xml:space="preserve"> «Запасы» суммируются остатки по товарно-материальным ценностям по всем организациям. Если какие-либо из оставшихся товаров или материалов приобретены у «родственных» организаций, из стоимости остатков исключается сумма прибыли по взаимным продажам, приходящаяся на остаток товаров и материалов. Их стоимость можно определить точно. Сложнее с затратами, учтенными в незавершенном производстве.</w:t>
      </w:r>
    </w:p>
    <w:p w:rsidR="009D29BD" w:rsidRPr="00410C89" w:rsidRDefault="009D29BD" w:rsidP="00410C89">
      <w:pPr>
        <w:pStyle w:val="a7"/>
        <w:spacing w:before="0" w:beforeAutospacing="0" w:after="0" w:afterAutospacing="0" w:line="360" w:lineRule="auto"/>
        <w:ind w:firstLine="426"/>
        <w:jc w:val="both"/>
        <w:rPr>
          <w:color w:val="000000"/>
          <w:sz w:val="28"/>
          <w:szCs w:val="28"/>
        </w:rPr>
      </w:pPr>
      <w:r w:rsidRPr="00410C89">
        <w:rPr>
          <w:color w:val="000000"/>
          <w:sz w:val="28"/>
          <w:szCs w:val="28"/>
        </w:rPr>
        <w:t>Стоимость материалов, купленных у «родственных» организаций и переданных в производство, но не вошедших в готовую продукцию или не реализованных, определяется только расчетным путем. Для этого используются самостоятельно разработанные организациями формулы, основанные на нормах расхода сырья и материалов для производимой продукции.</w:t>
      </w:r>
    </w:p>
    <w:p w:rsidR="009D29BD" w:rsidRDefault="009D29BD" w:rsidP="00A92393">
      <w:pPr>
        <w:pStyle w:val="a7"/>
        <w:spacing w:before="0" w:beforeAutospacing="0" w:after="0" w:afterAutospacing="0" w:line="360" w:lineRule="auto"/>
        <w:ind w:firstLine="426"/>
        <w:jc w:val="both"/>
        <w:rPr>
          <w:color w:val="000000"/>
          <w:sz w:val="28"/>
          <w:szCs w:val="28"/>
        </w:rPr>
      </w:pPr>
      <w:r w:rsidRPr="00410C89">
        <w:rPr>
          <w:color w:val="000000"/>
          <w:sz w:val="28"/>
          <w:szCs w:val="28"/>
        </w:rPr>
        <w:t>Особого внимания заслуживает расчет суммы «взаимной» прибыли, приходящейся на товарно-материальные ценности, готовую продукцию и незавершенное производство. При известной общей сумме взаимной реализации, а также сумме прибыли от этой сделки (по данным организации-продавца). Сумму «взаимной» прибыли в остатках запасов можно рассчитать по формуле</w:t>
      </w:r>
      <w:r>
        <w:rPr>
          <w:color w:val="000000"/>
          <w:sz w:val="28"/>
          <w:szCs w:val="28"/>
        </w:rPr>
        <w:t>:</w:t>
      </w:r>
    </w:p>
    <w:p w:rsidR="009D29BD" w:rsidRPr="00637A46" w:rsidRDefault="009D29BD" w:rsidP="00A92393">
      <w:pPr>
        <w:pStyle w:val="a7"/>
        <w:spacing w:before="0" w:beforeAutospacing="0" w:after="0" w:afterAutospacing="0" w:line="360" w:lineRule="auto"/>
        <w:ind w:firstLine="426"/>
        <w:jc w:val="both"/>
        <w:rPr>
          <w:iCs/>
          <w:color w:val="000000"/>
          <w:sz w:val="28"/>
          <w:szCs w:val="28"/>
        </w:rPr>
      </w:pPr>
      <w:r w:rsidRPr="00637A46">
        <w:rPr>
          <w:iCs/>
          <w:color w:val="000000"/>
          <w:sz w:val="28"/>
          <w:szCs w:val="28"/>
        </w:rPr>
        <w:t>.</w:t>
      </w:r>
    </w:p>
    <w:p w:rsidR="009D29BD" w:rsidRPr="00410C89" w:rsidRDefault="009D29BD" w:rsidP="00410C89">
      <w:pPr>
        <w:pStyle w:val="a7"/>
        <w:spacing w:before="0" w:beforeAutospacing="0" w:after="0" w:afterAutospacing="0" w:line="360" w:lineRule="auto"/>
        <w:ind w:firstLine="426"/>
        <w:jc w:val="both"/>
        <w:rPr>
          <w:color w:val="000000"/>
          <w:sz w:val="28"/>
          <w:szCs w:val="28"/>
        </w:rPr>
      </w:pPr>
      <w:r w:rsidRPr="00410C89">
        <w:rPr>
          <w:color w:val="000000"/>
          <w:sz w:val="28"/>
          <w:szCs w:val="28"/>
        </w:rPr>
        <w:t>«Взаимную» прибыль в остатках нужно вычесть из суммы запасов.</w:t>
      </w:r>
    </w:p>
    <w:p w:rsidR="009D29BD" w:rsidRPr="00410C89" w:rsidRDefault="009D29BD" w:rsidP="00410C89">
      <w:pPr>
        <w:pStyle w:val="a7"/>
        <w:spacing w:before="0" w:beforeAutospacing="0" w:after="0" w:afterAutospacing="0" w:line="360" w:lineRule="auto"/>
        <w:ind w:firstLine="426"/>
        <w:jc w:val="both"/>
        <w:rPr>
          <w:color w:val="000000"/>
          <w:sz w:val="28"/>
          <w:szCs w:val="28"/>
        </w:rPr>
      </w:pPr>
      <w:r w:rsidRPr="00410C89">
        <w:rPr>
          <w:color w:val="000000"/>
          <w:sz w:val="28"/>
          <w:szCs w:val="28"/>
        </w:rPr>
        <w:t>НДС по приобретенным ценностям, числящийся на счете 19, складывается по всем организациям.</w:t>
      </w:r>
    </w:p>
    <w:p w:rsidR="009D29BD" w:rsidRPr="00410C89" w:rsidRDefault="009D29BD" w:rsidP="00410C89">
      <w:pPr>
        <w:pStyle w:val="a7"/>
        <w:spacing w:before="0" w:beforeAutospacing="0" w:after="0" w:afterAutospacing="0" w:line="360" w:lineRule="auto"/>
        <w:ind w:firstLine="426"/>
        <w:jc w:val="both"/>
        <w:rPr>
          <w:color w:val="000000"/>
          <w:sz w:val="28"/>
          <w:szCs w:val="28"/>
        </w:rPr>
      </w:pPr>
      <w:r w:rsidRPr="00410C89">
        <w:rPr>
          <w:color w:val="000000"/>
          <w:sz w:val="28"/>
          <w:szCs w:val="28"/>
        </w:rPr>
        <w:t>Дебиторскую задолженность со сроками больше и</w:t>
      </w:r>
      <w:r>
        <w:rPr>
          <w:color w:val="000000"/>
          <w:sz w:val="28"/>
          <w:szCs w:val="28"/>
        </w:rPr>
        <w:t>ли</w:t>
      </w:r>
      <w:r w:rsidRPr="00410C89">
        <w:rPr>
          <w:color w:val="000000"/>
          <w:sz w:val="28"/>
          <w:szCs w:val="28"/>
        </w:rPr>
        <w:t xml:space="preserve"> менее года по </w:t>
      </w:r>
      <w:r w:rsidRPr="00410C89">
        <w:rPr>
          <w:bCs/>
          <w:color w:val="000000"/>
          <w:sz w:val="28"/>
          <w:szCs w:val="28"/>
        </w:rPr>
        <w:t>строкам 230</w:t>
      </w:r>
      <w:r w:rsidRPr="00410C89">
        <w:rPr>
          <w:color w:val="000000"/>
          <w:sz w:val="28"/>
          <w:szCs w:val="28"/>
        </w:rPr>
        <w:t xml:space="preserve"> и </w:t>
      </w:r>
      <w:r w:rsidRPr="00410C89">
        <w:rPr>
          <w:bCs/>
          <w:color w:val="000000"/>
          <w:sz w:val="28"/>
          <w:szCs w:val="28"/>
        </w:rPr>
        <w:t>240</w:t>
      </w:r>
      <w:r w:rsidRPr="00410C89">
        <w:rPr>
          <w:color w:val="000000"/>
          <w:sz w:val="28"/>
          <w:szCs w:val="28"/>
        </w:rPr>
        <w:t xml:space="preserve"> суммируются по всем организациям и вычитаются из нее взаимозадолженности, то есть долги организаций из группы.</w:t>
      </w:r>
    </w:p>
    <w:p w:rsidR="009D29BD" w:rsidRPr="00410C89" w:rsidRDefault="009D29BD" w:rsidP="00410C89">
      <w:pPr>
        <w:pStyle w:val="a7"/>
        <w:spacing w:before="0" w:beforeAutospacing="0" w:after="0" w:afterAutospacing="0" w:line="360" w:lineRule="auto"/>
        <w:ind w:firstLine="426"/>
        <w:jc w:val="both"/>
        <w:rPr>
          <w:color w:val="000000"/>
          <w:sz w:val="28"/>
          <w:szCs w:val="28"/>
        </w:rPr>
      </w:pPr>
      <w:r w:rsidRPr="00410C89">
        <w:rPr>
          <w:color w:val="000000"/>
          <w:sz w:val="28"/>
          <w:szCs w:val="28"/>
        </w:rPr>
        <w:t xml:space="preserve">В </w:t>
      </w:r>
      <w:r w:rsidRPr="00410C89">
        <w:rPr>
          <w:bCs/>
          <w:color w:val="000000"/>
          <w:sz w:val="28"/>
          <w:szCs w:val="28"/>
        </w:rPr>
        <w:t>строке 260</w:t>
      </w:r>
      <w:r w:rsidRPr="00410C89">
        <w:rPr>
          <w:color w:val="000000"/>
          <w:sz w:val="28"/>
          <w:szCs w:val="28"/>
        </w:rPr>
        <w:t xml:space="preserve"> указываются краткосрочные финансовые вложения. Эти показатели по всем организациям складываются, а займы, предоставленные «родственным» организациям, исключаются.</w:t>
      </w:r>
    </w:p>
    <w:p w:rsidR="009D29BD" w:rsidRPr="00410C89" w:rsidRDefault="009D29BD" w:rsidP="00410C89">
      <w:pPr>
        <w:pStyle w:val="a7"/>
        <w:spacing w:before="0" w:beforeAutospacing="0" w:after="0" w:afterAutospacing="0" w:line="360" w:lineRule="auto"/>
        <w:ind w:firstLine="426"/>
        <w:jc w:val="both"/>
        <w:rPr>
          <w:color w:val="000000"/>
          <w:sz w:val="28"/>
          <w:szCs w:val="28"/>
        </w:rPr>
      </w:pPr>
      <w:r w:rsidRPr="00410C89">
        <w:rPr>
          <w:color w:val="000000"/>
          <w:sz w:val="28"/>
          <w:szCs w:val="28"/>
        </w:rPr>
        <w:t xml:space="preserve">Денежные средства и прочие оборотные активы суммируются. В </w:t>
      </w:r>
      <w:r w:rsidRPr="00410C89">
        <w:rPr>
          <w:bCs/>
          <w:color w:val="000000"/>
          <w:sz w:val="28"/>
          <w:szCs w:val="28"/>
        </w:rPr>
        <w:t>строках 290</w:t>
      </w:r>
      <w:r w:rsidRPr="00410C89">
        <w:rPr>
          <w:color w:val="000000"/>
          <w:sz w:val="28"/>
          <w:szCs w:val="28"/>
        </w:rPr>
        <w:t xml:space="preserve"> и </w:t>
      </w:r>
      <w:r w:rsidRPr="00410C89">
        <w:rPr>
          <w:bCs/>
          <w:color w:val="000000"/>
          <w:sz w:val="28"/>
          <w:szCs w:val="28"/>
        </w:rPr>
        <w:t>300</w:t>
      </w:r>
      <w:r w:rsidRPr="00410C89">
        <w:rPr>
          <w:color w:val="000000"/>
          <w:sz w:val="28"/>
          <w:szCs w:val="28"/>
        </w:rPr>
        <w:t xml:space="preserve"> подводятся итоги по разделу II и по всем активам соответственно.</w:t>
      </w:r>
    </w:p>
    <w:p w:rsidR="009D29BD" w:rsidRPr="00410C89" w:rsidRDefault="009D29BD" w:rsidP="00410C89">
      <w:pPr>
        <w:pStyle w:val="a7"/>
        <w:spacing w:before="0" w:beforeAutospacing="0" w:after="0" w:afterAutospacing="0" w:line="360" w:lineRule="auto"/>
        <w:ind w:firstLine="426"/>
        <w:jc w:val="both"/>
        <w:rPr>
          <w:color w:val="000000"/>
          <w:sz w:val="28"/>
          <w:szCs w:val="28"/>
        </w:rPr>
      </w:pPr>
      <w:r w:rsidRPr="00410C89">
        <w:rPr>
          <w:color w:val="000000"/>
          <w:sz w:val="28"/>
          <w:szCs w:val="28"/>
        </w:rPr>
        <w:t xml:space="preserve">В разделе III сначала заполняются показатели в пассиве баланса. По </w:t>
      </w:r>
      <w:r w:rsidRPr="00410C89">
        <w:rPr>
          <w:bCs/>
          <w:color w:val="000000"/>
          <w:sz w:val="28"/>
          <w:szCs w:val="28"/>
        </w:rPr>
        <w:t>строке 410</w:t>
      </w:r>
      <w:r w:rsidRPr="00410C89">
        <w:rPr>
          <w:color w:val="000000"/>
          <w:sz w:val="28"/>
          <w:szCs w:val="28"/>
        </w:rPr>
        <w:t xml:space="preserve"> отражаются общие уставные капиталы, из которых исключаются доли, принадлежащие организациям рассматриваемой группы. Добавочный и резервный капитал по </w:t>
      </w:r>
      <w:r w:rsidRPr="00410C89">
        <w:rPr>
          <w:bCs/>
          <w:color w:val="000000"/>
          <w:sz w:val="28"/>
          <w:szCs w:val="28"/>
        </w:rPr>
        <w:t>строкам 420</w:t>
      </w:r>
      <w:r w:rsidRPr="00410C89">
        <w:rPr>
          <w:color w:val="000000"/>
          <w:sz w:val="28"/>
          <w:szCs w:val="28"/>
        </w:rPr>
        <w:t xml:space="preserve"> и 430 суммируется. Затем рассчитывается показатель </w:t>
      </w:r>
      <w:r w:rsidRPr="00410C89">
        <w:rPr>
          <w:bCs/>
          <w:color w:val="000000"/>
          <w:sz w:val="28"/>
          <w:szCs w:val="28"/>
        </w:rPr>
        <w:t>строки 470</w:t>
      </w:r>
      <w:r w:rsidRPr="00410C89">
        <w:rPr>
          <w:color w:val="000000"/>
          <w:sz w:val="28"/>
          <w:szCs w:val="28"/>
        </w:rPr>
        <w:t xml:space="preserve">. Прибыли или убытки (с минусом) суммируются и вычитаются прибыли или прибавляются убытки от операций между «родственными» организациями. В </w:t>
      </w:r>
      <w:r w:rsidRPr="00410C89">
        <w:rPr>
          <w:bCs/>
          <w:color w:val="000000"/>
          <w:sz w:val="28"/>
          <w:szCs w:val="28"/>
        </w:rPr>
        <w:t>строке 490</w:t>
      </w:r>
      <w:r w:rsidRPr="00410C89">
        <w:rPr>
          <w:color w:val="000000"/>
          <w:sz w:val="28"/>
          <w:szCs w:val="28"/>
        </w:rPr>
        <w:t xml:space="preserve"> рассчитывается итог по разделу.</w:t>
      </w:r>
    </w:p>
    <w:p w:rsidR="009D29BD" w:rsidRDefault="009D29BD" w:rsidP="00410C89">
      <w:pPr>
        <w:pStyle w:val="a7"/>
        <w:spacing w:before="0" w:beforeAutospacing="0" w:after="0" w:afterAutospacing="0" w:line="360" w:lineRule="auto"/>
        <w:ind w:firstLine="426"/>
        <w:jc w:val="both"/>
        <w:rPr>
          <w:color w:val="000000"/>
          <w:sz w:val="28"/>
          <w:szCs w:val="28"/>
        </w:rPr>
      </w:pPr>
      <w:r w:rsidRPr="00410C89">
        <w:rPr>
          <w:color w:val="000000"/>
          <w:sz w:val="28"/>
          <w:szCs w:val="28"/>
        </w:rPr>
        <w:t>«Доля меньшинства» рассчитывается, если одна из рассматриваемых организаций головная. Долей меньшинства будет сумма долей в уставных капиталах прочих организаций, не принадлежащих головной. Кроме того, можно рассчитать долю меньшинства в прибыли по формуле:</w:t>
      </w:r>
    </w:p>
    <w:p w:rsidR="009D29BD" w:rsidRPr="00410C89" w:rsidRDefault="009D29BD" w:rsidP="00995D95">
      <w:pPr>
        <w:pStyle w:val="a7"/>
        <w:spacing w:before="0" w:beforeAutospacing="0" w:after="0" w:afterAutospacing="0" w:line="360" w:lineRule="auto"/>
        <w:ind w:firstLine="426"/>
        <w:jc w:val="center"/>
        <w:rPr>
          <w:color w:val="000000"/>
          <w:sz w:val="28"/>
          <w:szCs w:val="28"/>
        </w:rPr>
      </w:pPr>
      <w:r w:rsidRPr="00FB64BD">
        <w:rPr>
          <w:iCs/>
          <w:color w:val="000000"/>
          <w:sz w:val="28"/>
          <w:szCs w:val="28"/>
        </w:rPr>
        <w:t>.</w:t>
      </w:r>
      <w:r w:rsidRPr="00410C89">
        <w:rPr>
          <w:color w:val="000000"/>
          <w:sz w:val="28"/>
          <w:szCs w:val="28"/>
        </w:rPr>
        <w:t> </w:t>
      </w:r>
    </w:p>
    <w:p w:rsidR="009D29BD" w:rsidRPr="00410C89" w:rsidRDefault="009D29BD" w:rsidP="00410C89">
      <w:pPr>
        <w:pStyle w:val="a7"/>
        <w:spacing w:before="0" w:beforeAutospacing="0" w:after="0" w:afterAutospacing="0" w:line="360" w:lineRule="auto"/>
        <w:ind w:firstLine="426"/>
        <w:jc w:val="both"/>
        <w:rPr>
          <w:color w:val="000000"/>
          <w:sz w:val="28"/>
          <w:szCs w:val="28"/>
        </w:rPr>
      </w:pPr>
      <w:r w:rsidRPr="00410C89">
        <w:rPr>
          <w:bCs/>
          <w:color w:val="000000"/>
          <w:sz w:val="28"/>
          <w:szCs w:val="28"/>
        </w:rPr>
        <w:t>Разделы IV</w:t>
      </w:r>
      <w:r w:rsidRPr="00410C89">
        <w:rPr>
          <w:color w:val="000000"/>
          <w:sz w:val="28"/>
          <w:szCs w:val="28"/>
        </w:rPr>
        <w:t xml:space="preserve"> и </w:t>
      </w:r>
      <w:r w:rsidRPr="00410C89">
        <w:rPr>
          <w:bCs/>
          <w:color w:val="000000"/>
          <w:sz w:val="28"/>
          <w:szCs w:val="28"/>
        </w:rPr>
        <w:t>V</w:t>
      </w:r>
      <w:r w:rsidRPr="00410C89">
        <w:rPr>
          <w:color w:val="000000"/>
          <w:sz w:val="28"/>
          <w:szCs w:val="28"/>
        </w:rPr>
        <w:t xml:space="preserve"> посвящены долгосрочным и краткосрочным обязательствам. Величины долгосрочных и краткосрочных займов и кредитов складываются в </w:t>
      </w:r>
      <w:r w:rsidRPr="00410C89">
        <w:rPr>
          <w:bCs/>
          <w:color w:val="000000"/>
          <w:sz w:val="28"/>
          <w:szCs w:val="28"/>
        </w:rPr>
        <w:t>строках 510</w:t>
      </w:r>
      <w:r w:rsidRPr="00410C89">
        <w:rPr>
          <w:color w:val="000000"/>
          <w:sz w:val="28"/>
          <w:szCs w:val="28"/>
        </w:rPr>
        <w:t xml:space="preserve"> и </w:t>
      </w:r>
      <w:r w:rsidRPr="00410C89">
        <w:rPr>
          <w:bCs/>
          <w:color w:val="000000"/>
          <w:sz w:val="28"/>
          <w:szCs w:val="28"/>
        </w:rPr>
        <w:t>610</w:t>
      </w:r>
      <w:r w:rsidRPr="00410C89">
        <w:rPr>
          <w:color w:val="000000"/>
          <w:sz w:val="28"/>
          <w:szCs w:val="28"/>
        </w:rPr>
        <w:t xml:space="preserve"> соответственно. Вычитаются займы, выданные организациями из рассматриваемой группы. Так же нужно  поступить с кредиторскими задолженностями из строки 620, то есть вычесть их из общей суммы взаимозадолженности. Аналогично рассчитывается задолженность перед участниками (учредителями) по выплате доходов в </w:t>
      </w:r>
      <w:r w:rsidRPr="00410C89">
        <w:rPr>
          <w:bCs/>
          <w:color w:val="000000"/>
          <w:sz w:val="28"/>
          <w:szCs w:val="28"/>
        </w:rPr>
        <w:t>строке 630</w:t>
      </w:r>
      <w:r w:rsidRPr="00410C89">
        <w:rPr>
          <w:color w:val="000000"/>
          <w:sz w:val="28"/>
          <w:szCs w:val="28"/>
        </w:rPr>
        <w:t>, уменьшая эту величину на задолженность перед «родственными» учредителями и участниками.</w:t>
      </w:r>
    </w:p>
    <w:p w:rsidR="009D29BD" w:rsidRPr="00410C89" w:rsidRDefault="009D29BD" w:rsidP="00410C89">
      <w:pPr>
        <w:pStyle w:val="a7"/>
        <w:spacing w:before="0" w:beforeAutospacing="0" w:after="0" w:afterAutospacing="0" w:line="360" w:lineRule="auto"/>
        <w:ind w:firstLine="426"/>
        <w:jc w:val="both"/>
        <w:rPr>
          <w:color w:val="000000"/>
          <w:sz w:val="28"/>
          <w:szCs w:val="28"/>
        </w:rPr>
      </w:pPr>
      <w:r w:rsidRPr="00410C89">
        <w:rPr>
          <w:color w:val="000000"/>
          <w:sz w:val="28"/>
          <w:szCs w:val="28"/>
        </w:rPr>
        <w:t>Прочие показатели по строкам 515, 520, 640, 650 и 660 суммируются по всем организациям. В строках 590, 690 и</w:t>
      </w:r>
      <w:r w:rsidRPr="00410C89">
        <w:rPr>
          <w:b/>
          <w:bCs/>
          <w:color w:val="000000"/>
          <w:sz w:val="28"/>
          <w:szCs w:val="28"/>
        </w:rPr>
        <w:t xml:space="preserve"> 7</w:t>
      </w:r>
      <w:r w:rsidRPr="00410C89">
        <w:rPr>
          <w:bCs/>
          <w:color w:val="000000"/>
          <w:sz w:val="28"/>
          <w:szCs w:val="28"/>
        </w:rPr>
        <w:t>00</w:t>
      </w:r>
      <w:r w:rsidRPr="00410C89">
        <w:rPr>
          <w:color w:val="000000"/>
          <w:sz w:val="28"/>
          <w:szCs w:val="28"/>
        </w:rPr>
        <w:t xml:space="preserve"> подводится итог. Сверяются величины по строкам 300 и 700 (актив и пассив). Если они равны, значит, все заполнено верно. Сводный баланс сошелся.</w:t>
      </w:r>
    </w:p>
    <w:p w:rsidR="009D29BD" w:rsidRPr="00410C89" w:rsidRDefault="009D29BD" w:rsidP="00410C89">
      <w:pPr>
        <w:pStyle w:val="a7"/>
        <w:shd w:val="clear" w:color="auto" w:fill="F7F7F7"/>
        <w:spacing w:before="0" w:beforeAutospacing="0" w:after="0" w:afterAutospacing="0" w:line="360" w:lineRule="auto"/>
        <w:ind w:firstLine="426"/>
        <w:jc w:val="both"/>
        <w:rPr>
          <w:color w:val="000000"/>
          <w:sz w:val="28"/>
          <w:szCs w:val="28"/>
        </w:rPr>
      </w:pPr>
      <w:r w:rsidRPr="00410C89">
        <w:rPr>
          <w:bCs/>
          <w:color w:val="000000"/>
          <w:sz w:val="28"/>
          <w:szCs w:val="28"/>
        </w:rPr>
        <w:t>Рассмотрим процесс заполнения сводного баланса на следующем примере:</w:t>
      </w:r>
      <w:r w:rsidRPr="00410C89">
        <w:rPr>
          <w:b/>
          <w:bCs/>
          <w:color w:val="000000"/>
          <w:sz w:val="28"/>
          <w:szCs w:val="28"/>
        </w:rPr>
        <w:t xml:space="preserve"> </w:t>
      </w:r>
      <w:r w:rsidRPr="00410C89">
        <w:rPr>
          <w:color w:val="000000"/>
          <w:sz w:val="28"/>
          <w:szCs w:val="28"/>
        </w:rPr>
        <w:t>ООО «Кварта» владеет 60% акций ЗАО «Квинта». Составим сводный баланс по этим организациям за 2008 год. (Приложение А, Б, В)</w:t>
      </w:r>
    </w:p>
    <w:p w:rsidR="009D29BD" w:rsidRPr="00410C89" w:rsidRDefault="009D29BD" w:rsidP="00410C89">
      <w:pPr>
        <w:pStyle w:val="a7"/>
        <w:shd w:val="clear" w:color="auto" w:fill="F7F7F7"/>
        <w:spacing w:before="0" w:beforeAutospacing="0" w:after="0" w:afterAutospacing="0" w:line="360" w:lineRule="auto"/>
        <w:ind w:firstLine="426"/>
        <w:jc w:val="both"/>
        <w:rPr>
          <w:color w:val="000000"/>
          <w:sz w:val="28"/>
          <w:szCs w:val="28"/>
        </w:rPr>
      </w:pPr>
      <w:r w:rsidRPr="00410C89">
        <w:rPr>
          <w:color w:val="000000"/>
          <w:sz w:val="28"/>
          <w:szCs w:val="28"/>
        </w:rPr>
        <w:t xml:space="preserve">Вначале сверим данные о хозяйственных операциях между ООО «Кварта» и ЗАО «Квинта». Все сходится, кроме финансовых вложений у ООО «Кварта» и данных о доле в уставном капитале ЗАО «Квинта». Финансовые вложения ООО «Кварта» превышают долю в уставном капитале. Значит, акции приобретены по цене выше номинала. Рассчитаем показатель деловой репутации ЗАО «Квинта». Он составит 100 000 руб. (280 000 руб. – 180 000 руб.). Добавим эту сумму в сводном балансе к нематериальным активам (строка 110). На 280 000 руб. уменьшим показатель строки 140 и на 180 000 руб. </w:t>
      </w:r>
      <w:r>
        <w:rPr>
          <w:color w:val="000000"/>
          <w:sz w:val="28"/>
          <w:szCs w:val="28"/>
        </w:rPr>
        <w:t>–</w:t>
      </w:r>
      <w:r w:rsidRPr="00410C89">
        <w:rPr>
          <w:color w:val="000000"/>
          <w:sz w:val="28"/>
          <w:szCs w:val="28"/>
        </w:rPr>
        <w:t xml:space="preserve"> показатель строки 410.</w:t>
      </w:r>
    </w:p>
    <w:p w:rsidR="009D29BD" w:rsidRPr="00410C89" w:rsidRDefault="009D29BD" w:rsidP="00410C89">
      <w:pPr>
        <w:pStyle w:val="a7"/>
        <w:shd w:val="clear" w:color="auto" w:fill="F7F7F7"/>
        <w:spacing w:before="0" w:beforeAutospacing="0" w:after="0" w:afterAutospacing="0" w:line="360" w:lineRule="auto"/>
        <w:ind w:firstLine="426"/>
        <w:jc w:val="both"/>
        <w:rPr>
          <w:color w:val="000000"/>
          <w:sz w:val="28"/>
          <w:szCs w:val="28"/>
        </w:rPr>
      </w:pPr>
      <w:r w:rsidRPr="00410C89">
        <w:rPr>
          <w:color w:val="000000"/>
          <w:sz w:val="28"/>
          <w:szCs w:val="28"/>
        </w:rPr>
        <w:t>Далее вычтем долю «взаимной» прибыли из показателей остатков товарно</w:t>
      </w:r>
      <w:r>
        <w:rPr>
          <w:color w:val="000000"/>
          <w:sz w:val="28"/>
          <w:szCs w:val="28"/>
        </w:rPr>
        <w:t>-</w:t>
      </w:r>
      <w:r w:rsidRPr="00410C89">
        <w:rPr>
          <w:color w:val="000000"/>
          <w:sz w:val="28"/>
          <w:szCs w:val="28"/>
        </w:rPr>
        <w:t>материальных ценностей.</w:t>
      </w:r>
    </w:p>
    <w:p w:rsidR="009D29BD" w:rsidRPr="00410C89" w:rsidRDefault="009D29BD" w:rsidP="00410C89">
      <w:pPr>
        <w:pStyle w:val="a7"/>
        <w:shd w:val="clear" w:color="auto" w:fill="F7F7F7"/>
        <w:spacing w:before="0" w:beforeAutospacing="0" w:after="0" w:afterAutospacing="0" w:line="360" w:lineRule="auto"/>
        <w:ind w:firstLine="426"/>
        <w:jc w:val="both"/>
        <w:rPr>
          <w:color w:val="000000"/>
          <w:sz w:val="28"/>
          <w:szCs w:val="28"/>
        </w:rPr>
      </w:pPr>
      <w:r w:rsidRPr="00410C89">
        <w:rPr>
          <w:color w:val="000000"/>
          <w:sz w:val="28"/>
          <w:szCs w:val="28"/>
        </w:rPr>
        <w:t xml:space="preserve">На балансе ООО «Кварта» числится остаток товаров, приобретенных у ЗАО «Квинта», на сумму 3 644 720 руб. (22 345 200 руб. – 18 700 480 руб.). Известны прибыль от реализации, полученная ЗАО «Квинта», </w:t>
      </w:r>
      <w:r>
        <w:rPr>
          <w:color w:val="000000"/>
          <w:sz w:val="28"/>
          <w:szCs w:val="28"/>
        </w:rPr>
        <w:t>–</w:t>
      </w:r>
      <w:r w:rsidRPr="00410C89">
        <w:rPr>
          <w:color w:val="000000"/>
          <w:sz w:val="28"/>
          <w:szCs w:val="28"/>
        </w:rPr>
        <w:t xml:space="preserve"> 3 686 958 руб. и сумма реализации </w:t>
      </w:r>
      <w:r>
        <w:rPr>
          <w:color w:val="000000"/>
          <w:sz w:val="28"/>
          <w:szCs w:val="28"/>
        </w:rPr>
        <w:t>–</w:t>
      </w:r>
      <w:r w:rsidRPr="00410C89">
        <w:rPr>
          <w:color w:val="000000"/>
          <w:sz w:val="28"/>
          <w:szCs w:val="28"/>
        </w:rPr>
        <w:t xml:space="preserve"> 24 579 720 руб. Рассчитаем долю прибыли, умножим ее на остаток товаров и получим сумму прибыли в остатках </w:t>
      </w:r>
      <w:r>
        <w:rPr>
          <w:color w:val="000000"/>
          <w:sz w:val="28"/>
          <w:szCs w:val="28"/>
        </w:rPr>
        <w:t>–</w:t>
      </w:r>
      <w:r w:rsidRPr="00410C89">
        <w:rPr>
          <w:color w:val="000000"/>
          <w:sz w:val="28"/>
          <w:szCs w:val="28"/>
        </w:rPr>
        <w:t xml:space="preserve"> 546 708 руб. (3 644 720 руб. х 3 686 958 руб. : 24 579 720 руб.). Вычтем полученный результат из показателя остатка товаров (строка 213).</w:t>
      </w:r>
    </w:p>
    <w:p w:rsidR="009D29BD" w:rsidRPr="00410C89" w:rsidRDefault="009D29BD" w:rsidP="00410C89">
      <w:pPr>
        <w:pStyle w:val="a7"/>
        <w:shd w:val="clear" w:color="auto" w:fill="F7F7F7"/>
        <w:spacing w:before="0" w:beforeAutospacing="0" w:after="0" w:afterAutospacing="0" w:line="360" w:lineRule="auto"/>
        <w:ind w:firstLine="426"/>
        <w:jc w:val="both"/>
        <w:rPr>
          <w:color w:val="000000"/>
          <w:sz w:val="28"/>
          <w:szCs w:val="28"/>
        </w:rPr>
      </w:pPr>
      <w:r w:rsidRPr="00410C89">
        <w:rPr>
          <w:color w:val="000000"/>
          <w:sz w:val="28"/>
          <w:szCs w:val="28"/>
        </w:rPr>
        <w:t xml:space="preserve">Аналогичная ситуация с материалами, приобретенными ЗАО «Квинта» у ООО «Кварта». Исключим из стоимости остатков материалов, числящихся на балансе ООО «Квинта», сумму «взаимной» прибыли, полученную ООО «Кварта» при их реализации, </w:t>
      </w:r>
      <w:r>
        <w:rPr>
          <w:color w:val="000000"/>
          <w:sz w:val="28"/>
          <w:szCs w:val="28"/>
        </w:rPr>
        <w:t>–</w:t>
      </w:r>
      <w:r w:rsidRPr="00410C89">
        <w:rPr>
          <w:color w:val="000000"/>
          <w:sz w:val="28"/>
          <w:szCs w:val="28"/>
        </w:rPr>
        <w:t xml:space="preserve"> 223 502 руб. [(14 279 915 руб. – 12 378 100 руб.) х (1 980 250 руб. : 16 850 300 руб.)]. Вычтем эту сумму из остатка по строке 211.</w:t>
      </w:r>
    </w:p>
    <w:p w:rsidR="009D29BD" w:rsidRPr="00410C89" w:rsidRDefault="009D29BD" w:rsidP="00410C89">
      <w:pPr>
        <w:pStyle w:val="a7"/>
        <w:shd w:val="clear" w:color="auto" w:fill="F7F7F7"/>
        <w:spacing w:before="0" w:beforeAutospacing="0" w:after="0" w:afterAutospacing="0" w:line="360" w:lineRule="auto"/>
        <w:ind w:firstLine="426"/>
        <w:jc w:val="both"/>
        <w:rPr>
          <w:color w:val="000000"/>
          <w:sz w:val="28"/>
          <w:szCs w:val="28"/>
        </w:rPr>
      </w:pPr>
      <w:r w:rsidRPr="00410C89">
        <w:rPr>
          <w:color w:val="000000"/>
          <w:sz w:val="28"/>
          <w:szCs w:val="28"/>
        </w:rPr>
        <w:t>На те же показатели (546 708 руб. и 223 502 руб.) уменьшим нераспределенную прибыль по строке 470 сводного баланса.</w:t>
      </w:r>
    </w:p>
    <w:p w:rsidR="009D29BD" w:rsidRPr="00410C89" w:rsidRDefault="009D29BD" w:rsidP="00410C89">
      <w:pPr>
        <w:pStyle w:val="a7"/>
        <w:shd w:val="clear" w:color="auto" w:fill="F7F7F7"/>
        <w:spacing w:before="0" w:beforeAutospacing="0" w:after="0" w:afterAutospacing="0" w:line="360" w:lineRule="auto"/>
        <w:ind w:firstLine="426"/>
        <w:jc w:val="both"/>
        <w:rPr>
          <w:color w:val="000000"/>
          <w:sz w:val="28"/>
          <w:szCs w:val="28"/>
        </w:rPr>
      </w:pPr>
      <w:r w:rsidRPr="00410C89">
        <w:rPr>
          <w:color w:val="000000"/>
          <w:sz w:val="28"/>
          <w:szCs w:val="28"/>
        </w:rPr>
        <w:t>Взаимные краткосрочные дебиторские и кредиторские задолженности вычтем из строк 240 и 620 соответственно. Краткосрочные финансовые вложения (строка 250) и краткосрочные займы и кредиты (строка 610) уменьшим на сумму остатка по займу, выданному ООО «Кварта» для ЗАО «Квинта».</w:t>
      </w:r>
    </w:p>
    <w:p w:rsidR="009D29BD" w:rsidRPr="00410C89" w:rsidRDefault="009D29BD" w:rsidP="00410C89">
      <w:pPr>
        <w:pStyle w:val="a7"/>
        <w:shd w:val="clear" w:color="auto" w:fill="F7F7F7"/>
        <w:spacing w:before="0" w:beforeAutospacing="0" w:after="0" w:afterAutospacing="0" w:line="360" w:lineRule="auto"/>
        <w:ind w:firstLine="426"/>
        <w:jc w:val="both"/>
        <w:rPr>
          <w:color w:val="000000"/>
          <w:sz w:val="28"/>
          <w:szCs w:val="28"/>
        </w:rPr>
      </w:pPr>
      <w:r w:rsidRPr="00410C89">
        <w:rPr>
          <w:color w:val="000000"/>
          <w:sz w:val="28"/>
          <w:szCs w:val="28"/>
        </w:rPr>
        <w:t>Остальные показатели по организациям просуммируем. Подсчитаем баланс. Все сходится. Следовательно, сводный баланс составлен верно. Порядок расчета данных о взаимозависимых операциях следует описать в пояснительной записке.</w:t>
      </w:r>
    </w:p>
    <w:p w:rsidR="009D29BD" w:rsidRPr="00410C89" w:rsidRDefault="009D29BD" w:rsidP="00410C89">
      <w:pPr>
        <w:pStyle w:val="a7"/>
        <w:shd w:val="clear" w:color="auto" w:fill="F7F7F7"/>
        <w:spacing w:before="0" w:beforeAutospacing="0" w:after="0" w:afterAutospacing="0" w:line="360" w:lineRule="auto"/>
        <w:ind w:firstLine="426"/>
        <w:jc w:val="both"/>
        <w:rPr>
          <w:color w:val="000000"/>
          <w:sz w:val="28"/>
          <w:szCs w:val="28"/>
        </w:rPr>
      </w:pPr>
      <w:r w:rsidRPr="00410C89">
        <w:rPr>
          <w:color w:val="000000"/>
          <w:sz w:val="28"/>
          <w:szCs w:val="28"/>
        </w:rPr>
        <w:t xml:space="preserve">Дополнительно рассчитаем долю меньшинства в уставном капитале и в прибыли. Доля меньшинства </w:t>
      </w:r>
      <w:r>
        <w:rPr>
          <w:color w:val="000000"/>
          <w:sz w:val="28"/>
          <w:szCs w:val="28"/>
        </w:rPr>
        <w:t>–</w:t>
      </w:r>
      <w:r w:rsidRPr="00410C89">
        <w:rPr>
          <w:color w:val="000000"/>
          <w:sz w:val="28"/>
          <w:szCs w:val="28"/>
        </w:rPr>
        <w:t xml:space="preserve"> это доля в уставном капитале ЗАО «Квинта», не принадлежащая ООО «Кварта». Она равна 120 000 руб. (300 000 руб. – 180 000 руб.). Доля меньшинства в прибыли составляет 2</w:t>
      </w:r>
      <w:r>
        <w:rPr>
          <w:color w:val="000000"/>
          <w:sz w:val="28"/>
          <w:szCs w:val="28"/>
        </w:rPr>
        <w:t xml:space="preserve">2 000 000 руб. (120 000 руб. : </w:t>
      </w:r>
      <w:r w:rsidRPr="00410C89">
        <w:rPr>
          <w:color w:val="000000"/>
          <w:sz w:val="28"/>
          <w:szCs w:val="28"/>
        </w:rPr>
        <w:t xml:space="preserve"> 300 000 руб. х 55 000 000 руб.). Принципы расчета доли меньшинства также изложим в пояснительной записке.</w:t>
      </w:r>
    </w:p>
    <w:p w:rsidR="009D29BD" w:rsidRPr="00410C89" w:rsidRDefault="009D29BD" w:rsidP="00410C89">
      <w:pPr>
        <w:pStyle w:val="a7"/>
        <w:spacing w:before="0" w:beforeAutospacing="0" w:after="0" w:afterAutospacing="0" w:line="360" w:lineRule="auto"/>
        <w:ind w:firstLine="426"/>
        <w:jc w:val="both"/>
        <w:rPr>
          <w:color w:val="000000"/>
          <w:sz w:val="28"/>
          <w:szCs w:val="28"/>
        </w:rPr>
      </w:pPr>
      <w:r w:rsidRPr="00410C89">
        <w:rPr>
          <w:color w:val="000000"/>
          <w:sz w:val="28"/>
          <w:szCs w:val="28"/>
        </w:rPr>
        <w:t>Составлять отчет о прибылях и убытках (форму № 2) по группе компаний несколько проще. Общие принципы те же, что и при формировании сводного баланса: суммируются показатели по всем организациям и вычитаются те, которые относятся к операциям между взаимосвязанными фирмами.</w:t>
      </w:r>
    </w:p>
    <w:p w:rsidR="009D29BD" w:rsidRPr="00410C89" w:rsidRDefault="009D29BD" w:rsidP="00410C89">
      <w:pPr>
        <w:pStyle w:val="22"/>
        <w:spacing w:after="0" w:line="360" w:lineRule="auto"/>
        <w:ind w:firstLine="426"/>
        <w:jc w:val="both"/>
        <w:rPr>
          <w:sz w:val="28"/>
          <w:szCs w:val="28"/>
        </w:rPr>
      </w:pPr>
      <w:r w:rsidRPr="00410C89">
        <w:rPr>
          <w:color w:val="000000"/>
          <w:sz w:val="28"/>
          <w:szCs w:val="28"/>
        </w:rPr>
        <w:t>В новой форме отчета о прибылях и убытках (форма № 2)  у  строк нет кодов. В нем не нужно будет расписывать, от какой деятельности получена выручка. Не придется детализировать</w:t>
      </w:r>
      <w:r w:rsidRPr="00410C89">
        <w:rPr>
          <w:sz w:val="28"/>
          <w:szCs w:val="28"/>
        </w:rPr>
        <w:t xml:space="preserve"> и себестоимость проданных товаров. Кроме того, внереализационные и операционные доходы (расходы) приводятся в одном разделе. В отчет, как и в баланс, добавили строки, где бухгалтер должен отразить отложенные налоговые активы и налоговые обязательства. А постоянные налоговые обязательства (активы) показываются только справочно. В форме не нашлось места для чрезвычайных доходов и расходов.</w:t>
      </w:r>
    </w:p>
    <w:p w:rsidR="009D29BD" w:rsidRPr="00410C89" w:rsidRDefault="009D29BD" w:rsidP="00410C89">
      <w:pPr>
        <w:pStyle w:val="22"/>
        <w:spacing w:after="0" w:line="360" w:lineRule="auto"/>
        <w:ind w:firstLine="426"/>
        <w:jc w:val="both"/>
        <w:rPr>
          <w:sz w:val="28"/>
          <w:szCs w:val="28"/>
        </w:rPr>
      </w:pPr>
      <w:r w:rsidRPr="00410C89">
        <w:rPr>
          <w:sz w:val="28"/>
          <w:szCs w:val="28"/>
        </w:rPr>
        <w:t>При составлении сводного отчета о прибылях и убытках согласно Методическим рекомендациям в него не включаются следующие показатели:</w:t>
      </w:r>
    </w:p>
    <w:p w:rsidR="009D29BD" w:rsidRPr="00410C89" w:rsidRDefault="009D29BD" w:rsidP="00410C89">
      <w:pPr>
        <w:pStyle w:val="22"/>
        <w:spacing w:after="0" w:line="360" w:lineRule="auto"/>
        <w:ind w:firstLine="426"/>
        <w:jc w:val="both"/>
        <w:rPr>
          <w:sz w:val="28"/>
          <w:szCs w:val="28"/>
        </w:rPr>
      </w:pPr>
      <w:r>
        <w:rPr>
          <w:color w:val="000000"/>
          <w:sz w:val="28"/>
          <w:szCs w:val="28"/>
        </w:rPr>
        <w:t xml:space="preserve">– </w:t>
      </w:r>
      <w:r w:rsidRPr="00410C89">
        <w:rPr>
          <w:sz w:val="28"/>
          <w:szCs w:val="28"/>
        </w:rPr>
        <w:t>выручка от реализации продукции (товаров, работ, услуг) между головной организацией и дочерними обществами, а также между дочерними обществами одной головной организации и затраты, приходящиеся на эту реализацию;</w:t>
      </w:r>
    </w:p>
    <w:p w:rsidR="009D29BD" w:rsidRPr="00410C89" w:rsidRDefault="009D29BD" w:rsidP="00410C89">
      <w:pPr>
        <w:pStyle w:val="22"/>
        <w:spacing w:after="0" w:line="360" w:lineRule="auto"/>
        <w:ind w:firstLine="426"/>
        <w:jc w:val="both"/>
        <w:rPr>
          <w:sz w:val="28"/>
          <w:szCs w:val="28"/>
        </w:rPr>
      </w:pPr>
      <w:r>
        <w:rPr>
          <w:color w:val="000000"/>
          <w:sz w:val="28"/>
          <w:szCs w:val="28"/>
        </w:rPr>
        <w:t xml:space="preserve">– </w:t>
      </w:r>
      <w:r w:rsidRPr="00410C89">
        <w:rPr>
          <w:sz w:val="28"/>
          <w:szCs w:val="28"/>
        </w:rPr>
        <w:t>дивиденды, выплачиваемые дочерними обществами головной организации либо другим дочерним обществам той же головной организации, а также головной организацией своим дочерним обществам.</w:t>
      </w:r>
    </w:p>
    <w:p w:rsidR="009D29BD" w:rsidRPr="00410C89" w:rsidRDefault="009D29BD" w:rsidP="00410C89">
      <w:pPr>
        <w:pStyle w:val="22"/>
        <w:spacing w:after="0" w:line="360" w:lineRule="auto"/>
        <w:ind w:firstLine="426"/>
        <w:jc w:val="both"/>
        <w:rPr>
          <w:sz w:val="28"/>
          <w:szCs w:val="28"/>
        </w:rPr>
      </w:pPr>
      <w:r w:rsidRPr="00410C89">
        <w:rPr>
          <w:sz w:val="28"/>
          <w:szCs w:val="28"/>
        </w:rPr>
        <w:t>При этом следует учитывать, что выплачиваемые дивиденды не отражаются у источника выплаты в отчете о прибылях и убытках, а начисляются непосредственно в уменьшение прибыли прошлых лет (или других специально предусмотренных источников средств). Поэтому корректировке подлежат доходы от участия в других организациях. В сводном отчете о прибылях и убытках отражаются лишь дивиденды, полученные от организаций не входящих в группу;</w:t>
      </w:r>
    </w:p>
    <w:p w:rsidR="009D29BD" w:rsidRPr="00410C89" w:rsidRDefault="009D29BD" w:rsidP="00410C89">
      <w:pPr>
        <w:pStyle w:val="22"/>
        <w:spacing w:after="0" w:line="360" w:lineRule="auto"/>
        <w:ind w:firstLine="426"/>
        <w:jc w:val="both"/>
        <w:rPr>
          <w:sz w:val="28"/>
          <w:szCs w:val="28"/>
        </w:rPr>
      </w:pPr>
      <w:r>
        <w:rPr>
          <w:color w:val="000000"/>
          <w:sz w:val="28"/>
          <w:szCs w:val="28"/>
        </w:rPr>
        <w:t xml:space="preserve">– </w:t>
      </w:r>
      <w:r w:rsidRPr="00410C89">
        <w:rPr>
          <w:sz w:val="28"/>
          <w:szCs w:val="28"/>
        </w:rPr>
        <w:t>любые иные доходы и расходы, возникающие в результате операций между организациями, входящими в группу.</w:t>
      </w:r>
    </w:p>
    <w:p w:rsidR="009D29BD" w:rsidRPr="00410C89" w:rsidRDefault="009D29BD" w:rsidP="00410C89">
      <w:pPr>
        <w:pStyle w:val="22"/>
        <w:spacing w:after="0" w:line="360" w:lineRule="auto"/>
        <w:ind w:firstLine="426"/>
        <w:jc w:val="both"/>
        <w:rPr>
          <w:sz w:val="28"/>
          <w:szCs w:val="28"/>
        </w:rPr>
      </w:pPr>
      <w:r w:rsidRPr="00410C89">
        <w:rPr>
          <w:sz w:val="28"/>
          <w:szCs w:val="28"/>
        </w:rPr>
        <w:t>Это означает, что перечень процедур консолидирования внутригрупповых доходов и расходов не является конечным и предоставляет возможность головной организации на практике осуществлять также другие операции при составлении сводного отчета о прибылях и убытках;</w:t>
      </w:r>
    </w:p>
    <w:p w:rsidR="009D29BD" w:rsidRPr="00410C89" w:rsidRDefault="009D29BD" w:rsidP="00410C89">
      <w:pPr>
        <w:pStyle w:val="22"/>
        <w:spacing w:after="0" w:line="360" w:lineRule="auto"/>
        <w:ind w:firstLine="426"/>
        <w:jc w:val="both"/>
        <w:rPr>
          <w:sz w:val="28"/>
          <w:szCs w:val="28"/>
        </w:rPr>
      </w:pPr>
      <w:r>
        <w:rPr>
          <w:color w:val="000000"/>
          <w:sz w:val="28"/>
          <w:szCs w:val="28"/>
        </w:rPr>
        <w:t xml:space="preserve">– </w:t>
      </w:r>
      <w:r w:rsidRPr="00410C89">
        <w:rPr>
          <w:sz w:val="28"/>
          <w:szCs w:val="28"/>
        </w:rPr>
        <w:t>финансовый результат деятельности дочерних обществ в части доходов и расходов, не относящихся к деятельности группы. Когда головная организация имеет 50% и меньше голосующих акций в акционерном обществе (уставного капитала в обществе с ограниченной ответственностью). При этом финансовый результат деятельности дочернего общества для включения в сводный отчет о прибылях и убытках определяется исходя из доли голосующих акций акционерного общества, принадлежащей головной организации.</w:t>
      </w:r>
    </w:p>
    <w:p w:rsidR="009D29BD" w:rsidRPr="00410C89" w:rsidRDefault="009D29BD" w:rsidP="00410C89">
      <w:pPr>
        <w:pStyle w:val="22"/>
        <w:spacing w:after="0" w:line="360" w:lineRule="auto"/>
        <w:ind w:firstLine="426"/>
        <w:jc w:val="both"/>
        <w:rPr>
          <w:color w:val="000000"/>
          <w:sz w:val="28"/>
          <w:szCs w:val="28"/>
        </w:rPr>
      </w:pPr>
      <w:r w:rsidRPr="00410C89">
        <w:rPr>
          <w:sz w:val="28"/>
          <w:szCs w:val="28"/>
        </w:rPr>
        <w:t xml:space="preserve">Для проведения всех перечисленных процедур необходимо иметь более развернутую информацию, чем содержится в образцах форм годовой бухгалтерской отчетности. Поэтому организации, составляющие сводную бухгалтерскую отчетность группы, самостоятельно разрабатывают систему дополнительных показателей, представляемых вместе с бухгалтерской отчетностью каждой организацией, входящей в группу, методику их контроля и анализа, а также процедуры </w:t>
      </w:r>
      <w:r w:rsidRPr="00410C89">
        <w:rPr>
          <w:color w:val="000000"/>
          <w:sz w:val="28"/>
          <w:szCs w:val="28"/>
        </w:rPr>
        <w:t>консолидации, выполняемые с совокупностью бухгалтерских отчетностей организации группы, с учетом ее индивидуальных особенностей.</w:t>
      </w:r>
    </w:p>
    <w:p w:rsidR="009D29BD" w:rsidRPr="00410C89" w:rsidRDefault="009D29BD" w:rsidP="00410C89">
      <w:pPr>
        <w:pStyle w:val="a7"/>
        <w:spacing w:before="0" w:beforeAutospacing="0" w:after="0" w:afterAutospacing="0" w:line="360" w:lineRule="auto"/>
        <w:ind w:firstLine="426"/>
        <w:jc w:val="both"/>
        <w:rPr>
          <w:color w:val="000000"/>
          <w:sz w:val="28"/>
          <w:szCs w:val="28"/>
        </w:rPr>
      </w:pPr>
      <w:r w:rsidRPr="00410C89">
        <w:rPr>
          <w:color w:val="000000"/>
          <w:sz w:val="28"/>
          <w:szCs w:val="28"/>
        </w:rPr>
        <w:t>Следует помнить, что сводную отчетность, как и всю бухгалтерскую отчетность, можно проверить. Чистая прибыль, рассчитанная после налогообложения в отчете о прибылях и убытках, должна соответствовать нераспределенной прибыли или убыткам из сводного баланса, отраженным по строке 470 (на конец отчетного периода).</w:t>
      </w:r>
    </w:p>
    <w:p w:rsidR="009D29BD" w:rsidRPr="00410C89" w:rsidRDefault="009D29BD" w:rsidP="00410C89">
      <w:pPr>
        <w:pStyle w:val="a7"/>
        <w:spacing w:before="0" w:beforeAutospacing="0" w:after="0" w:afterAutospacing="0" w:line="360" w:lineRule="auto"/>
        <w:ind w:firstLine="426"/>
        <w:jc w:val="both"/>
        <w:rPr>
          <w:color w:val="000000"/>
          <w:sz w:val="28"/>
          <w:szCs w:val="28"/>
        </w:rPr>
      </w:pPr>
      <w:r w:rsidRPr="00410C89">
        <w:rPr>
          <w:color w:val="000000"/>
          <w:sz w:val="28"/>
          <w:szCs w:val="28"/>
        </w:rPr>
        <w:t>Для целей управленческого учета можно заполнить и другие формы бухгалтерской отчетности: отчет об изменениях капитала (форма № 3), отчет о движении денежных средств (форма № 4) и приложение к бухгалтерскому балансу (форма № 5). Правила те же: вычитаем общие доходы и расходы, взаимозадолженности и вложения в «родственные» организации. При этом об особенностях формирования показателей перечисленных форм обязательно нужно сказать в пояснительной записке. Иначе информативность отчетов снижается.</w:t>
      </w:r>
    </w:p>
    <w:p w:rsidR="009D29BD" w:rsidRPr="00410C89" w:rsidRDefault="009D29BD" w:rsidP="00410C89">
      <w:pPr>
        <w:spacing w:line="360" w:lineRule="auto"/>
        <w:ind w:firstLine="426"/>
        <w:jc w:val="both"/>
        <w:rPr>
          <w:rFonts w:ascii="Times New Roman" w:hAnsi="Times New Roman"/>
          <w:sz w:val="28"/>
          <w:szCs w:val="28"/>
        </w:rPr>
      </w:pPr>
    </w:p>
    <w:p w:rsidR="009D29BD" w:rsidRPr="00410C89" w:rsidRDefault="009D29BD" w:rsidP="00410C89">
      <w:pPr>
        <w:spacing w:line="360" w:lineRule="auto"/>
        <w:ind w:firstLine="426"/>
        <w:jc w:val="both"/>
        <w:rPr>
          <w:rFonts w:ascii="Times New Roman" w:hAnsi="Times New Roman"/>
          <w:sz w:val="28"/>
          <w:szCs w:val="28"/>
        </w:rPr>
      </w:pPr>
    </w:p>
    <w:p w:rsidR="009D29BD" w:rsidRDefault="009D29BD" w:rsidP="00474DD8">
      <w:pPr>
        <w:shd w:val="clear" w:color="auto" w:fill="FFFFFF"/>
        <w:spacing w:before="360" w:after="240" w:line="360" w:lineRule="auto"/>
        <w:jc w:val="both"/>
        <w:rPr>
          <w:rFonts w:ascii="Times New Roman" w:hAnsi="Times New Roman"/>
          <w:sz w:val="28"/>
          <w:szCs w:val="28"/>
        </w:rPr>
      </w:pPr>
      <w:bookmarkStart w:id="29" w:name="_Toc198108987"/>
    </w:p>
    <w:p w:rsidR="009D29BD" w:rsidRDefault="009D29BD" w:rsidP="00474DD8">
      <w:pPr>
        <w:shd w:val="clear" w:color="auto" w:fill="FFFFFF"/>
        <w:spacing w:before="360" w:after="240" w:line="360" w:lineRule="auto"/>
        <w:jc w:val="both"/>
        <w:rPr>
          <w:rFonts w:ascii="Times New Roman" w:hAnsi="Times New Roman"/>
          <w:sz w:val="28"/>
          <w:szCs w:val="28"/>
        </w:rPr>
      </w:pPr>
    </w:p>
    <w:p w:rsidR="009D29BD" w:rsidRPr="00FA4C9F" w:rsidRDefault="009D29BD" w:rsidP="00474DD8">
      <w:pPr>
        <w:pStyle w:val="20"/>
        <w:rPr>
          <w:lang w:val="ru-RU"/>
        </w:rPr>
      </w:pPr>
      <w:bookmarkStart w:id="30" w:name="_Toc242855169"/>
      <w:bookmarkStart w:id="31" w:name="_Toc242855624"/>
      <w:r w:rsidRPr="00FA4C9F">
        <w:rPr>
          <w:lang w:val="ru-RU"/>
        </w:rPr>
        <w:t>ЗАКЛЮЧЕНИЕ</w:t>
      </w:r>
      <w:bookmarkEnd w:id="29"/>
      <w:bookmarkEnd w:id="30"/>
      <w:bookmarkEnd w:id="31"/>
    </w:p>
    <w:p w:rsidR="009D29BD" w:rsidRPr="00410C89" w:rsidRDefault="009D29BD" w:rsidP="00410C89">
      <w:pPr>
        <w:pStyle w:val="aa"/>
        <w:spacing w:after="0" w:line="360" w:lineRule="auto"/>
        <w:ind w:firstLine="426"/>
        <w:jc w:val="both"/>
        <w:rPr>
          <w:rFonts w:ascii="Times New Roman" w:hAnsi="Times New Roman"/>
          <w:sz w:val="28"/>
          <w:szCs w:val="28"/>
        </w:rPr>
      </w:pPr>
      <w:r w:rsidRPr="00410C89">
        <w:rPr>
          <w:rFonts w:ascii="Times New Roman" w:hAnsi="Times New Roman"/>
          <w:sz w:val="28"/>
          <w:szCs w:val="28"/>
        </w:rPr>
        <w:t xml:space="preserve">Консолидированная (сводная) бухгалтерская отчетность представляет собой объединение отчетности двух и более компаний, находящихся в определенных юридических и финансово-хозяйственных взаимоотношениях. Необходимость консолидации определяется экономической целесообразностью. </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sidRPr="00410C89">
        <w:rPr>
          <w:rFonts w:ascii="Times New Roman" w:hAnsi="Times New Roman"/>
          <w:color w:val="000000"/>
          <w:sz w:val="28"/>
          <w:szCs w:val="28"/>
        </w:rPr>
        <w:t>Консолидированной (сводной) отчетности присущи некоторые особенности:</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Pr>
          <w:color w:val="000000"/>
          <w:sz w:val="28"/>
          <w:szCs w:val="28"/>
        </w:rPr>
        <w:t>–</w:t>
      </w:r>
      <w:r>
        <w:rPr>
          <w:rFonts w:ascii="Times New Roman" w:hAnsi="Times New Roman"/>
          <w:color w:val="000000"/>
          <w:sz w:val="28"/>
          <w:szCs w:val="28"/>
        </w:rPr>
        <w:t xml:space="preserve"> </w:t>
      </w:r>
      <w:r w:rsidRPr="00410C89">
        <w:rPr>
          <w:rFonts w:ascii="Times New Roman" w:hAnsi="Times New Roman"/>
          <w:color w:val="000000"/>
          <w:sz w:val="28"/>
          <w:szCs w:val="28"/>
        </w:rPr>
        <w:t>отчетность не является отчетностью юридически самостоятельного предприятия. Ее целью является получение общего представления о результатах д</w:t>
      </w:r>
      <w:r>
        <w:rPr>
          <w:rFonts w:ascii="Times New Roman" w:hAnsi="Times New Roman"/>
          <w:color w:val="000000"/>
          <w:sz w:val="28"/>
          <w:szCs w:val="28"/>
        </w:rPr>
        <w:t>еятельности корпоративной семьи;</w:t>
      </w:r>
      <w:r w:rsidRPr="00410C89">
        <w:rPr>
          <w:rFonts w:ascii="Times New Roman" w:hAnsi="Times New Roman"/>
          <w:color w:val="000000"/>
          <w:sz w:val="28"/>
          <w:szCs w:val="28"/>
        </w:rPr>
        <w:t xml:space="preserve"> </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Pr>
          <w:color w:val="000000"/>
          <w:sz w:val="28"/>
          <w:szCs w:val="28"/>
        </w:rPr>
        <w:t>–</w:t>
      </w:r>
      <w:r>
        <w:rPr>
          <w:rFonts w:ascii="Times New Roman" w:hAnsi="Times New Roman"/>
          <w:color w:val="000000"/>
          <w:sz w:val="28"/>
          <w:szCs w:val="28"/>
        </w:rPr>
        <w:t xml:space="preserve"> </w:t>
      </w:r>
      <w:r w:rsidRPr="00410C89">
        <w:rPr>
          <w:rFonts w:ascii="Times New Roman" w:hAnsi="Times New Roman"/>
          <w:color w:val="000000"/>
          <w:sz w:val="28"/>
          <w:szCs w:val="28"/>
        </w:rPr>
        <w:t>результаты сделок между предприятиями группы не включаются в консолидированную бухгалтерскую отчетность. В ней показывают только активы и обязательства, доходы и расходы от операций с внешними контрагентами. Любые внутригрупповые финансово-хозяйственные операции идентифицируются и исключаются в процессе консолидации. Консолидация не является простым суммированием одноименных статей финансовой отчетности компаний группы;</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Pr>
          <w:color w:val="000000"/>
          <w:sz w:val="28"/>
          <w:szCs w:val="28"/>
        </w:rPr>
        <w:t xml:space="preserve">– </w:t>
      </w:r>
      <w:r w:rsidRPr="00410C89">
        <w:rPr>
          <w:rFonts w:ascii="Times New Roman" w:hAnsi="Times New Roman"/>
          <w:color w:val="000000"/>
          <w:sz w:val="28"/>
          <w:szCs w:val="28"/>
        </w:rPr>
        <w:t>отчеты группы содержат сводную информацию о результатах деятельности и финансовом положении каждой компании, входящей в объединение. Это значит, что прибыль одной дочерней компании может «скрывать» убытки другой, а прочное финансовое положение одной дочерней компании может «скрывать» потенциальную неплатежеспособность другой;</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Pr>
          <w:color w:val="000000"/>
          <w:sz w:val="28"/>
          <w:szCs w:val="28"/>
        </w:rPr>
        <w:t>–</w:t>
      </w:r>
      <w:r>
        <w:rPr>
          <w:rFonts w:ascii="Times New Roman" w:hAnsi="Times New Roman"/>
          <w:color w:val="000000"/>
          <w:sz w:val="28"/>
          <w:szCs w:val="28"/>
        </w:rPr>
        <w:t xml:space="preserve"> </w:t>
      </w:r>
      <w:r w:rsidRPr="00410C89">
        <w:rPr>
          <w:rFonts w:ascii="Times New Roman" w:hAnsi="Times New Roman"/>
          <w:color w:val="000000"/>
          <w:sz w:val="28"/>
          <w:szCs w:val="28"/>
        </w:rPr>
        <w:t>если группа состоит из компаний, работающих в различных видах бизнеса, то консолидированная отчетность по данной группе может не раскрывать отдельных важных деталей, когда отсутствует дополнительная информация о каждом сегменте деятельности группы.</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sidRPr="00410C89">
        <w:rPr>
          <w:rFonts w:ascii="Times New Roman" w:hAnsi="Times New Roman"/>
          <w:color w:val="000000"/>
          <w:sz w:val="28"/>
          <w:szCs w:val="28"/>
        </w:rPr>
        <w:t>Сформулированные особенности консолидированной отчетности позволяют полно раскрыть ее роль в деятельности группы:</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Pr>
          <w:color w:val="000000"/>
          <w:sz w:val="28"/>
          <w:szCs w:val="28"/>
        </w:rPr>
        <w:t>–</w:t>
      </w:r>
      <w:r w:rsidRPr="00410C89">
        <w:rPr>
          <w:rFonts w:ascii="Times New Roman" w:hAnsi="Times New Roman"/>
          <w:color w:val="000000"/>
          <w:sz w:val="28"/>
          <w:szCs w:val="28"/>
        </w:rPr>
        <w:t xml:space="preserve"> предоставить обобщающую информацию в целом по группе для внешних и внутренних пользователей;</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Pr>
          <w:color w:val="000000"/>
          <w:sz w:val="28"/>
          <w:szCs w:val="28"/>
        </w:rPr>
        <w:t>–</w:t>
      </w:r>
      <w:r w:rsidRPr="00410C89">
        <w:rPr>
          <w:rFonts w:ascii="Times New Roman" w:hAnsi="Times New Roman"/>
          <w:color w:val="000000"/>
          <w:sz w:val="28"/>
          <w:szCs w:val="28"/>
        </w:rPr>
        <w:t xml:space="preserve"> дать более реальную картину хозяйственных операций и финансового положения единой экономической единицы, но не заменять отдельные финансовые отчеты;</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Pr>
          <w:color w:val="000000"/>
          <w:sz w:val="28"/>
          <w:szCs w:val="28"/>
        </w:rPr>
        <w:t>–</w:t>
      </w:r>
      <w:r w:rsidRPr="00410C89">
        <w:rPr>
          <w:rFonts w:ascii="Times New Roman" w:hAnsi="Times New Roman"/>
          <w:color w:val="000000"/>
          <w:sz w:val="28"/>
          <w:szCs w:val="28"/>
        </w:rPr>
        <w:t xml:space="preserve"> дать основу для принятия управленческих решений;</w:t>
      </w: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Pr>
          <w:color w:val="000000"/>
          <w:sz w:val="28"/>
          <w:szCs w:val="28"/>
        </w:rPr>
        <w:t>–</w:t>
      </w:r>
      <w:r w:rsidRPr="00410C89">
        <w:rPr>
          <w:rFonts w:ascii="Times New Roman" w:hAnsi="Times New Roman"/>
          <w:color w:val="000000"/>
          <w:sz w:val="28"/>
          <w:szCs w:val="28"/>
        </w:rPr>
        <w:t xml:space="preserve"> выполнять контролирующую функцию для головной компании;</w:t>
      </w:r>
    </w:p>
    <w:p w:rsidR="009D29BD" w:rsidRPr="00410C89" w:rsidRDefault="009D29BD" w:rsidP="00410C89">
      <w:pPr>
        <w:shd w:val="clear" w:color="auto" w:fill="FFFFFF"/>
        <w:spacing w:line="360" w:lineRule="auto"/>
        <w:ind w:firstLine="426"/>
        <w:jc w:val="both"/>
        <w:rPr>
          <w:rFonts w:ascii="Times New Roman" w:hAnsi="Times New Roman"/>
          <w:color w:val="000000"/>
          <w:sz w:val="28"/>
          <w:szCs w:val="28"/>
        </w:rPr>
      </w:pPr>
      <w:r>
        <w:rPr>
          <w:color w:val="000000"/>
          <w:sz w:val="28"/>
          <w:szCs w:val="28"/>
        </w:rPr>
        <w:t>–</w:t>
      </w:r>
      <w:r>
        <w:rPr>
          <w:rFonts w:ascii="Times New Roman" w:hAnsi="Times New Roman"/>
          <w:color w:val="000000"/>
          <w:sz w:val="28"/>
          <w:szCs w:val="28"/>
        </w:rPr>
        <w:t xml:space="preserve"> </w:t>
      </w:r>
      <w:r w:rsidRPr="00410C89">
        <w:rPr>
          <w:rFonts w:ascii="Times New Roman" w:hAnsi="Times New Roman"/>
          <w:color w:val="000000"/>
          <w:sz w:val="28"/>
          <w:szCs w:val="28"/>
        </w:rPr>
        <w:t>оказывать влияние на финансирование и финансовое планирование деятельности группы.</w:t>
      </w:r>
    </w:p>
    <w:p w:rsidR="009D29BD" w:rsidRPr="00410C89" w:rsidRDefault="009D29BD" w:rsidP="00410C89">
      <w:pPr>
        <w:spacing w:line="360" w:lineRule="auto"/>
        <w:ind w:firstLine="426"/>
        <w:jc w:val="both"/>
        <w:rPr>
          <w:rFonts w:ascii="Times New Roman" w:hAnsi="Times New Roman"/>
          <w:sz w:val="28"/>
          <w:szCs w:val="28"/>
        </w:rPr>
      </w:pPr>
      <w:r w:rsidRPr="00410C89">
        <w:rPr>
          <w:rFonts w:ascii="Times New Roman" w:hAnsi="Times New Roman"/>
          <w:sz w:val="28"/>
          <w:szCs w:val="28"/>
        </w:rPr>
        <w:t>Основные составляющие процесса консолидирования дочерних и совместных компаний</w:t>
      </w:r>
      <w:r w:rsidRPr="00410C89">
        <w:rPr>
          <w:rFonts w:ascii="Times New Roman" w:hAnsi="Times New Roman"/>
          <w:noProof/>
          <w:sz w:val="28"/>
          <w:szCs w:val="28"/>
        </w:rPr>
        <w:t xml:space="preserve"> </w:t>
      </w:r>
      <w:r>
        <w:rPr>
          <w:color w:val="000000"/>
          <w:sz w:val="28"/>
          <w:szCs w:val="28"/>
        </w:rPr>
        <w:t>–</w:t>
      </w:r>
      <w:r w:rsidRPr="00410C89">
        <w:rPr>
          <w:rFonts w:ascii="Times New Roman" w:hAnsi="Times New Roman"/>
          <w:sz w:val="28"/>
          <w:szCs w:val="28"/>
        </w:rPr>
        <w:t xml:space="preserve"> составление консолидированного баланса и консолидированного отчета о финансовых результатах. При составлении консолидированного баланса происходит консолидирование капиталов и обязательств (т.е. дебиторской, кредиторской задолженности и резервов) и исключение «промежуточных» результатов. Составление консолидированного счета прибылей и убытков достигается консолидированием доходов и расходов.</w:t>
      </w:r>
    </w:p>
    <w:p w:rsidR="009D29BD" w:rsidRPr="00410C89" w:rsidRDefault="009D29BD" w:rsidP="00410C89">
      <w:pPr>
        <w:spacing w:line="360" w:lineRule="auto"/>
        <w:ind w:firstLine="426"/>
        <w:jc w:val="both"/>
        <w:rPr>
          <w:rFonts w:ascii="Times New Roman" w:hAnsi="Times New Roman"/>
          <w:snapToGrid w:val="0"/>
          <w:sz w:val="28"/>
          <w:szCs w:val="28"/>
        </w:rPr>
      </w:pPr>
      <w:r w:rsidRPr="00410C89">
        <w:rPr>
          <w:rFonts w:ascii="Times New Roman" w:hAnsi="Times New Roman"/>
          <w:snapToGrid w:val="0"/>
          <w:sz w:val="28"/>
          <w:szCs w:val="28"/>
        </w:rPr>
        <w:t>При составлении консолидированной отчетности следует элиминировать займы, дебиторскую, кредиторскую задолженность и начисления, поскольку еди</w:t>
      </w:r>
      <w:r w:rsidRPr="00410C89">
        <w:rPr>
          <w:rFonts w:ascii="Times New Roman" w:hAnsi="Times New Roman"/>
          <w:snapToGrid w:val="0"/>
          <w:sz w:val="28"/>
          <w:szCs w:val="28"/>
        </w:rPr>
        <w:softHyphen/>
        <w:t>ная хозяйственная единица не может иметь дебиторской или кредиторской задол</w:t>
      </w:r>
      <w:r w:rsidRPr="00410C89">
        <w:rPr>
          <w:rFonts w:ascii="Times New Roman" w:hAnsi="Times New Roman"/>
          <w:snapToGrid w:val="0"/>
          <w:sz w:val="28"/>
          <w:szCs w:val="28"/>
        </w:rPr>
        <w:softHyphen/>
        <w:t xml:space="preserve">женности сама себе. </w:t>
      </w:r>
    </w:p>
    <w:p w:rsidR="009D29BD" w:rsidRPr="00410C89" w:rsidRDefault="009D29BD" w:rsidP="00410C89">
      <w:pPr>
        <w:pStyle w:val="aa"/>
        <w:spacing w:after="0" w:line="360" w:lineRule="auto"/>
        <w:ind w:firstLine="426"/>
        <w:jc w:val="both"/>
        <w:rPr>
          <w:rFonts w:ascii="Times New Roman" w:hAnsi="Times New Roman"/>
          <w:sz w:val="28"/>
          <w:szCs w:val="28"/>
        </w:rPr>
      </w:pPr>
      <w:r w:rsidRPr="00410C89">
        <w:rPr>
          <w:rFonts w:ascii="Times New Roman" w:hAnsi="Times New Roman"/>
          <w:sz w:val="28"/>
          <w:szCs w:val="28"/>
        </w:rPr>
        <w:t>Составление консолидированной отчетности, таким образом, преследует несколько целей:</w:t>
      </w:r>
    </w:p>
    <w:p w:rsidR="009D29BD" w:rsidRPr="00410C89" w:rsidRDefault="009D29BD" w:rsidP="00410C89">
      <w:pPr>
        <w:pStyle w:val="2"/>
        <w:numPr>
          <w:ilvl w:val="0"/>
          <w:numId w:val="0"/>
        </w:numPr>
        <w:ind w:firstLine="426"/>
      </w:pPr>
      <w:r>
        <w:rPr>
          <w:color w:val="000000"/>
        </w:rPr>
        <w:t>–</w:t>
      </w:r>
      <w:r w:rsidRPr="00410C89">
        <w:t xml:space="preserve"> унифицирование и облегчение процедуры составления обобщающей отчетности для объединений предприятий;</w:t>
      </w:r>
    </w:p>
    <w:p w:rsidR="009D29BD" w:rsidRPr="00410C89" w:rsidRDefault="009D29BD" w:rsidP="00410C89">
      <w:pPr>
        <w:pStyle w:val="2"/>
        <w:numPr>
          <w:ilvl w:val="0"/>
          <w:numId w:val="0"/>
        </w:numPr>
        <w:ind w:firstLine="426"/>
      </w:pPr>
      <w:r>
        <w:rPr>
          <w:color w:val="000000"/>
        </w:rPr>
        <w:t>–</w:t>
      </w:r>
      <w:r w:rsidRPr="00410C89">
        <w:t xml:space="preserve"> стимулирование развития и практического использования передовых методик учета и составления отчетности;</w:t>
      </w:r>
    </w:p>
    <w:p w:rsidR="009D29BD" w:rsidRPr="00410C89" w:rsidRDefault="009D29BD" w:rsidP="00410C89">
      <w:pPr>
        <w:pStyle w:val="2"/>
        <w:numPr>
          <w:ilvl w:val="0"/>
          <w:numId w:val="0"/>
        </w:numPr>
        <w:ind w:firstLine="426"/>
      </w:pPr>
      <w:r>
        <w:rPr>
          <w:color w:val="000000"/>
        </w:rPr>
        <w:t>–</w:t>
      </w:r>
      <w:r w:rsidRPr="00410C89">
        <w:t xml:space="preserve"> обеспечение возможности и механизма контроля деятельности крупных корпоративных групп со стороны правительственных органов.</w:t>
      </w:r>
    </w:p>
    <w:p w:rsidR="009D29BD" w:rsidRPr="00410C89" w:rsidRDefault="009D29BD" w:rsidP="00410C89">
      <w:pPr>
        <w:pStyle w:val="aa"/>
        <w:spacing w:after="0" w:line="360" w:lineRule="auto"/>
        <w:ind w:firstLine="426"/>
        <w:jc w:val="both"/>
        <w:rPr>
          <w:rFonts w:ascii="Times New Roman" w:hAnsi="Times New Roman"/>
          <w:sz w:val="28"/>
          <w:szCs w:val="28"/>
        </w:rPr>
      </w:pPr>
      <w:r w:rsidRPr="00410C89">
        <w:rPr>
          <w:rFonts w:ascii="Times New Roman" w:hAnsi="Times New Roman"/>
          <w:sz w:val="28"/>
          <w:szCs w:val="28"/>
        </w:rPr>
        <w:t>Проблема учетного отражения процессов консолидации и результатов деятельности групп консолидированных предприятий сравнительно нова и недостаточно исследована не только для России, но она является наиболее сложной и не до конца разработанной для стран с развитой рыночной экономикой.</w:t>
      </w:r>
    </w:p>
    <w:p w:rsidR="009D29BD" w:rsidRPr="002230F9" w:rsidRDefault="009D29BD" w:rsidP="00CD53CE">
      <w:pPr>
        <w:pStyle w:val="20"/>
        <w:rPr>
          <w:lang w:val="ru-RU"/>
        </w:rPr>
      </w:pPr>
      <w:r w:rsidRPr="00FA4C9F">
        <w:rPr>
          <w:lang w:val="ru-RU"/>
        </w:rPr>
        <w:br w:type="page"/>
      </w:r>
      <w:bookmarkStart w:id="32" w:name="_Toc198108988"/>
      <w:bookmarkStart w:id="33" w:name="_Toc242855170"/>
      <w:bookmarkStart w:id="34" w:name="_Toc242855625"/>
      <w:r w:rsidRPr="00082283">
        <w:rPr>
          <w:lang w:val="ru-RU"/>
        </w:rPr>
        <w:t xml:space="preserve">СПИСОК </w:t>
      </w:r>
      <w:bookmarkEnd w:id="32"/>
      <w:r>
        <w:rPr>
          <w:lang w:val="ru-RU"/>
        </w:rPr>
        <w:t>ЛИТЕРАТУРЫ</w:t>
      </w:r>
      <w:bookmarkEnd w:id="33"/>
      <w:bookmarkEnd w:id="34"/>
    </w:p>
    <w:p w:rsidR="009D29BD" w:rsidRDefault="009D29BD" w:rsidP="00082283">
      <w:pPr>
        <w:pStyle w:val="a7"/>
      </w:pPr>
      <w:r>
        <w:t>1. Федеральный закон «О бухгалтерском учете» от 21 ноября 1996г. №129-ФЗ (с изменениями и дополнениями).</w:t>
      </w:r>
    </w:p>
    <w:p w:rsidR="009D29BD" w:rsidRDefault="009D29BD" w:rsidP="00082283">
      <w:pPr>
        <w:pStyle w:val="a7"/>
      </w:pPr>
      <w:r>
        <w:t>2. Концепция развития бухгалтерского учета и отчетности в Российской Федерации на среднесрочную перспективу» Утверждено приказом Минфина РФ от 1 июля 2004 г. №180</w:t>
      </w:r>
    </w:p>
    <w:p w:rsidR="009D29BD" w:rsidRDefault="009D29BD" w:rsidP="00082283">
      <w:pPr>
        <w:pStyle w:val="a7"/>
      </w:pPr>
      <w:r>
        <w:t>3. Методические рекомендации по составлению и представлению сводной бухгалтерской отчетности». Утверждено приказом Минфина РФ от 30 декабря 1996г. №112</w:t>
      </w:r>
    </w:p>
    <w:p w:rsidR="009D29BD" w:rsidRDefault="009D29BD" w:rsidP="00082283">
      <w:pPr>
        <w:pStyle w:val="a7"/>
      </w:pPr>
      <w:r>
        <w:t>4. Положение по бухгалтерскому учету «Бухгалтерская отчетность организации» (ПБУ 4/99). Утверждено приказом Минфина РФ от 6 июля 1999 г. №43н</w:t>
      </w:r>
    </w:p>
    <w:p w:rsidR="009D29BD" w:rsidRDefault="009D29BD" w:rsidP="00082283">
      <w:pPr>
        <w:pStyle w:val="a7"/>
      </w:pPr>
      <w:r>
        <w:t>5. Положение по бухгалтерскому учету «Информация об аффилированных лицах» (ПБУ 11/2000). Утверждено приказом Минфина от 13 января 2000 г. №5н</w:t>
      </w:r>
    </w:p>
    <w:p w:rsidR="009D29BD" w:rsidRDefault="009D29BD" w:rsidP="00082283">
      <w:pPr>
        <w:pStyle w:val="a7"/>
      </w:pPr>
      <w:r>
        <w:t>6. Положение по бухгалтерскому учету «Информация по сегментам» (ПБУ 12/2000). Утверждено приказом Минфина от 27 января 2000 г. №11н</w:t>
      </w:r>
    </w:p>
    <w:p w:rsidR="009D29BD" w:rsidRDefault="009D29BD" w:rsidP="00082283">
      <w:pPr>
        <w:pStyle w:val="a7"/>
      </w:pPr>
      <w:r>
        <w:t>7. Положение по ведению бухгалтерского учета и бухгалтерской отчетности. Утверждено приказом Минфина РФ от 29 июля 1998 г. №34н</w:t>
      </w:r>
    </w:p>
    <w:p w:rsidR="009D29BD" w:rsidRPr="0000489E" w:rsidRDefault="009D29BD" w:rsidP="0000489E"/>
    <w:p w:rsidR="009D29BD" w:rsidRPr="0000489E" w:rsidRDefault="009D29BD" w:rsidP="0000489E">
      <w:pPr>
        <w:pStyle w:val="11"/>
        <w:numPr>
          <w:ilvl w:val="0"/>
          <w:numId w:val="4"/>
        </w:numPr>
        <w:shd w:val="clear" w:color="auto" w:fill="FFFFFF"/>
        <w:spacing w:line="360" w:lineRule="auto"/>
        <w:jc w:val="both"/>
        <w:rPr>
          <w:rFonts w:ascii="Times New Roman" w:hAnsi="Times New Roman"/>
          <w:color w:val="000000"/>
          <w:sz w:val="28"/>
          <w:szCs w:val="28"/>
        </w:rPr>
      </w:pPr>
      <w:r w:rsidRPr="0000489E">
        <w:rPr>
          <w:rFonts w:ascii="Times New Roman" w:hAnsi="Times New Roman"/>
          <w:color w:val="000000"/>
          <w:sz w:val="28"/>
          <w:szCs w:val="28"/>
        </w:rPr>
        <w:t>Волович М.А. Готовим бухгалтерскую отчетность/ М.А. Волович// Бухгалтерский учет. – 2007.</w:t>
      </w:r>
      <w:r>
        <w:rPr>
          <w:rFonts w:ascii="Times New Roman" w:hAnsi="Times New Roman"/>
          <w:color w:val="000000"/>
          <w:sz w:val="28"/>
          <w:szCs w:val="28"/>
        </w:rPr>
        <w:t xml:space="preserve"> – №.4. </w:t>
      </w:r>
    </w:p>
    <w:p w:rsidR="009D29BD" w:rsidRPr="0000489E" w:rsidRDefault="009D29BD" w:rsidP="0000489E">
      <w:pPr>
        <w:pStyle w:val="11"/>
        <w:numPr>
          <w:ilvl w:val="0"/>
          <w:numId w:val="4"/>
        </w:numPr>
        <w:shd w:val="clear" w:color="auto" w:fill="FFFFFF"/>
        <w:spacing w:line="360" w:lineRule="auto"/>
        <w:jc w:val="both"/>
        <w:rPr>
          <w:rFonts w:ascii="Times New Roman" w:hAnsi="Times New Roman"/>
          <w:color w:val="000000"/>
          <w:sz w:val="28"/>
          <w:szCs w:val="28"/>
        </w:rPr>
      </w:pPr>
      <w:r w:rsidRPr="0000489E">
        <w:rPr>
          <w:rFonts w:ascii="Times New Roman" w:hAnsi="Times New Roman"/>
          <w:sz w:val="28"/>
          <w:szCs w:val="28"/>
        </w:rPr>
        <w:t xml:space="preserve">Гражданский Кодекс Российской Федерации// </w:t>
      </w:r>
      <w:r w:rsidRPr="0000489E">
        <w:rPr>
          <w:rFonts w:ascii="Times New Roman" w:hAnsi="Times New Roman"/>
          <w:color w:val="000000"/>
          <w:sz w:val="28"/>
          <w:szCs w:val="28"/>
        </w:rPr>
        <w:t>Консультант Плюс: Высшая школа – Весна 2009.</w:t>
      </w:r>
    </w:p>
    <w:p w:rsidR="009D29BD" w:rsidRPr="0000489E" w:rsidRDefault="009D29BD" w:rsidP="0000489E">
      <w:pPr>
        <w:pStyle w:val="11"/>
        <w:numPr>
          <w:ilvl w:val="0"/>
          <w:numId w:val="4"/>
        </w:numPr>
        <w:shd w:val="clear" w:color="auto" w:fill="FFFFFF"/>
        <w:spacing w:line="360" w:lineRule="auto"/>
        <w:jc w:val="both"/>
        <w:rPr>
          <w:rFonts w:ascii="Times New Roman" w:hAnsi="Times New Roman"/>
          <w:color w:val="000000"/>
          <w:sz w:val="28"/>
          <w:szCs w:val="28"/>
        </w:rPr>
      </w:pPr>
      <w:r w:rsidRPr="0000489E">
        <w:rPr>
          <w:rFonts w:ascii="Times New Roman" w:hAnsi="Times New Roman"/>
          <w:color w:val="000000"/>
          <w:sz w:val="28"/>
          <w:szCs w:val="28"/>
        </w:rPr>
        <w:t xml:space="preserve"> Донцова, Л.В. Анализ финансовой отчетности/ Л.В. Донцова. – </w:t>
      </w:r>
      <w:r>
        <w:rPr>
          <w:rFonts w:ascii="Times New Roman" w:hAnsi="Times New Roman"/>
          <w:color w:val="000000"/>
          <w:sz w:val="28"/>
          <w:szCs w:val="28"/>
        </w:rPr>
        <w:t>М.: Дело и сервис, 2007.</w:t>
      </w:r>
    </w:p>
    <w:p w:rsidR="009D29BD" w:rsidRPr="0000489E" w:rsidRDefault="009D29BD" w:rsidP="0000489E">
      <w:pPr>
        <w:pStyle w:val="11"/>
        <w:numPr>
          <w:ilvl w:val="0"/>
          <w:numId w:val="4"/>
        </w:numPr>
        <w:shd w:val="clear" w:color="auto" w:fill="FFFFFF"/>
        <w:spacing w:line="360" w:lineRule="auto"/>
        <w:jc w:val="both"/>
        <w:rPr>
          <w:rFonts w:ascii="Times New Roman" w:hAnsi="Times New Roman"/>
          <w:color w:val="000000"/>
          <w:sz w:val="28"/>
          <w:szCs w:val="28"/>
        </w:rPr>
      </w:pPr>
      <w:r w:rsidRPr="0000489E">
        <w:rPr>
          <w:rFonts w:ascii="Times New Roman" w:hAnsi="Times New Roman"/>
          <w:color w:val="000000"/>
          <w:sz w:val="28"/>
          <w:szCs w:val="28"/>
        </w:rPr>
        <w:t>Ковалев, В.В.  Анализ финансовой отчетности/ В.В. Ковалев.</w:t>
      </w:r>
      <w:r>
        <w:rPr>
          <w:rFonts w:ascii="Times New Roman" w:hAnsi="Times New Roman"/>
          <w:color w:val="000000"/>
          <w:sz w:val="28"/>
          <w:szCs w:val="28"/>
        </w:rPr>
        <w:t xml:space="preserve">  – М.: Проспект, 2008. </w:t>
      </w:r>
    </w:p>
    <w:p w:rsidR="009D29BD" w:rsidRPr="0000489E" w:rsidRDefault="009D29BD" w:rsidP="0000489E">
      <w:pPr>
        <w:pStyle w:val="11"/>
        <w:numPr>
          <w:ilvl w:val="0"/>
          <w:numId w:val="4"/>
        </w:numPr>
        <w:shd w:val="clear" w:color="auto" w:fill="FFFFFF"/>
        <w:spacing w:line="360" w:lineRule="auto"/>
        <w:jc w:val="both"/>
        <w:rPr>
          <w:rFonts w:ascii="Times New Roman" w:hAnsi="Times New Roman"/>
          <w:color w:val="000000"/>
          <w:sz w:val="28"/>
          <w:szCs w:val="28"/>
        </w:rPr>
      </w:pPr>
      <w:r w:rsidRPr="0000489E">
        <w:rPr>
          <w:rFonts w:ascii="Times New Roman" w:hAnsi="Times New Roman"/>
          <w:color w:val="000000"/>
          <w:sz w:val="28"/>
          <w:szCs w:val="28"/>
        </w:rPr>
        <w:t>Ковалев, С.Г.  Международные стандарты финансовой  отчетности  в примерах и задачах/ С.Г. Ковалев, Т.Н. Малькова. – М.: Финан</w:t>
      </w:r>
      <w:r>
        <w:rPr>
          <w:rFonts w:ascii="Times New Roman" w:hAnsi="Times New Roman"/>
          <w:color w:val="000000"/>
          <w:sz w:val="28"/>
          <w:szCs w:val="28"/>
        </w:rPr>
        <w:t>сы и статистика, 2006.</w:t>
      </w:r>
    </w:p>
    <w:p w:rsidR="009D29BD" w:rsidRPr="0000489E" w:rsidRDefault="009D29BD" w:rsidP="0000489E">
      <w:pPr>
        <w:pStyle w:val="11"/>
        <w:numPr>
          <w:ilvl w:val="0"/>
          <w:numId w:val="4"/>
        </w:numPr>
        <w:shd w:val="clear" w:color="auto" w:fill="FFFFFF"/>
        <w:spacing w:line="360" w:lineRule="auto"/>
        <w:jc w:val="both"/>
        <w:rPr>
          <w:rFonts w:ascii="Times New Roman" w:hAnsi="Times New Roman"/>
          <w:sz w:val="28"/>
          <w:szCs w:val="28"/>
        </w:rPr>
      </w:pPr>
      <w:r w:rsidRPr="0000489E">
        <w:rPr>
          <w:rFonts w:ascii="Times New Roman" w:hAnsi="Times New Roman"/>
          <w:sz w:val="28"/>
          <w:szCs w:val="28"/>
        </w:rPr>
        <w:t>Кутер, М.И. Бухгалтерская финансовая отчетность/ М.И. Куттер. – М.: Фина</w:t>
      </w:r>
      <w:r>
        <w:rPr>
          <w:rFonts w:ascii="Times New Roman" w:hAnsi="Times New Roman"/>
          <w:sz w:val="28"/>
          <w:szCs w:val="28"/>
        </w:rPr>
        <w:t>нсы и статистика, 2007.</w:t>
      </w:r>
    </w:p>
    <w:p w:rsidR="009D29BD" w:rsidRPr="007E0505" w:rsidRDefault="009D29BD" w:rsidP="007E0505">
      <w:pPr>
        <w:pStyle w:val="11"/>
        <w:numPr>
          <w:ilvl w:val="0"/>
          <w:numId w:val="4"/>
        </w:numPr>
        <w:spacing w:line="360" w:lineRule="auto"/>
        <w:rPr>
          <w:rFonts w:ascii="Times New Roman" w:hAnsi="Times New Roman"/>
          <w:sz w:val="28"/>
          <w:szCs w:val="28"/>
        </w:rPr>
      </w:pPr>
      <w:r w:rsidRPr="007E0505">
        <w:rPr>
          <w:rFonts w:ascii="Times New Roman" w:hAnsi="Times New Roman"/>
          <w:sz w:val="28"/>
          <w:szCs w:val="28"/>
        </w:rPr>
        <w:t xml:space="preserve"> Международные стандарты финансовой отчетности: российская практика применения / С. А. Умрихин, Ю. В. Ильина. – М. :Гро</w:t>
      </w:r>
      <w:r>
        <w:rPr>
          <w:rFonts w:ascii="Times New Roman" w:hAnsi="Times New Roman"/>
          <w:sz w:val="28"/>
          <w:szCs w:val="28"/>
        </w:rPr>
        <w:t>ссМедиа : РОСБУХ, 2007.</w:t>
      </w:r>
    </w:p>
    <w:p w:rsidR="009D29BD" w:rsidRPr="007E0505" w:rsidRDefault="009D29BD" w:rsidP="007E0505">
      <w:pPr>
        <w:pStyle w:val="11"/>
        <w:numPr>
          <w:ilvl w:val="0"/>
          <w:numId w:val="4"/>
        </w:numPr>
        <w:shd w:val="clear" w:color="auto" w:fill="FFFFFF"/>
        <w:spacing w:line="360" w:lineRule="auto"/>
        <w:jc w:val="both"/>
        <w:rPr>
          <w:rFonts w:ascii="Times New Roman" w:hAnsi="Times New Roman"/>
          <w:color w:val="000000"/>
          <w:sz w:val="28"/>
          <w:szCs w:val="28"/>
        </w:rPr>
      </w:pPr>
      <w:r w:rsidRPr="007E0505">
        <w:rPr>
          <w:rFonts w:ascii="Times New Roman" w:hAnsi="Times New Roman"/>
          <w:color w:val="000000"/>
          <w:sz w:val="28"/>
          <w:szCs w:val="28"/>
        </w:rPr>
        <w:t>Мизиковский, Е.А. Международные стандарты финансовой  отчетности  и бухгалтерского учета в России/ Е.А. Мизиковский, Т.Ю.Дружиловская. – М.: Бу</w:t>
      </w:r>
      <w:r>
        <w:rPr>
          <w:rFonts w:ascii="Times New Roman" w:hAnsi="Times New Roman"/>
          <w:color w:val="000000"/>
          <w:sz w:val="28"/>
          <w:szCs w:val="28"/>
        </w:rPr>
        <w:t>хгалтерский учет, 2006.</w:t>
      </w:r>
    </w:p>
    <w:p w:rsidR="009D29BD" w:rsidRPr="0051149A" w:rsidRDefault="009D29BD" w:rsidP="0051149A">
      <w:pPr>
        <w:pStyle w:val="11"/>
        <w:numPr>
          <w:ilvl w:val="0"/>
          <w:numId w:val="4"/>
        </w:numPr>
        <w:shd w:val="clear" w:color="auto" w:fill="FFFFFF"/>
        <w:spacing w:line="360" w:lineRule="auto"/>
        <w:jc w:val="both"/>
        <w:rPr>
          <w:rFonts w:ascii="Times New Roman" w:hAnsi="Times New Roman"/>
          <w:color w:val="000000"/>
          <w:sz w:val="28"/>
          <w:szCs w:val="28"/>
        </w:rPr>
      </w:pPr>
      <w:r w:rsidRPr="0051149A">
        <w:rPr>
          <w:rFonts w:ascii="Times New Roman" w:hAnsi="Times New Roman"/>
          <w:color w:val="000000"/>
          <w:sz w:val="28"/>
          <w:szCs w:val="28"/>
        </w:rPr>
        <w:t>Палий, В.Ф. Международные стандарты учета  и финансовой  отчетности/ В.Ф. Пали</w:t>
      </w:r>
      <w:r>
        <w:rPr>
          <w:rFonts w:ascii="Times New Roman" w:hAnsi="Times New Roman"/>
          <w:color w:val="000000"/>
          <w:sz w:val="28"/>
          <w:szCs w:val="28"/>
        </w:rPr>
        <w:t>й. – М.: ИНФРА-М, 2007.</w:t>
      </w:r>
    </w:p>
    <w:p w:rsidR="009D29BD" w:rsidRPr="0051149A" w:rsidRDefault="009D29BD" w:rsidP="0051149A">
      <w:pPr>
        <w:pStyle w:val="11"/>
        <w:numPr>
          <w:ilvl w:val="0"/>
          <w:numId w:val="4"/>
        </w:numPr>
        <w:spacing w:line="360" w:lineRule="auto"/>
        <w:jc w:val="both"/>
        <w:rPr>
          <w:rFonts w:ascii="Times New Roman" w:hAnsi="Times New Roman"/>
          <w:sz w:val="28"/>
          <w:szCs w:val="28"/>
        </w:rPr>
      </w:pPr>
      <w:r>
        <w:rPr>
          <w:rFonts w:ascii="Times New Roman" w:hAnsi="Times New Roman"/>
          <w:color w:val="000000"/>
          <w:sz w:val="28"/>
          <w:szCs w:val="28"/>
        </w:rPr>
        <w:t xml:space="preserve"> </w:t>
      </w:r>
      <w:r w:rsidRPr="0051149A">
        <w:rPr>
          <w:rFonts w:ascii="Times New Roman" w:hAnsi="Times New Roman"/>
          <w:color w:val="000000"/>
          <w:sz w:val="28"/>
          <w:szCs w:val="28"/>
        </w:rPr>
        <w:t>Российская Федерация. Приказ.</w:t>
      </w:r>
      <w:r w:rsidRPr="0051149A">
        <w:rPr>
          <w:rFonts w:ascii="Times New Roman" w:hAnsi="Times New Roman"/>
          <w:sz w:val="28"/>
          <w:szCs w:val="28"/>
        </w:rPr>
        <w:t xml:space="preserve"> Концепция развития бухгалтерского учета и отчетности в Российской Федерации на среднесрочную перспективу// Российская Б</w:t>
      </w:r>
      <w:r>
        <w:rPr>
          <w:rFonts w:ascii="Times New Roman" w:hAnsi="Times New Roman"/>
          <w:sz w:val="28"/>
          <w:szCs w:val="28"/>
        </w:rPr>
        <w:t>изнес-газета. – 2004.</w:t>
      </w:r>
    </w:p>
    <w:p w:rsidR="009D29BD" w:rsidRPr="0051149A" w:rsidRDefault="009D29BD" w:rsidP="0051149A">
      <w:pPr>
        <w:pStyle w:val="11"/>
        <w:numPr>
          <w:ilvl w:val="0"/>
          <w:numId w:val="4"/>
        </w:numPr>
        <w:shd w:val="clear" w:color="auto" w:fill="FFFFFF"/>
        <w:spacing w:line="360" w:lineRule="auto"/>
        <w:jc w:val="both"/>
        <w:rPr>
          <w:rFonts w:ascii="Times New Roman" w:hAnsi="Times New Roman"/>
          <w:color w:val="000000"/>
          <w:sz w:val="28"/>
          <w:szCs w:val="28"/>
        </w:rPr>
      </w:pPr>
      <w:r>
        <w:rPr>
          <w:rFonts w:ascii="Times New Roman" w:hAnsi="Times New Roman"/>
          <w:sz w:val="28"/>
          <w:szCs w:val="28"/>
        </w:rPr>
        <w:t xml:space="preserve"> </w:t>
      </w:r>
      <w:r w:rsidRPr="0051149A">
        <w:rPr>
          <w:rFonts w:ascii="Times New Roman" w:hAnsi="Times New Roman"/>
          <w:sz w:val="28"/>
          <w:szCs w:val="28"/>
        </w:rPr>
        <w:t>Р</w:t>
      </w:r>
      <w:r w:rsidRPr="0051149A">
        <w:rPr>
          <w:rFonts w:ascii="Times New Roman" w:hAnsi="Times New Roman"/>
          <w:color w:val="000000"/>
          <w:sz w:val="28"/>
          <w:szCs w:val="28"/>
        </w:rPr>
        <w:t>оссийская Федерация. Приказ. Об утверждении положения по  бухгалтерскому учету «Бухгалтерская отчетность организации»// Консультант Плюс: Высшая школа – Весна 2009</w:t>
      </w:r>
      <w:r>
        <w:rPr>
          <w:rFonts w:ascii="Times New Roman" w:hAnsi="Times New Roman"/>
          <w:color w:val="000000"/>
          <w:sz w:val="28"/>
          <w:szCs w:val="28"/>
        </w:rPr>
        <w:t>.</w:t>
      </w:r>
    </w:p>
    <w:p w:rsidR="009D29BD" w:rsidRPr="004017CE" w:rsidRDefault="009D29BD" w:rsidP="004017CE">
      <w:pPr>
        <w:pStyle w:val="11"/>
        <w:numPr>
          <w:ilvl w:val="0"/>
          <w:numId w:val="4"/>
        </w:numPr>
        <w:shd w:val="clear" w:color="auto" w:fill="FFFFFF"/>
        <w:spacing w:line="360" w:lineRule="auto"/>
        <w:jc w:val="both"/>
        <w:rPr>
          <w:rFonts w:ascii="Times New Roman" w:hAnsi="Times New Roman"/>
          <w:color w:val="000000"/>
          <w:sz w:val="28"/>
          <w:szCs w:val="28"/>
        </w:rPr>
      </w:pPr>
      <w:r>
        <w:rPr>
          <w:rFonts w:ascii="Times New Roman" w:hAnsi="Times New Roman"/>
          <w:sz w:val="28"/>
          <w:szCs w:val="28"/>
        </w:rPr>
        <w:t xml:space="preserve"> </w:t>
      </w:r>
      <w:r w:rsidRPr="004017CE">
        <w:rPr>
          <w:rFonts w:ascii="Times New Roman" w:hAnsi="Times New Roman"/>
          <w:sz w:val="28"/>
          <w:szCs w:val="28"/>
        </w:rPr>
        <w:t>Р</w:t>
      </w:r>
      <w:r w:rsidRPr="004017CE">
        <w:rPr>
          <w:rFonts w:ascii="Times New Roman" w:hAnsi="Times New Roman"/>
          <w:color w:val="000000"/>
          <w:sz w:val="28"/>
          <w:szCs w:val="28"/>
        </w:rPr>
        <w:t xml:space="preserve">оссийская Федерация. Приказ. </w:t>
      </w:r>
      <w:r w:rsidRPr="004017CE">
        <w:rPr>
          <w:rFonts w:ascii="Times New Roman" w:hAnsi="Times New Roman"/>
          <w:bCs/>
          <w:sz w:val="28"/>
          <w:szCs w:val="28"/>
        </w:rPr>
        <w:t>О Методических рекомендациях по составлению и представлению сводной бухгалтерской отчетности</w:t>
      </w:r>
      <w:r w:rsidRPr="004017CE">
        <w:rPr>
          <w:rFonts w:ascii="Times New Roman" w:hAnsi="Times New Roman"/>
          <w:color w:val="000000"/>
          <w:sz w:val="28"/>
          <w:szCs w:val="28"/>
        </w:rPr>
        <w:t>» // Консультант Плюс: Высшая школа – Весна 2009</w:t>
      </w:r>
      <w:r>
        <w:rPr>
          <w:rFonts w:ascii="Times New Roman" w:hAnsi="Times New Roman"/>
          <w:color w:val="000000"/>
          <w:sz w:val="28"/>
          <w:szCs w:val="28"/>
        </w:rPr>
        <w:t>.</w:t>
      </w:r>
    </w:p>
    <w:p w:rsidR="009D29BD" w:rsidRPr="004017CE" w:rsidRDefault="009D29BD" w:rsidP="004017CE">
      <w:pPr>
        <w:pStyle w:val="11"/>
        <w:numPr>
          <w:ilvl w:val="0"/>
          <w:numId w:val="4"/>
        </w:num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017CE">
        <w:rPr>
          <w:rFonts w:ascii="Times New Roman" w:hAnsi="Times New Roman"/>
          <w:color w:val="000000"/>
          <w:sz w:val="28"/>
          <w:szCs w:val="28"/>
        </w:rPr>
        <w:t>Савенкова, Н. Аудит консолидированной финансовой отчетности/ Н. Савенкова// Аудит и налогообл</w:t>
      </w:r>
      <w:r>
        <w:rPr>
          <w:rFonts w:ascii="Times New Roman" w:hAnsi="Times New Roman"/>
          <w:color w:val="000000"/>
          <w:sz w:val="28"/>
          <w:szCs w:val="28"/>
        </w:rPr>
        <w:t>ожение. – 2006. - №.3.</w:t>
      </w:r>
    </w:p>
    <w:p w:rsidR="009D29BD" w:rsidRPr="004017CE" w:rsidRDefault="009D29BD" w:rsidP="004017CE">
      <w:pPr>
        <w:pStyle w:val="11"/>
        <w:numPr>
          <w:ilvl w:val="0"/>
          <w:numId w:val="4"/>
        </w:numPr>
        <w:shd w:val="clear" w:color="auto" w:fill="FFFFFF"/>
        <w:spacing w:line="360" w:lineRule="auto"/>
        <w:jc w:val="both"/>
        <w:rPr>
          <w:rFonts w:ascii="Times New Roman" w:hAnsi="Times New Roman"/>
          <w:color w:val="000000"/>
          <w:sz w:val="28"/>
          <w:szCs w:val="28"/>
        </w:rPr>
      </w:pPr>
      <w:r w:rsidRPr="004017CE">
        <w:rPr>
          <w:rFonts w:ascii="Times New Roman" w:hAnsi="Times New Roman"/>
          <w:color w:val="000000"/>
          <w:sz w:val="28"/>
          <w:szCs w:val="28"/>
        </w:rPr>
        <w:t>Смирнова, И.А. Международные стандарты финансовой  отчетности/ И.А. Смирнова. – М.: Фина</w:t>
      </w:r>
      <w:r>
        <w:rPr>
          <w:rFonts w:ascii="Times New Roman" w:hAnsi="Times New Roman"/>
          <w:color w:val="000000"/>
          <w:sz w:val="28"/>
          <w:szCs w:val="28"/>
        </w:rPr>
        <w:t>нсы и статистика, 2006.</w:t>
      </w:r>
    </w:p>
    <w:p w:rsidR="009D29BD" w:rsidRPr="004017CE" w:rsidRDefault="009D29BD" w:rsidP="004017CE">
      <w:pPr>
        <w:pStyle w:val="11"/>
        <w:numPr>
          <w:ilvl w:val="0"/>
          <w:numId w:val="4"/>
        </w:numPr>
        <w:shd w:val="clear" w:color="auto" w:fill="FFFFFF"/>
        <w:spacing w:line="360" w:lineRule="auto"/>
        <w:jc w:val="both"/>
        <w:rPr>
          <w:rFonts w:ascii="Times New Roman" w:hAnsi="Times New Roman"/>
          <w:color w:val="000000"/>
          <w:sz w:val="28"/>
          <w:szCs w:val="28"/>
        </w:rPr>
      </w:pPr>
      <w:r w:rsidRPr="004017CE">
        <w:rPr>
          <w:rFonts w:ascii="Times New Roman" w:hAnsi="Times New Roman"/>
          <w:color w:val="000000"/>
          <w:sz w:val="28"/>
          <w:szCs w:val="28"/>
        </w:rPr>
        <w:t>Терехова, В.А. Международные национальные стандарты учета и финансовой отчетности/ В.А. Терехов</w:t>
      </w:r>
      <w:r>
        <w:rPr>
          <w:rFonts w:ascii="Times New Roman" w:hAnsi="Times New Roman"/>
          <w:color w:val="000000"/>
          <w:sz w:val="28"/>
          <w:szCs w:val="28"/>
        </w:rPr>
        <w:t>а. – СПб.: Питер, 2007.</w:t>
      </w:r>
    </w:p>
    <w:p w:rsidR="009D29BD" w:rsidRPr="004017CE" w:rsidRDefault="009D29BD" w:rsidP="004017CE">
      <w:pPr>
        <w:pStyle w:val="11"/>
        <w:numPr>
          <w:ilvl w:val="0"/>
          <w:numId w:val="4"/>
        </w:numPr>
        <w:shd w:val="clear" w:color="auto" w:fill="FFFFFF"/>
        <w:spacing w:line="360" w:lineRule="auto"/>
        <w:jc w:val="both"/>
        <w:rPr>
          <w:rFonts w:ascii="Times New Roman" w:hAnsi="Times New Roman"/>
          <w:color w:val="000000"/>
          <w:sz w:val="28"/>
          <w:szCs w:val="28"/>
        </w:rPr>
      </w:pPr>
      <w:r w:rsidRPr="004017CE">
        <w:rPr>
          <w:rFonts w:ascii="Times New Roman" w:hAnsi="Times New Roman"/>
          <w:color w:val="000000"/>
          <w:sz w:val="28"/>
          <w:szCs w:val="28"/>
        </w:rPr>
        <w:t>Чая В.Т. Трансформация отчетности в соответствии с МСФО/ В.Т. Чая. – М.: Фин</w:t>
      </w:r>
      <w:r>
        <w:rPr>
          <w:rFonts w:ascii="Times New Roman" w:hAnsi="Times New Roman"/>
          <w:color w:val="000000"/>
          <w:sz w:val="28"/>
          <w:szCs w:val="28"/>
        </w:rPr>
        <w:t>ансы и статистика, 2007.</w:t>
      </w:r>
    </w:p>
    <w:p w:rsidR="009D29BD" w:rsidRDefault="009D29BD" w:rsidP="00410C89">
      <w:pPr>
        <w:shd w:val="clear" w:color="auto" w:fill="FFFFFF"/>
        <w:spacing w:before="360" w:after="240" w:line="360" w:lineRule="auto"/>
        <w:ind w:firstLine="426"/>
        <w:jc w:val="center"/>
        <w:outlineLvl w:val="0"/>
        <w:rPr>
          <w:rFonts w:ascii="Times New Roman" w:hAnsi="Times New Roman"/>
          <w:b/>
          <w:color w:val="000000"/>
          <w:sz w:val="28"/>
          <w:szCs w:val="28"/>
        </w:rPr>
      </w:pPr>
      <w:bookmarkStart w:id="35" w:name="_Toc198108989"/>
    </w:p>
    <w:p w:rsidR="009D29BD" w:rsidRDefault="009D29BD" w:rsidP="00410C89">
      <w:pPr>
        <w:shd w:val="clear" w:color="auto" w:fill="FFFFFF"/>
        <w:spacing w:before="360" w:after="240" w:line="360" w:lineRule="auto"/>
        <w:ind w:firstLine="426"/>
        <w:jc w:val="center"/>
        <w:outlineLvl w:val="0"/>
        <w:rPr>
          <w:rFonts w:ascii="Times New Roman" w:hAnsi="Times New Roman"/>
          <w:b/>
          <w:color w:val="000000"/>
          <w:sz w:val="28"/>
          <w:szCs w:val="28"/>
        </w:rPr>
      </w:pPr>
    </w:p>
    <w:p w:rsidR="009D29BD" w:rsidRDefault="009D29BD" w:rsidP="00410C89">
      <w:pPr>
        <w:shd w:val="clear" w:color="auto" w:fill="FFFFFF"/>
        <w:spacing w:before="360" w:after="240" w:line="360" w:lineRule="auto"/>
        <w:ind w:firstLine="426"/>
        <w:jc w:val="center"/>
        <w:outlineLvl w:val="0"/>
        <w:rPr>
          <w:rFonts w:ascii="Times New Roman" w:hAnsi="Times New Roman"/>
          <w:b/>
          <w:color w:val="000000"/>
          <w:sz w:val="28"/>
          <w:szCs w:val="28"/>
        </w:rPr>
      </w:pPr>
    </w:p>
    <w:p w:rsidR="009D29BD" w:rsidRDefault="009D29BD" w:rsidP="00410C89">
      <w:pPr>
        <w:shd w:val="clear" w:color="auto" w:fill="FFFFFF"/>
        <w:spacing w:before="360" w:after="240" w:line="360" w:lineRule="auto"/>
        <w:ind w:firstLine="426"/>
        <w:jc w:val="center"/>
        <w:outlineLvl w:val="0"/>
        <w:rPr>
          <w:rFonts w:ascii="Times New Roman" w:hAnsi="Times New Roman"/>
          <w:b/>
          <w:color w:val="000000"/>
          <w:sz w:val="28"/>
          <w:szCs w:val="28"/>
        </w:rPr>
      </w:pPr>
    </w:p>
    <w:p w:rsidR="009D29BD" w:rsidRDefault="009D29BD" w:rsidP="00410C89">
      <w:pPr>
        <w:shd w:val="clear" w:color="auto" w:fill="FFFFFF"/>
        <w:spacing w:before="360" w:after="240" w:line="360" w:lineRule="auto"/>
        <w:ind w:firstLine="426"/>
        <w:jc w:val="center"/>
        <w:outlineLvl w:val="0"/>
        <w:rPr>
          <w:rFonts w:ascii="Times New Roman" w:hAnsi="Times New Roman"/>
          <w:b/>
          <w:color w:val="000000"/>
          <w:sz w:val="28"/>
          <w:szCs w:val="28"/>
        </w:rPr>
      </w:pPr>
    </w:p>
    <w:p w:rsidR="009D29BD" w:rsidRDefault="009D29BD" w:rsidP="00410C89">
      <w:pPr>
        <w:shd w:val="clear" w:color="auto" w:fill="FFFFFF"/>
        <w:spacing w:before="360" w:after="240" w:line="360" w:lineRule="auto"/>
        <w:ind w:firstLine="426"/>
        <w:jc w:val="center"/>
        <w:outlineLvl w:val="0"/>
        <w:rPr>
          <w:rFonts w:ascii="Times New Roman" w:hAnsi="Times New Roman"/>
          <w:b/>
          <w:color w:val="000000"/>
          <w:sz w:val="28"/>
          <w:szCs w:val="28"/>
        </w:rPr>
      </w:pPr>
    </w:p>
    <w:p w:rsidR="009D29BD" w:rsidRDefault="009D29BD" w:rsidP="00410C89">
      <w:pPr>
        <w:shd w:val="clear" w:color="auto" w:fill="FFFFFF"/>
        <w:spacing w:before="360" w:after="240" w:line="360" w:lineRule="auto"/>
        <w:ind w:firstLine="426"/>
        <w:jc w:val="center"/>
        <w:outlineLvl w:val="0"/>
        <w:rPr>
          <w:rFonts w:ascii="Times New Roman" w:hAnsi="Times New Roman"/>
          <w:b/>
          <w:color w:val="000000"/>
          <w:sz w:val="28"/>
          <w:szCs w:val="28"/>
        </w:rPr>
      </w:pPr>
    </w:p>
    <w:p w:rsidR="009D29BD" w:rsidRDefault="009D29BD" w:rsidP="00410C89">
      <w:pPr>
        <w:shd w:val="clear" w:color="auto" w:fill="FFFFFF"/>
        <w:spacing w:before="360" w:after="240" w:line="360" w:lineRule="auto"/>
        <w:ind w:firstLine="426"/>
        <w:jc w:val="center"/>
        <w:outlineLvl w:val="0"/>
        <w:rPr>
          <w:rFonts w:ascii="Times New Roman" w:hAnsi="Times New Roman"/>
          <w:b/>
          <w:color w:val="000000"/>
          <w:sz w:val="28"/>
          <w:szCs w:val="28"/>
        </w:rPr>
      </w:pPr>
    </w:p>
    <w:p w:rsidR="009D29BD" w:rsidRDefault="009D29BD" w:rsidP="00410C89">
      <w:pPr>
        <w:shd w:val="clear" w:color="auto" w:fill="FFFFFF"/>
        <w:spacing w:before="360" w:after="240" w:line="360" w:lineRule="auto"/>
        <w:ind w:firstLine="426"/>
        <w:jc w:val="center"/>
        <w:outlineLvl w:val="0"/>
        <w:rPr>
          <w:rFonts w:ascii="Times New Roman" w:hAnsi="Times New Roman"/>
          <w:b/>
          <w:color w:val="000000"/>
          <w:sz w:val="28"/>
          <w:szCs w:val="28"/>
        </w:rPr>
      </w:pPr>
    </w:p>
    <w:p w:rsidR="009D29BD" w:rsidRDefault="009D29BD" w:rsidP="00410C89">
      <w:pPr>
        <w:shd w:val="clear" w:color="auto" w:fill="FFFFFF"/>
        <w:spacing w:before="360" w:after="240" w:line="360" w:lineRule="auto"/>
        <w:ind w:firstLine="426"/>
        <w:jc w:val="center"/>
        <w:outlineLvl w:val="0"/>
        <w:rPr>
          <w:rFonts w:ascii="Times New Roman" w:hAnsi="Times New Roman"/>
          <w:b/>
          <w:color w:val="000000"/>
          <w:sz w:val="28"/>
          <w:szCs w:val="28"/>
        </w:rPr>
      </w:pPr>
    </w:p>
    <w:p w:rsidR="009D29BD" w:rsidRDefault="009D29BD" w:rsidP="00410C89">
      <w:pPr>
        <w:shd w:val="clear" w:color="auto" w:fill="FFFFFF"/>
        <w:spacing w:before="360" w:after="240" w:line="360" w:lineRule="auto"/>
        <w:ind w:firstLine="426"/>
        <w:jc w:val="center"/>
        <w:outlineLvl w:val="0"/>
        <w:rPr>
          <w:rFonts w:ascii="Times New Roman" w:hAnsi="Times New Roman"/>
          <w:b/>
          <w:color w:val="000000"/>
          <w:sz w:val="28"/>
          <w:szCs w:val="28"/>
        </w:rPr>
      </w:pPr>
    </w:p>
    <w:p w:rsidR="009D29BD" w:rsidRPr="002230F9" w:rsidRDefault="009D29BD" w:rsidP="002230F9">
      <w:pPr>
        <w:pStyle w:val="20"/>
        <w:rPr>
          <w:lang w:val="ru-RU"/>
        </w:rPr>
      </w:pPr>
      <w:bookmarkStart w:id="36" w:name="_Toc242855171"/>
      <w:bookmarkStart w:id="37" w:name="_Toc242855626"/>
      <w:r>
        <w:rPr>
          <w:lang w:val="ru-RU"/>
        </w:rPr>
        <w:t>ПРИЛОЖЕНИЕ</w:t>
      </w:r>
      <w:bookmarkEnd w:id="36"/>
      <w:bookmarkEnd w:id="37"/>
    </w:p>
    <w:p w:rsidR="009D29BD" w:rsidRPr="00410C89" w:rsidRDefault="009D29BD" w:rsidP="00410C89">
      <w:pPr>
        <w:shd w:val="clear" w:color="auto" w:fill="FFFFFF"/>
        <w:spacing w:before="360" w:after="240" w:line="360" w:lineRule="auto"/>
        <w:ind w:firstLine="426"/>
        <w:jc w:val="center"/>
        <w:outlineLvl w:val="0"/>
        <w:rPr>
          <w:rFonts w:ascii="Times New Roman" w:hAnsi="Times New Roman"/>
          <w:b/>
          <w:color w:val="000000"/>
          <w:sz w:val="28"/>
          <w:szCs w:val="28"/>
        </w:rPr>
      </w:pPr>
      <w:bookmarkStart w:id="38" w:name="_Toc242855172"/>
      <w:bookmarkStart w:id="39" w:name="_Toc242855627"/>
      <w:r>
        <w:rPr>
          <w:rFonts w:ascii="Times New Roman" w:hAnsi="Times New Roman"/>
          <w:b/>
          <w:color w:val="000000"/>
          <w:sz w:val="28"/>
          <w:szCs w:val="28"/>
        </w:rPr>
        <w:t>Приложение</w:t>
      </w:r>
      <w:r w:rsidRPr="00410C89">
        <w:rPr>
          <w:rFonts w:ascii="Times New Roman" w:hAnsi="Times New Roman"/>
          <w:b/>
          <w:color w:val="000000"/>
          <w:sz w:val="28"/>
          <w:szCs w:val="28"/>
        </w:rPr>
        <w:t xml:space="preserve"> А</w:t>
      </w:r>
      <w:bookmarkEnd w:id="35"/>
      <w:bookmarkEnd w:id="38"/>
      <w:bookmarkEnd w:id="39"/>
    </w:p>
    <w:p w:rsidR="009D29BD" w:rsidRPr="00E15631" w:rsidRDefault="009D29BD" w:rsidP="00E15631">
      <w:pPr>
        <w:shd w:val="clear" w:color="auto" w:fill="F7F7F7"/>
        <w:spacing w:line="360" w:lineRule="auto"/>
        <w:ind w:firstLine="426"/>
        <w:jc w:val="both"/>
        <w:rPr>
          <w:rFonts w:ascii="Times New Roman" w:hAnsi="Times New Roman"/>
          <w:iCs/>
          <w:color w:val="000000"/>
          <w:sz w:val="28"/>
          <w:szCs w:val="28"/>
        </w:rPr>
      </w:pPr>
      <w:r w:rsidRPr="00410C89">
        <w:rPr>
          <w:rFonts w:ascii="Times New Roman" w:hAnsi="Times New Roman"/>
          <w:color w:val="000000"/>
          <w:sz w:val="28"/>
          <w:szCs w:val="28"/>
        </w:rPr>
        <w:t>Данные бухгалтерской отчетности ООО «Кварта» и ЗАО «Квинта» за 2008 год</w:t>
      </w:r>
      <w:r>
        <w:rPr>
          <w:rFonts w:ascii="Times New Roman" w:hAnsi="Times New Roman"/>
          <w:color w:val="000000"/>
          <w:sz w:val="28"/>
          <w:szCs w:val="28"/>
        </w:rPr>
        <w:t>.</w:t>
      </w:r>
    </w:p>
    <w:tbl>
      <w:tblPr>
        <w:tblW w:w="0" w:type="auto"/>
        <w:jc w:val="center"/>
        <w:tblCellSpacing w:w="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419"/>
        <w:gridCol w:w="1147"/>
        <w:gridCol w:w="2225"/>
        <w:gridCol w:w="1497"/>
        <w:gridCol w:w="1508"/>
      </w:tblGrid>
      <w:tr w:rsidR="009D29BD" w:rsidRPr="0005239B" w:rsidTr="00E15631">
        <w:trPr>
          <w:tblCellSpacing w:w="7" w:type="dxa"/>
          <w:jc w:val="center"/>
        </w:trPr>
        <w:tc>
          <w:tcPr>
            <w:tcW w:w="0" w:type="auto"/>
            <w:vMerge w:val="restart"/>
            <w:tcBorders>
              <w:top w:val="single" w:sz="2" w:space="0" w:color="auto"/>
            </w:tcBorders>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42"/>
              <w:jc w:val="center"/>
              <w:rPr>
                <w:rFonts w:ascii="Times New Roman" w:eastAsia="Times New Roman" w:hAnsi="Times New Roman"/>
                <w:b/>
                <w:color w:val="000000"/>
                <w:sz w:val="24"/>
                <w:szCs w:val="24"/>
              </w:rPr>
            </w:pPr>
            <w:r w:rsidRPr="0005239B">
              <w:rPr>
                <w:rFonts w:ascii="Times New Roman" w:eastAsia="Times New Roman" w:hAnsi="Times New Roman"/>
                <w:b/>
                <w:bCs/>
                <w:color w:val="000000"/>
                <w:sz w:val="24"/>
                <w:szCs w:val="24"/>
              </w:rPr>
              <w:t>Показатели</w:t>
            </w:r>
          </w:p>
        </w:tc>
        <w:tc>
          <w:tcPr>
            <w:tcW w:w="0" w:type="auto"/>
            <w:vMerge w:val="restart"/>
            <w:tcBorders>
              <w:top w:val="single" w:sz="2" w:space="0" w:color="auto"/>
            </w:tcBorders>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b/>
                <w:color w:val="000000"/>
                <w:sz w:val="24"/>
                <w:szCs w:val="24"/>
              </w:rPr>
            </w:pPr>
            <w:r w:rsidRPr="0005239B">
              <w:rPr>
                <w:rFonts w:ascii="Times New Roman" w:eastAsia="Times New Roman" w:hAnsi="Times New Roman"/>
                <w:b/>
                <w:bCs/>
                <w:color w:val="000000"/>
                <w:sz w:val="24"/>
                <w:szCs w:val="24"/>
              </w:rPr>
              <w:t>Строка баланса</w:t>
            </w:r>
          </w:p>
        </w:tc>
        <w:tc>
          <w:tcPr>
            <w:tcW w:w="0" w:type="auto"/>
            <w:vMerge w:val="restart"/>
            <w:tcBorders>
              <w:top w:val="single" w:sz="2" w:space="0" w:color="auto"/>
            </w:tcBorders>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b/>
                <w:color w:val="000000"/>
                <w:sz w:val="24"/>
                <w:szCs w:val="24"/>
              </w:rPr>
            </w:pPr>
            <w:r w:rsidRPr="0005239B">
              <w:rPr>
                <w:rFonts w:ascii="Times New Roman" w:eastAsia="Times New Roman" w:hAnsi="Times New Roman"/>
                <w:b/>
                <w:bCs/>
                <w:color w:val="000000"/>
                <w:sz w:val="24"/>
                <w:szCs w:val="24"/>
              </w:rPr>
              <w:t xml:space="preserve">На начало отчетного периода (из сводного баланса за 2007 год), </w:t>
            </w:r>
            <w:r w:rsidRPr="0005239B">
              <w:rPr>
                <w:rFonts w:ascii="Times New Roman" w:eastAsia="Times New Roman" w:hAnsi="Times New Roman"/>
                <w:b/>
                <w:iCs/>
                <w:color w:val="000000"/>
                <w:sz w:val="24"/>
                <w:szCs w:val="24"/>
              </w:rPr>
              <w:t>млн. руб.</w:t>
            </w:r>
          </w:p>
        </w:tc>
        <w:tc>
          <w:tcPr>
            <w:tcW w:w="0" w:type="auto"/>
            <w:gridSpan w:val="2"/>
            <w:tcBorders>
              <w:top w:val="single" w:sz="2" w:space="0" w:color="auto"/>
            </w:tcBorders>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b/>
                <w:color w:val="000000"/>
                <w:sz w:val="24"/>
                <w:szCs w:val="24"/>
              </w:rPr>
            </w:pPr>
            <w:r w:rsidRPr="0005239B">
              <w:rPr>
                <w:rFonts w:ascii="Times New Roman" w:eastAsia="Times New Roman" w:hAnsi="Times New Roman"/>
                <w:b/>
                <w:bCs/>
                <w:color w:val="000000"/>
                <w:sz w:val="24"/>
                <w:szCs w:val="24"/>
              </w:rPr>
              <w:t>На конец отчетного периода</w:t>
            </w:r>
          </w:p>
        </w:tc>
      </w:tr>
      <w:tr w:rsidR="009D29BD" w:rsidRPr="0005239B" w:rsidTr="00E15631">
        <w:trPr>
          <w:tblCellSpacing w:w="7" w:type="dxa"/>
          <w:jc w:val="center"/>
        </w:trPr>
        <w:tc>
          <w:tcPr>
            <w:tcW w:w="0" w:type="auto"/>
            <w:vMerge/>
            <w:shd w:val="clear" w:color="auto" w:fill="000000"/>
            <w:vAlign w:val="center"/>
          </w:tcPr>
          <w:p w:rsidR="009D29BD" w:rsidRPr="0005239B" w:rsidRDefault="009D29BD" w:rsidP="00E15631">
            <w:pPr>
              <w:spacing w:line="360" w:lineRule="auto"/>
              <w:ind w:firstLine="142"/>
              <w:jc w:val="center"/>
              <w:rPr>
                <w:rFonts w:ascii="Times New Roman" w:eastAsia="Times New Roman" w:hAnsi="Times New Roman"/>
                <w:b/>
                <w:color w:val="000000"/>
                <w:sz w:val="24"/>
                <w:szCs w:val="24"/>
              </w:rPr>
            </w:pPr>
          </w:p>
        </w:tc>
        <w:tc>
          <w:tcPr>
            <w:tcW w:w="0" w:type="auto"/>
            <w:vMerge/>
            <w:shd w:val="clear" w:color="auto" w:fill="000000"/>
            <w:vAlign w:val="center"/>
          </w:tcPr>
          <w:p w:rsidR="009D29BD" w:rsidRPr="0005239B" w:rsidRDefault="009D29BD" w:rsidP="00E15631">
            <w:pPr>
              <w:spacing w:line="360" w:lineRule="auto"/>
              <w:jc w:val="center"/>
              <w:rPr>
                <w:rFonts w:ascii="Times New Roman" w:eastAsia="Times New Roman" w:hAnsi="Times New Roman"/>
                <w:b/>
                <w:color w:val="000000"/>
                <w:sz w:val="24"/>
                <w:szCs w:val="24"/>
              </w:rPr>
            </w:pPr>
          </w:p>
        </w:tc>
        <w:tc>
          <w:tcPr>
            <w:tcW w:w="0" w:type="auto"/>
            <w:vMerge/>
            <w:shd w:val="clear" w:color="auto" w:fill="000000"/>
            <w:vAlign w:val="center"/>
          </w:tcPr>
          <w:p w:rsidR="009D29BD" w:rsidRPr="0005239B" w:rsidRDefault="009D29BD" w:rsidP="00E15631">
            <w:pPr>
              <w:spacing w:line="360" w:lineRule="auto"/>
              <w:ind w:hanging="4"/>
              <w:jc w:val="center"/>
              <w:rPr>
                <w:rFonts w:ascii="Times New Roman" w:eastAsia="Times New Roman" w:hAnsi="Times New Roman"/>
                <w:b/>
                <w:color w:val="000000"/>
                <w:sz w:val="24"/>
                <w:szCs w:val="24"/>
              </w:rPr>
            </w:pP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b/>
                <w:color w:val="000000"/>
                <w:sz w:val="24"/>
                <w:szCs w:val="24"/>
              </w:rPr>
            </w:pPr>
            <w:r w:rsidRPr="0005239B">
              <w:rPr>
                <w:rFonts w:ascii="Times New Roman" w:eastAsia="Times New Roman" w:hAnsi="Times New Roman"/>
                <w:b/>
                <w:bCs/>
                <w:color w:val="000000"/>
                <w:sz w:val="24"/>
                <w:szCs w:val="24"/>
              </w:rPr>
              <w:t xml:space="preserve">ООО «Кварта», </w:t>
            </w:r>
            <w:r w:rsidRPr="0005239B">
              <w:rPr>
                <w:rFonts w:ascii="Times New Roman" w:eastAsia="Times New Roman" w:hAnsi="Times New Roman"/>
                <w:b/>
                <w:iCs/>
                <w:color w:val="000000"/>
                <w:sz w:val="24"/>
                <w:szCs w:val="24"/>
              </w:rPr>
              <w:t>млн. руб.</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b/>
                <w:color w:val="000000"/>
                <w:sz w:val="24"/>
                <w:szCs w:val="24"/>
              </w:rPr>
            </w:pPr>
            <w:r w:rsidRPr="0005239B">
              <w:rPr>
                <w:rFonts w:ascii="Times New Roman" w:eastAsia="Times New Roman" w:hAnsi="Times New Roman"/>
                <w:b/>
                <w:bCs/>
                <w:color w:val="000000"/>
                <w:sz w:val="24"/>
                <w:szCs w:val="24"/>
              </w:rPr>
              <w:t xml:space="preserve">ЗАО «Квинта», </w:t>
            </w:r>
            <w:r w:rsidRPr="0005239B">
              <w:rPr>
                <w:rFonts w:ascii="Times New Roman" w:eastAsia="Times New Roman" w:hAnsi="Times New Roman"/>
                <w:b/>
                <w:iCs/>
                <w:color w:val="000000"/>
                <w:sz w:val="24"/>
                <w:szCs w:val="24"/>
              </w:rPr>
              <w:t>млн. руб.</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42"/>
              <w:jc w:val="center"/>
              <w:rPr>
                <w:rFonts w:ascii="Times New Roman" w:eastAsia="Times New Roman" w:hAnsi="Times New Roman"/>
                <w:color w:val="000000"/>
                <w:sz w:val="24"/>
                <w:szCs w:val="24"/>
              </w:rPr>
            </w:pPr>
            <w:r w:rsidRPr="0005239B">
              <w:rPr>
                <w:rFonts w:ascii="Times New Roman" w:eastAsia="Times New Roman" w:hAnsi="Times New Roman"/>
                <w:i/>
                <w:iCs/>
                <w:color w:val="000000"/>
                <w:sz w:val="24"/>
                <w:szCs w:val="24"/>
              </w:rPr>
              <w:t>1</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i/>
                <w:iCs/>
                <w:color w:val="000000"/>
                <w:sz w:val="24"/>
                <w:szCs w:val="24"/>
              </w:rPr>
              <w:t>2</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i/>
                <w:iCs/>
                <w:color w:val="000000"/>
                <w:sz w:val="24"/>
                <w:szCs w:val="24"/>
              </w:rPr>
              <w:t>3</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i/>
                <w:iCs/>
                <w:color w:val="000000"/>
                <w:sz w:val="24"/>
                <w:szCs w:val="24"/>
              </w:rPr>
              <w:t>4</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i/>
                <w:iCs/>
                <w:color w:val="000000"/>
                <w:sz w:val="24"/>
                <w:szCs w:val="24"/>
              </w:rPr>
              <w:t>5</w:t>
            </w:r>
          </w:p>
        </w:tc>
      </w:tr>
      <w:tr w:rsidR="009D29BD" w:rsidRPr="0005239B" w:rsidTr="00E15631">
        <w:trPr>
          <w:tblCellSpacing w:w="7" w:type="dxa"/>
          <w:jc w:val="center"/>
        </w:trPr>
        <w:tc>
          <w:tcPr>
            <w:tcW w:w="0" w:type="auto"/>
            <w:gridSpan w:val="5"/>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I. ВНЕОБОРОТНЫЕ АКТИВЫ</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42"/>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Нематериальные активы</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110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35,8</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5,2</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31,3</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42"/>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Основные средства</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120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246,7</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189,6</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174,5</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42"/>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Незавершенное строительство</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130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2,1</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4,8</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42"/>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Доходные вложения в материальные ценности</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135</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15,2</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7,5</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10,1</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42"/>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Долгосрочные финансовые вложения</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140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5,6</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4,7</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2,5</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42"/>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Отложенные налоговые активы</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145</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0,1</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42"/>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Прочие внеоборотные активы</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150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284"/>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ИТОГО по разделу I</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190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305,5</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207,0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223,2</w:t>
            </w:r>
          </w:p>
        </w:tc>
      </w:tr>
      <w:tr w:rsidR="009D29BD" w:rsidRPr="0005239B" w:rsidTr="00E15631">
        <w:trPr>
          <w:tblCellSpacing w:w="7" w:type="dxa"/>
          <w:jc w:val="center"/>
        </w:trPr>
        <w:tc>
          <w:tcPr>
            <w:tcW w:w="0" w:type="auto"/>
            <w:gridSpan w:val="5"/>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II. ОБОРОТНЫЕ АКТИВЫ</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Запасы, в том числе</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210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5,5</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6,7</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1,7</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284"/>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сырье и материалы</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211</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1,8</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1,3</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0,5</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284"/>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затраты в незавершенном производстве</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212</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0,1</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284"/>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готовая продукция и товары для перепродажи</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213</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3,6</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5,4</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1,2</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Налог на добавленную стоимость по приобретенным ценностям</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220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5,8</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3,2</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4,1</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Дебиторская задолженность (платежи по которой ожидаются более чем через 12 месяцев после отчетной даты)</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230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8,5</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5,7</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2,8</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Дебиторская задолженность (платежи ожидаются в течение 12 месяцев после отчетной даты)</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240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6,2</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1,3</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4,2</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3205D">
            <w:pPr>
              <w:spacing w:before="100" w:beforeAutospacing="1" w:after="100" w:afterAutospacing="1"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Краткосрочные финансовые вложения</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250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1,1</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5,3</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3205D">
            <w:pPr>
              <w:spacing w:before="100" w:beforeAutospacing="1" w:after="100" w:afterAutospacing="1"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Денежные средства</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260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12,2</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5,4</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1,3</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3205D">
            <w:pPr>
              <w:spacing w:before="100" w:beforeAutospacing="1" w:after="100" w:afterAutospacing="1"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Прочие оборотные активы</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270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3205D">
            <w:pPr>
              <w:spacing w:before="100" w:beforeAutospacing="1" w:after="100" w:afterAutospacing="1" w:line="360" w:lineRule="auto"/>
              <w:ind w:firstLine="284"/>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ИТОГО по разделу II</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290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39,3</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27,6</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14,1</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42"/>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БАЛАНС</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300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344,8</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234,6</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237,3</w:t>
            </w:r>
          </w:p>
        </w:tc>
      </w:tr>
      <w:tr w:rsidR="009D29BD" w:rsidRPr="0005239B" w:rsidTr="00E15631">
        <w:trPr>
          <w:tblCellSpacing w:w="7" w:type="dxa"/>
          <w:jc w:val="center"/>
        </w:trPr>
        <w:tc>
          <w:tcPr>
            <w:tcW w:w="0" w:type="auto"/>
            <w:gridSpan w:val="5"/>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III. КАПИТАЛ И РЕЗЕРВЫ</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A57B40">
            <w:pPr>
              <w:spacing w:before="100" w:beforeAutospacing="1" w:after="100" w:afterAutospacing="1"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Уставный капитал</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410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0,8</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0,5</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0,3</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A57B40">
            <w:pPr>
              <w:spacing w:before="100" w:beforeAutospacing="1" w:after="100" w:afterAutospacing="1"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Добавочный капитал</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420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1,2</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0,7</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0,7</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A57B40">
            <w:pPr>
              <w:spacing w:before="100" w:beforeAutospacing="1" w:after="100" w:afterAutospacing="1"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Резервный капитал</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430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1,6</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1,4</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0,8</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A57B40">
            <w:pPr>
              <w:spacing w:before="100" w:beforeAutospacing="1" w:after="100" w:afterAutospacing="1"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Нераспределенная прибыль (непокрытый убыток)</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470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165,1</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16,1</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55,0</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A57B40">
            <w:pPr>
              <w:spacing w:before="100" w:beforeAutospacing="1" w:after="100" w:afterAutospacing="1" w:line="360" w:lineRule="auto"/>
              <w:ind w:firstLine="284"/>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ИТОГО по разделу III</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490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168,7</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18,7</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56,8</w:t>
            </w:r>
          </w:p>
        </w:tc>
      </w:tr>
      <w:tr w:rsidR="009D29BD" w:rsidRPr="0005239B" w:rsidTr="00E15631">
        <w:trPr>
          <w:tblCellSpacing w:w="7" w:type="dxa"/>
          <w:jc w:val="center"/>
        </w:trPr>
        <w:tc>
          <w:tcPr>
            <w:tcW w:w="0" w:type="auto"/>
            <w:gridSpan w:val="5"/>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IV. ДОЛГОСРОЧНЫЕ ОБЯЗАТЕЛЬСТВА</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A57B40">
            <w:pPr>
              <w:spacing w:before="100" w:beforeAutospacing="1" w:after="100" w:afterAutospacing="1"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Займы и кредиты</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510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1,1</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1,6</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A57B40">
            <w:pPr>
              <w:spacing w:before="100" w:beforeAutospacing="1" w:after="100" w:afterAutospacing="1"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Отложенные налоговые обязательства</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515</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0,3</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0,4</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0,1</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A57B40">
            <w:pPr>
              <w:spacing w:before="100" w:beforeAutospacing="1" w:after="100" w:afterAutospacing="1"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Прочие долгосрочные обязательства</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520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A57B40">
            <w:pPr>
              <w:spacing w:before="100" w:beforeAutospacing="1" w:after="100" w:afterAutospacing="1" w:line="360" w:lineRule="auto"/>
              <w:ind w:firstLine="284"/>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ИТОГО по разделу IV</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590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1,4</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2,0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0,1</w:t>
            </w:r>
          </w:p>
        </w:tc>
      </w:tr>
      <w:tr w:rsidR="009D29BD" w:rsidRPr="0005239B" w:rsidTr="00E15631">
        <w:trPr>
          <w:tblCellSpacing w:w="7" w:type="dxa"/>
          <w:jc w:val="center"/>
        </w:trPr>
        <w:tc>
          <w:tcPr>
            <w:tcW w:w="0" w:type="auto"/>
            <w:gridSpan w:val="5"/>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V. КРАТКОСРОЧНЫЕ ОБЯЗАТЕЛЬСТВА</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A57B40">
            <w:pPr>
              <w:spacing w:before="100" w:beforeAutospacing="1" w:after="100" w:afterAutospacing="1"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Займы и кредиты</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610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21,5</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10,3</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15,1</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A57B40">
            <w:pPr>
              <w:spacing w:before="100" w:beforeAutospacing="1" w:after="100" w:afterAutospacing="1"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Кредиторская задолженность</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620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125,8</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184,3</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154,9</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A57B40">
            <w:pPr>
              <w:spacing w:before="100" w:beforeAutospacing="1" w:after="100" w:afterAutospacing="1"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Задолженность перед участниками (учредителями) по выплате доходов</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630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A57B40">
            <w:pPr>
              <w:spacing w:before="100" w:beforeAutospacing="1" w:after="100" w:afterAutospacing="1"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Доходы будущих периодов</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640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12,3</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17,8</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8,6</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A57B40">
            <w:pPr>
              <w:spacing w:before="100" w:beforeAutospacing="1" w:after="100" w:afterAutospacing="1"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Резервы предстоящих расходов</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650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15,1</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1,5</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1,8</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A57B40">
            <w:pPr>
              <w:spacing w:before="100" w:beforeAutospacing="1" w:after="100" w:afterAutospacing="1"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Прочие краткосрочные обязательства</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660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r>
      <w:tr w:rsidR="009D29BD" w:rsidRPr="0005239B" w:rsidTr="00E15631">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A57B40">
            <w:pPr>
              <w:spacing w:before="100" w:beforeAutospacing="1" w:after="100" w:afterAutospacing="1" w:line="360" w:lineRule="auto"/>
              <w:ind w:firstLine="284"/>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ИТОГО по разделу V</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690</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174,7</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213,9</w:t>
            </w:r>
          </w:p>
        </w:tc>
        <w:tc>
          <w:tcPr>
            <w:tcW w:w="0" w:type="auto"/>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180,4</w:t>
            </w:r>
          </w:p>
        </w:tc>
      </w:tr>
      <w:tr w:rsidR="009D29BD" w:rsidRPr="0005239B" w:rsidTr="00E15631">
        <w:trPr>
          <w:tblCellSpacing w:w="7" w:type="dxa"/>
          <w:jc w:val="center"/>
        </w:trPr>
        <w:tc>
          <w:tcPr>
            <w:tcW w:w="0" w:type="auto"/>
            <w:tcBorders>
              <w:bottom w:val="single" w:sz="2" w:space="0" w:color="auto"/>
            </w:tcBorders>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42"/>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БАЛАНС</w:t>
            </w:r>
          </w:p>
        </w:tc>
        <w:tc>
          <w:tcPr>
            <w:tcW w:w="0" w:type="auto"/>
            <w:tcBorders>
              <w:bottom w:val="single" w:sz="2" w:space="0" w:color="auto"/>
            </w:tcBorders>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700</w:t>
            </w:r>
          </w:p>
        </w:tc>
        <w:tc>
          <w:tcPr>
            <w:tcW w:w="0" w:type="auto"/>
            <w:tcBorders>
              <w:bottom w:val="single" w:sz="2" w:space="0" w:color="auto"/>
            </w:tcBorders>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hanging="4"/>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344,8</w:t>
            </w:r>
          </w:p>
        </w:tc>
        <w:tc>
          <w:tcPr>
            <w:tcW w:w="0" w:type="auto"/>
            <w:tcBorders>
              <w:bottom w:val="single" w:sz="2" w:space="0" w:color="auto"/>
            </w:tcBorders>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234,6</w:t>
            </w:r>
          </w:p>
        </w:tc>
        <w:tc>
          <w:tcPr>
            <w:tcW w:w="0" w:type="auto"/>
            <w:tcBorders>
              <w:bottom w:val="single" w:sz="2" w:space="0" w:color="auto"/>
            </w:tcBorders>
            <w:shd w:val="clear" w:color="auto" w:fill="F2F3EB"/>
            <w:tcMar>
              <w:top w:w="60" w:type="dxa"/>
              <w:left w:w="60" w:type="dxa"/>
              <w:bottom w:w="60" w:type="dxa"/>
              <w:right w:w="60" w:type="dxa"/>
            </w:tcMar>
            <w:vAlign w:val="center"/>
          </w:tcPr>
          <w:p w:rsidR="009D29BD" w:rsidRPr="0005239B" w:rsidRDefault="009D29BD" w:rsidP="00E15631">
            <w:pPr>
              <w:spacing w:before="100" w:beforeAutospacing="1" w:after="100" w:afterAutospacing="1" w:line="360" w:lineRule="auto"/>
              <w:ind w:firstLine="19"/>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237,3</w:t>
            </w:r>
          </w:p>
        </w:tc>
      </w:tr>
    </w:tbl>
    <w:p w:rsidR="009D29BD" w:rsidRPr="00410C89" w:rsidRDefault="009D29BD" w:rsidP="00410C89">
      <w:pPr>
        <w:shd w:val="clear" w:color="auto" w:fill="FFFFFF"/>
        <w:spacing w:line="360" w:lineRule="auto"/>
        <w:ind w:firstLine="426"/>
        <w:jc w:val="both"/>
        <w:rPr>
          <w:rFonts w:ascii="Times New Roman" w:hAnsi="Times New Roman"/>
          <w:sz w:val="28"/>
          <w:szCs w:val="28"/>
        </w:rPr>
      </w:pPr>
    </w:p>
    <w:p w:rsidR="009D29BD" w:rsidRPr="00410C89" w:rsidRDefault="009D29BD" w:rsidP="00410C89">
      <w:pPr>
        <w:shd w:val="clear" w:color="auto" w:fill="FFFFFF"/>
        <w:spacing w:line="360" w:lineRule="auto"/>
        <w:ind w:firstLine="426"/>
        <w:jc w:val="both"/>
        <w:rPr>
          <w:rFonts w:ascii="Times New Roman" w:hAnsi="Times New Roman"/>
          <w:sz w:val="28"/>
          <w:szCs w:val="28"/>
        </w:rPr>
      </w:pPr>
      <w:r w:rsidRPr="00410C89">
        <w:rPr>
          <w:rFonts w:ascii="Times New Roman" w:hAnsi="Times New Roman"/>
          <w:sz w:val="28"/>
          <w:szCs w:val="28"/>
        </w:rPr>
        <w:br w:type="page"/>
      </w:r>
    </w:p>
    <w:p w:rsidR="009D29BD" w:rsidRPr="00410C89" w:rsidRDefault="009D29BD" w:rsidP="00410C89">
      <w:pPr>
        <w:shd w:val="clear" w:color="auto" w:fill="FFFFFF"/>
        <w:spacing w:line="360" w:lineRule="auto"/>
        <w:ind w:firstLine="426"/>
        <w:jc w:val="center"/>
        <w:outlineLvl w:val="0"/>
        <w:rPr>
          <w:rFonts w:ascii="Times New Roman" w:hAnsi="Times New Roman"/>
          <w:b/>
          <w:sz w:val="28"/>
          <w:szCs w:val="28"/>
        </w:rPr>
      </w:pPr>
      <w:bookmarkStart w:id="40" w:name="_Toc198108994"/>
      <w:bookmarkStart w:id="41" w:name="_Toc242855173"/>
      <w:bookmarkStart w:id="42" w:name="_Toc242855628"/>
      <w:r>
        <w:rPr>
          <w:rFonts w:ascii="Times New Roman" w:hAnsi="Times New Roman"/>
          <w:b/>
          <w:sz w:val="28"/>
          <w:szCs w:val="28"/>
        </w:rPr>
        <w:t>Приложение</w:t>
      </w:r>
      <w:r w:rsidRPr="00410C89">
        <w:rPr>
          <w:rFonts w:ascii="Times New Roman" w:hAnsi="Times New Roman"/>
          <w:b/>
          <w:sz w:val="28"/>
          <w:szCs w:val="28"/>
        </w:rPr>
        <w:t xml:space="preserve"> </w:t>
      </w:r>
      <w:bookmarkEnd w:id="40"/>
      <w:r w:rsidRPr="00410C89">
        <w:rPr>
          <w:rFonts w:ascii="Times New Roman" w:hAnsi="Times New Roman"/>
          <w:b/>
          <w:sz w:val="28"/>
          <w:szCs w:val="28"/>
        </w:rPr>
        <w:t>Б</w:t>
      </w:r>
      <w:bookmarkEnd w:id="41"/>
      <w:bookmarkEnd w:id="42"/>
    </w:p>
    <w:p w:rsidR="009D29BD" w:rsidRPr="00410C89" w:rsidRDefault="009D29BD" w:rsidP="00410C89">
      <w:pPr>
        <w:pStyle w:val="a7"/>
        <w:shd w:val="clear" w:color="auto" w:fill="F7F7F7"/>
        <w:spacing w:before="0" w:beforeAutospacing="0" w:after="0" w:afterAutospacing="0" w:line="360" w:lineRule="auto"/>
        <w:ind w:firstLine="426"/>
        <w:jc w:val="both"/>
        <w:rPr>
          <w:color w:val="000000"/>
          <w:sz w:val="28"/>
          <w:szCs w:val="28"/>
        </w:rPr>
      </w:pPr>
      <w:r w:rsidRPr="00410C89">
        <w:rPr>
          <w:color w:val="000000"/>
          <w:sz w:val="28"/>
          <w:szCs w:val="28"/>
        </w:rPr>
        <w:t xml:space="preserve">Данные о хозяйственных операциях между ООО «Кварта» и ЗАО «Квинта» за 2008 год </w:t>
      </w:r>
      <w:r>
        <w:rPr>
          <w:color w:val="000000"/>
          <w:sz w:val="28"/>
          <w:szCs w:val="28"/>
        </w:rPr>
        <w:t>.</w:t>
      </w:r>
    </w:p>
    <w:tbl>
      <w:tblPr>
        <w:tblW w:w="0" w:type="auto"/>
        <w:jc w:val="center"/>
        <w:tblCellSpacing w:w="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7389"/>
        <w:gridCol w:w="1455"/>
      </w:tblGrid>
      <w:tr w:rsidR="009D29BD" w:rsidRPr="0005239B" w:rsidTr="00710EB9">
        <w:trPr>
          <w:tblCellSpacing w:w="7" w:type="dxa"/>
          <w:jc w:val="center"/>
        </w:trPr>
        <w:tc>
          <w:tcPr>
            <w:tcW w:w="0" w:type="auto"/>
            <w:tcBorders>
              <w:top w:val="single" w:sz="2" w:space="0" w:color="auto"/>
            </w:tcBorders>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Показатели</w:t>
            </w:r>
          </w:p>
        </w:tc>
        <w:tc>
          <w:tcPr>
            <w:tcW w:w="0" w:type="auto"/>
            <w:tcBorders>
              <w:top w:val="single" w:sz="2" w:space="0" w:color="auto"/>
            </w:tcBorders>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Сумма, руб.</w:t>
            </w:r>
          </w:p>
        </w:tc>
      </w:tr>
      <w:tr w:rsidR="009D29BD" w:rsidRPr="0005239B" w:rsidTr="00710EB9">
        <w:trPr>
          <w:tblCellSpacing w:w="7" w:type="dxa"/>
          <w:jc w:val="center"/>
        </w:trPr>
        <w:tc>
          <w:tcPr>
            <w:tcW w:w="0" w:type="auto"/>
            <w:gridSpan w:val="2"/>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ООО «Кварта»</w:t>
            </w:r>
          </w:p>
        </w:tc>
      </w:tr>
      <w:tr w:rsidR="009D29BD" w:rsidRPr="0005239B" w:rsidTr="00710EB9">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ind w:firstLine="233"/>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Выручка от реализации продукции для ЗАО «Квинта»</w:t>
            </w:r>
          </w:p>
        </w:tc>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16 850 300</w:t>
            </w:r>
          </w:p>
        </w:tc>
      </w:tr>
      <w:tr w:rsidR="009D29BD" w:rsidRPr="0005239B" w:rsidTr="00710EB9">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ind w:firstLine="233"/>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Оприходовано товаров, полученных от ЗАО «Квинта»</w:t>
            </w:r>
          </w:p>
        </w:tc>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22 345 200</w:t>
            </w:r>
          </w:p>
        </w:tc>
      </w:tr>
      <w:tr w:rsidR="009D29BD" w:rsidRPr="0005239B" w:rsidTr="00710EB9">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ind w:firstLine="233"/>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НДС по товарам, полученным от ЗАО «Квинта»</w:t>
            </w:r>
          </w:p>
        </w:tc>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2 234 520</w:t>
            </w:r>
          </w:p>
        </w:tc>
      </w:tr>
      <w:tr w:rsidR="009D29BD" w:rsidRPr="0005239B" w:rsidTr="00710EB9">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ind w:firstLine="233"/>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Финансовые вложения в акции ЗАО «Квинта»</w:t>
            </w:r>
          </w:p>
        </w:tc>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280 000</w:t>
            </w:r>
          </w:p>
        </w:tc>
      </w:tr>
      <w:tr w:rsidR="009D29BD" w:rsidRPr="0005239B" w:rsidTr="00710EB9">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ind w:firstLine="233"/>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Краткосрочный заем, выданный ЗАО «Квинта»</w:t>
            </w:r>
          </w:p>
        </w:tc>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385 700</w:t>
            </w:r>
          </w:p>
        </w:tc>
      </w:tr>
      <w:tr w:rsidR="009D29BD" w:rsidRPr="0005239B" w:rsidTr="00710EB9">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ind w:firstLine="233"/>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Дебиторская задолженность ЗАО «Квинта» (срок 3 месяца)</w:t>
            </w:r>
          </w:p>
        </w:tc>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465 400</w:t>
            </w:r>
          </w:p>
        </w:tc>
      </w:tr>
      <w:tr w:rsidR="009D29BD" w:rsidRPr="0005239B" w:rsidTr="00710EB9">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ind w:firstLine="233"/>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Кредиторская задолженность перед ЗАО «Квинта» (срок 6 месяцев)</w:t>
            </w:r>
          </w:p>
        </w:tc>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836 500</w:t>
            </w:r>
          </w:p>
        </w:tc>
      </w:tr>
      <w:tr w:rsidR="009D29BD" w:rsidRPr="0005239B" w:rsidTr="00710EB9">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ind w:firstLine="233"/>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Прибыль от реализации продукции ЗАО «Квинта»</w:t>
            </w:r>
          </w:p>
        </w:tc>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1 980 250</w:t>
            </w:r>
          </w:p>
        </w:tc>
      </w:tr>
      <w:tr w:rsidR="009D29BD" w:rsidRPr="0005239B" w:rsidTr="00710EB9">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ind w:firstLine="233"/>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Списана себестоимость товаров, приобретенных у ЗАО «Квинта»</w:t>
            </w:r>
          </w:p>
        </w:tc>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18 700 480</w:t>
            </w:r>
          </w:p>
        </w:tc>
      </w:tr>
      <w:tr w:rsidR="009D29BD" w:rsidRPr="0005239B" w:rsidTr="00710EB9">
        <w:trPr>
          <w:tblCellSpacing w:w="7" w:type="dxa"/>
          <w:jc w:val="center"/>
        </w:trPr>
        <w:tc>
          <w:tcPr>
            <w:tcW w:w="0" w:type="auto"/>
            <w:gridSpan w:val="2"/>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ЗАО «Квинта»</w:t>
            </w:r>
          </w:p>
        </w:tc>
      </w:tr>
      <w:tr w:rsidR="009D29BD" w:rsidRPr="0005239B" w:rsidTr="00710EB9">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ind w:firstLine="233"/>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Выручка от реализации товаров для ООО «Кварта»</w:t>
            </w:r>
          </w:p>
        </w:tc>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24 579 720</w:t>
            </w:r>
          </w:p>
        </w:tc>
      </w:tr>
      <w:tr w:rsidR="009D29BD" w:rsidRPr="0005239B" w:rsidTr="00710EB9">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ind w:firstLine="233"/>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Оприходовано материалов, полученных от ООО «Кварта»</w:t>
            </w:r>
          </w:p>
        </w:tc>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14 279 915</w:t>
            </w:r>
          </w:p>
        </w:tc>
      </w:tr>
      <w:tr w:rsidR="009D29BD" w:rsidRPr="0005239B" w:rsidTr="00710EB9">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ind w:firstLine="233"/>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НДС по материалам, полученным от ООО «Кварта»</w:t>
            </w:r>
          </w:p>
        </w:tc>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2 570 385</w:t>
            </w:r>
          </w:p>
        </w:tc>
      </w:tr>
      <w:tr w:rsidR="009D29BD" w:rsidRPr="0005239B" w:rsidTr="00710EB9">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ind w:firstLine="233"/>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Доля ООО «Кварта» в уставном капитале</w:t>
            </w:r>
          </w:p>
        </w:tc>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180 000</w:t>
            </w:r>
          </w:p>
        </w:tc>
      </w:tr>
      <w:tr w:rsidR="009D29BD" w:rsidRPr="0005239B" w:rsidTr="00710EB9">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ind w:firstLine="233"/>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Краткосрочный заем, полученный ООО «Кварта»</w:t>
            </w:r>
          </w:p>
        </w:tc>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385 700</w:t>
            </w:r>
          </w:p>
        </w:tc>
      </w:tr>
      <w:tr w:rsidR="009D29BD" w:rsidRPr="0005239B" w:rsidTr="00710EB9">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ind w:firstLine="233"/>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Дебиторская задолженность ООО «Кварта» (срок 6 месяцев)</w:t>
            </w:r>
          </w:p>
        </w:tc>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836 500</w:t>
            </w:r>
          </w:p>
        </w:tc>
      </w:tr>
      <w:tr w:rsidR="009D29BD" w:rsidRPr="0005239B" w:rsidTr="00710EB9">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ind w:firstLine="233"/>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Кредиторская задолженность перед ООО «Кварта» (срок 3 месяца)</w:t>
            </w:r>
          </w:p>
        </w:tc>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465 400</w:t>
            </w:r>
          </w:p>
        </w:tc>
      </w:tr>
      <w:tr w:rsidR="009D29BD" w:rsidRPr="0005239B" w:rsidTr="00710EB9">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ind w:firstLine="233"/>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Прибыль от реализации товаров ООО «Кварта»</w:t>
            </w:r>
          </w:p>
        </w:tc>
        <w:tc>
          <w:tcPr>
            <w:tcW w:w="0" w:type="auto"/>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3 686 958</w:t>
            </w:r>
          </w:p>
        </w:tc>
      </w:tr>
      <w:tr w:rsidR="009D29BD" w:rsidRPr="0005239B" w:rsidTr="00710EB9">
        <w:trPr>
          <w:tblCellSpacing w:w="7" w:type="dxa"/>
          <w:jc w:val="center"/>
        </w:trPr>
        <w:tc>
          <w:tcPr>
            <w:tcW w:w="0" w:type="auto"/>
            <w:tcBorders>
              <w:bottom w:val="single" w:sz="2" w:space="0" w:color="auto"/>
            </w:tcBorders>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ind w:firstLine="233"/>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Списано в производство материалов, приобретенных у ООО «Кварта»</w:t>
            </w:r>
          </w:p>
        </w:tc>
        <w:tc>
          <w:tcPr>
            <w:tcW w:w="0" w:type="auto"/>
            <w:tcBorders>
              <w:bottom w:val="single" w:sz="2" w:space="0" w:color="auto"/>
            </w:tcBorders>
            <w:shd w:val="clear" w:color="auto" w:fill="F2F3EB"/>
            <w:tcMar>
              <w:top w:w="60" w:type="dxa"/>
              <w:left w:w="60" w:type="dxa"/>
              <w:bottom w:w="60" w:type="dxa"/>
              <w:right w:w="60" w:type="dxa"/>
            </w:tcMar>
            <w:vAlign w:val="center"/>
          </w:tcPr>
          <w:p w:rsidR="009D29BD" w:rsidRPr="0005239B" w:rsidRDefault="009D29BD" w:rsidP="00710EB9">
            <w:pPr>
              <w:spacing w:before="100" w:beforeAutospacing="1" w:after="100" w:afterAutospacing="1"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12 378 100</w:t>
            </w:r>
          </w:p>
        </w:tc>
      </w:tr>
    </w:tbl>
    <w:p w:rsidR="009D29BD" w:rsidRPr="00410C89" w:rsidRDefault="009D29BD" w:rsidP="00410C89">
      <w:pPr>
        <w:shd w:val="clear" w:color="auto" w:fill="FFFFFF"/>
        <w:spacing w:line="360" w:lineRule="auto"/>
        <w:ind w:firstLine="426"/>
        <w:jc w:val="both"/>
        <w:rPr>
          <w:rFonts w:ascii="Times New Roman" w:hAnsi="Times New Roman"/>
          <w:sz w:val="28"/>
          <w:szCs w:val="28"/>
        </w:rPr>
      </w:pPr>
    </w:p>
    <w:p w:rsidR="009D29BD" w:rsidRPr="00410C89" w:rsidRDefault="009D29BD" w:rsidP="00463148">
      <w:pPr>
        <w:shd w:val="clear" w:color="auto" w:fill="FFFFFF"/>
        <w:tabs>
          <w:tab w:val="left" w:pos="4005"/>
        </w:tabs>
        <w:spacing w:before="360" w:after="240" w:line="360" w:lineRule="auto"/>
        <w:ind w:firstLine="426"/>
        <w:outlineLvl w:val="0"/>
        <w:rPr>
          <w:rFonts w:ascii="Times New Roman" w:hAnsi="Times New Roman"/>
          <w:b/>
          <w:color w:val="000000"/>
          <w:sz w:val="28"/>
          <w:szCs w:val="28"/>
        </w:rPr>
      </w:pPr>
      <w:r>
        <w:rPr>
          <w:rFonts w:ascii="Times New Roman" w:hAnsi="Times New Roman"/>
          <w:sz w:val="28"/>
          <w:szCs w:val="28"/>
        </w:rPr>
        <w:tab/>
      </w:r>
      <w:bookmarkStart w:id="43" w:name="_Toc242855174"/>
      <w:bookmarkStart w:id="44" w:name="_Toc242855629"/>
      <w:r>
        <w:rPr>
          <w:rFonts w:ascii="Times New Roman" w:hAnsi="Times New Roman"/>
          <w:b/>
          <w:color w:val="000000"/>
          <w:sz w:val="28"/>
          <w:szCs w:val="28"/>
        </w:rPr>
        <w:t>Приложение</w:t>
      </w:r>
      <w:r w:rsidRPr="00410C89">
        <w:rPr>
          <w:rFonts w:ascii="Times New Roman" w:hAnsi="Times New Roman"/>
          <w:b/>
          <w:color w:val="000000"/>
          <w:sz w:val="28"/>
          <w:szCs w:val="28"/>
        </w:rPr>
        <w:t xml:space="preserve"> В</w:t>
      </w:r>
      <w:bookmarkEnd w:id="43"/>
      <w:bookmarkEnd w:id="44"/>
    </w:p>
    <w:p w:rsidR="009D29BD" w:rsidRPr="00410C89" w:rsidRDefault="009D29BD" w:rsidP="00410C89">
      <w:pPr>
        <w:pStyle w:val="a7"/>
        <w:shd w:val="clear" w:color="auto" w:fill="F7F7F7"/>
        <w:spacing w:before="0" w:beforeAutospacing="0" w:after="0" w:afterAutospacing="0" w:line="360" w:lineRule="auto"/>
        <w:ind w:firstLine="426"/>
        <w:jc w:val="both"/>
        <w:rPr>
          <w:color w:val="000000"/>
          <w:sz w:val="28"/>
          <w:szCs w:val="28"/>
        </w:rPr>
      </w:pPr>
      <w:r w:rsidRPr="00410C89">
        <w:rPr>
          <w:color w:val="000000"/>
          <w:sz w:val="28"/>
          <w:szCs w:val="28"/>
        </w:rPr>
        <w:t>Сводный баланс по организациям ООО «Кварта» и ЗАО «Квинта» за 2008 год</w:t>
      </w:r>
      <w:r>
        <w:rPr>
          <w:color w:val="000000"/>
          <w:sz w:val="28"/>
          <w:szCs w:val="28"/>
        </w:rPr>
        <w:t>.</w:t>
      </w:r>
    </w:p>
    <w:tbl>
      <w:tblPr>
        <w:tblW w:w="0" w:type="auto"/>
        <w:jc w:val="center"/>
        <w:tblCellSpacing w:w="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4445"/>
        <w:gridCol w:w="1024"/>
        <w:gridCol w:w="1840"/>
        <w:gridCol w:w="2487"/>
      </w:tblGrid>
      <w:tr w:rsidR="009D29BD" w:rsidRPr="0005239B" w:rsidTr="00B85DC8">
        <w:trPr>
          <w:trHeight w:val="1898"/>
          <w:tblCellSpacing w:w="7" w:type="dxa"/>
          <w:jc w:val="center"/>
        </w:trPr>
        <w:tc>
          <w:tcPr>
            <w:tcW w:w="0" w:type="auto"/>
            <w:tcBorders>
              <w:top w:val="single" w:sz="2" w:space="0" w:color="auto"/>
            </w:tcBorders>
            <w:shd w:val="clear" w:color="auto" w:fill="F2F3EB"/>
            <w:tcMar>
              <w:top w:w="60" w:type="dxa"/>
              <w:left w:w="60" w:type="dxa"/>
              <w:bottom w:w="60" w:type="dxa"/>
              <w:right w:w="60" w:type="dxa"/>
            </w:tcMar>
            <w:vAlign w:val="center"/>
          </w:tcPr>
          <w:p w:rsidR="009D29BD" w:rsidRPr="0005239B" w:rsidRDefault="009D29BD" w:rsidP="00B85DC8">
            <w:pPr>
              <w:spacing w:before="100" w:beforeAutospacing="1" w:after="100" w:afterAutospacing="1" w:line="360" w:lineRule="auto"/>
              <w:jc w:val="center"/>
              <w:rPr>
                <w:rFonts w:ascii="Times New Roman" w:eastAsia="Times New Roman" w:hAnsi="Times New Roman"/>
                <w:b/>
                <w:color w:val="000000"/>
                <w:sz w:val="24"/>
                <w:szCs w:val="24"/>
              </w:rPr>
            </w:pPr>
            <w:r w:rsidRPr="0005239B">
              <w:rPr>
                <w:rFonts w:ascii="Times New Roman" w:eastAsia="Times New Roman" w:hAnsi="Times New Roman"/>
                <w:b/>
                <w:bCs/>
                <w:color w:val="000000"/>
                <w:sz w:val="24"/>
                <w:szCs w:val="24"/>
              </w:rPr>
              <w:t>Показатели</w:t>
            </w:r>
          </w:p>
        </w:tc>
        <w:tc>
          <w:tcPr>
            <w:tcW w:w="1010" w:type="dxa"/>
            <w:tcBorders>
              <w:top w:val="single" w:sz="2" w:space="0" w:color="auto"/>
            </w:tcBorders>
            <w:shd w:val="clear" w:color="auto" w:fill="F2F3EB"/>
            <w:tcMar>
              <w:top w:w="60" w:type="dxa"/>
              <w:left w:w="60" w:type="dxa"/>
              <w:bottom w:w="60" w:type="dxa"/>
              <w:right w:w="60" w:type="dxa"/>
            </w:tcMar>
            <w:vAlign w:val="center"/>
          </w:tcPr>
          <w:p w:rsidR="009D29BD" w:rsidRPr="0005239B" w:rsidRDefault="009D29BD" w:rsidP="00B85DC8">
            <w:pPr>
              <w:spacing w:before="100" w:beforeAutospacing="1" w:after="100" w:afterAutospacing="1" w:line="360" w:lineRule="auto"/>
              <w:jc w:val="center"/>
              <w:rPr>
                <w:rFonts w:ascii="Times New Roman" w:eastAsia="Times New Roman" w:hAnsi="Times New Roman"/>
                <w:b/>
                <w:color w:val="000000"/>
                <w:sz w:val="24"/>
                <w:szCs w:val="24"/>
              </w:rPr>
            </w:pPr>
            <w:r w:rsidRPr="0005239B">
              <w:rPr>
                <w:rFonts w:ascii="Times New Roman" w:eastAsia="Times New Roman" w:hAnsi="Times New Roman"/>
                <w:b/>
                <w:bCs/>
                <w:color w:val="000000"/>
                <w:sz w:val="24"/>
                <w:szCs w:val="24"/>
              </w:rPr>
              <w:t>Строка баланса</w:t>
            </w:r>
          </w:p>
        </w:tc>
        <w:tc>
          <w:tcPr>
            <w:tcW w:w="1826" w:type="dxa"/>
            <w:tcBorders>
              <w:top w:val="single" w:sz="2" w:space="0" w:color="auto"/>
            </w:tcBorders>
            <w:shd w:val="clear" w:color="auto" w:fill="F2F3EB"/>
            <w:tcMar>
              <w:top w:w="60" w:type="dxa"/>
              <w:left w:w="60" w:type="dxa"/>
              <w:bottom w:w="60" w:type="dxa"/>
              <w:right w:w="60" w:type="dxa"/>
            </w:tcMar>
            <w:vAlign w:val="center"/>
          </w:tcPr>
          <w:p w:rsidR="009D29BD" w:rsidRPr="0005239B" w:rsidRDefault="009D29BD" w:rsidP="00B85DC8">
            <w:pPr>
              <w:shd w:val="clear" w:color="auto" w:fill="F7F7F7"/>
              <w:spacing w:before="100" w:beforeAutospacing="1" w:after="100" w:afterAutospacing="1" w:line="360" w:lineRule="auto"/>
              <w:ind w:firstLine="57"/>
              <w:jc w:val="center"/>
              <w:rPr>
                <w:rFonts w:ascii="Times New Roman" w:eastAsia="Times New Roman" w:hAnsi="Times New Roman"/>
                <w:b/>
                <w:color w:val="000000"/>
                <w:sz w:val="24"/>
                <w:szCs w:val="24"/>
              </w:rPr>
            </w:pPr>
            <w:r w:rsidRPr="0005239B">
              <w:rPr>
                <w:rFonts w:ascii="Times New Roman" w:eastAsia="Times New Roman" w:hAnsi="Times New Roman"/>
                <w:b/>
                <w:bCs/>
                <w:color w:val="000000"/>
                <w:sz w:val="24"/>
                <w:szCs w:val="24"/>
              </w:rPr>
              <w:t xml:space="preserve">На начало отчетного периода, </w:t>
            </w:r>
            <w:r w:rsidRPr="0005239B">
              <w:rPr>
                <w:rFonts w:ascii="Times New Roman" w:eastAsia="Times New Roman" w:hAnsi="Times New Roman"/>
                <w:b/>
                <w:iCs/>
                <w:color w:val="000000"/>
                <w:sz w:val="24"/>
                <w:szCs w:val="24"/>
              </w:rPr>
              <w:t>млн. руб.</w:t>
            </w:r>
          </w:p>
        </w:tc>
        <w:tc>
          <w:tcPr>
            <w:tcW w:w="2466" w:type="dxa"/>
            <w:tcBorders>
              <w:top w:val="single" w:sz="2" w:space="0" w:color="auto"/>
            </w:tcBorders>
            <w:shd w:val="clear" w:color="auto" w:fill="F2F3EB"/>
            <w:tcMar>
              <w:top w:w="60" w:type="dxa"/>
              <w:left w:w="60" w:type="dxa"/>
              <w:bottom w:w="60" w:type="dxa"/>
              <w:right w:w="60" w:type="dxa"/>
            </w:tcMar>
            <w:vAlign w:val="center"/>
          </w:tcPr>
          <w:p w:rsidR="009D29BD" w:rsidRPr="0005239B" w:rsidRDefault="009D29BD" w:rsidP="00B85DC8">
            <w:pPr>
              <w:shd w:val="clear" w:color="auto" w:fill="F7F7F7"/>
              <w:spacing w:before="100" w:beforeAutospacing="1" w:after="100" w:afterAutospacing="1" w:line="360" w:lineRule="auto"/>
              <w:jc w:val="center"/>
              <w:rPr>
                <w:rFonts w:ascii="Times New Roman" w:eastAsia="Times New Roman" w:hAnsi="Times New Roman"/>
                <w:b/>
                <w:color w:val="000000"/>
                <w:sz w:val="24"/>
                <w:szCs w:val="24"/>
              </w:rPr>
            </w:pPr>
            <w:r w:rsidRPr="0005239B">
              <w:rPr>
                <w:rFonts w:ascii="Times New Roman" w:eastAsia="Times New Roman" w:hAnsi="Times New Roman"/>
                <w:b/>
                <w:bCs/>
                <w:color w:val="000000"/>
                <w:sz w:val="24"/>
                <w:szCs w:val="24"/>
              </w:rPr>
              <w:t xml:space="preserve">На конец отчетного периода, </w:t>
            </w:r>
            <w:r w:rsidRPr="0005239B">
              <w:rPr>
                <w:rFonts w:ascii="Times New Roman" w:eastAsia="Times New Roman" w:hAnsi="Times New Roman"/>
                <w:b/>
                <w:iCs/>
                <w:color w:val="000000"/>
                <w:sz w:val="24"/>
                <w:szCs w:val="24"/>
              </w:rPr>
              <w:t>млн. руб.</w:t>
            </w:r>
          </w:p>
          <w:p w:rsidR="009D29BD" w:rsidRPr="0005239B" w:rsidRDefault="009D29BD" w:rsidP="00B85DC8">
            <w:pPr>
              <w:spacing w:before="100" w:beforeAutospacing="1" w:after="100" w:afterAutospacing="1" w:line="360" w:lineRule="auto"/>
              <w:jc w:val="center"/>
              <w:rPr>
                <w:rFonts w:ascii="Times New Roman" w:eastAsia="Times New Roman" w:hAnsi="Times New Roman"/>
                <w:b/>
                <w:color w:val="000000"/>
                <w:sz w:val="24"/>
                <w:szCs w:val="24"/>
              </w:rPr>
            </w:pPr>
          </w:p>
        </w:tc>
      </w:tr>
      <w:tr w:rsidR="009D29BD" w:rsidRPr="0005239B" w:rsidTr="00B85DC8">
        <w:trPr>
          <w:trHeight w:val="541"/>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i/>
                <w:iCs/>
                <w:color w:val="000000"/>
                <w:sz w:val="24"/>
                <w:szCs w:val="24"/>
              </w:rPr>
              <w:t>1</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i/>
                <w:iCs/>
                <w:color w:val="000000"/>
                <w:sz w:val="24"/>
                <w:szCs w:val="24"/>
              </w:rPr>
              <w:t>2</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i/>
                <w:iCs/>
                <w:color w:val="000000"/>
                <w:sz w:val="24"/>
                <w:szCs w:val="24"/>
              </w:rPr>
              <w:t>3</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i/>
                <w:iCs/>
                <w:color w:val="000000"/>
                <w:sz w:val="24"/>
                <w:szCs w:val="24"/>
              </w:rPr>
              <w:t>4</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Нематериальные активы</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110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35,8</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36,6</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(5,2 + 31,3 + 0,1)</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Основные средства</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120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246,7</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364,1</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(189,6 + 174,5)</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Незавершенное строительство</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130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2,1</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4,8</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Доходные вложения в материальные ценности</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135</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15,2</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17,6</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(7,5 + 10,1)</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Долгосрочные финансовые вложения</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140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5,6</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6,9</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(4,7 + 2,5 – 0,3)</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Отложенные налоговые активы</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145</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0,1</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Прочие внеоборотные активы</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150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284"/>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ИТОГО по разделу I</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190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305,5</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430,0</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Запасы, в том числе</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210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5,5</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7,7</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142"/>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сырье и материалы</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211</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1,8</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1,6</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(1,3 + 0,5 – 0,2)</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142"/>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затраты в незавершенном производстве</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212</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0,1</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142"/>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готовая продукция и товары для перепродажи</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213</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3,6</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6,1</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(5,4 + 1,2 – 0,5)</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Налог на добавленную стоимость по приобретенным ценностям</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220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5,8</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7,3</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(3,2 + 4,1)</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Дебиторская задолженность (платежи по которой ожидаются более чем через 12 месяцев после отчетной даты)</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230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8,5</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8,5</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(5,7 + 2,8)</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Дебиторская задолженность (платежи по которой ожидаются в течение 12 месяцев после отчетной даты)</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240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6,2</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4,2</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(1,3 + 4,2–0,5 – 0,8)</w:t>
            </w:r>
          </w:p>
          <w:p w:rsidR="009D29BD" w:rsidRPr="0005239B" w:rsidRDefault="009D29BD" w:rsidP="00B85DC8">
            <w:pPr>
              <w:spacing w:line="360" w:lineRule="auto"/>
              <w:jc w:val="center"/>
              <w:rPr>
                <w:rFonts w:ascii="Times New Roman" w:eastAsia="Times New Roman" w:hAnsi="Times New Roman"/>
                <w:color w:val="000000"/>
                <w:sz w:val="24"/>
                <w:szCs w:val="24"/>
              </w:rPr>
            </w:pPr>
          </w:p>
          <w:p w:rsidR="009D29BD" w:rsidRPr="0005239B" w:rsidRDefault="009D29BD" w:rsidP="00B85DC8">
            <w:pPr>
              <w:spacing w:line="360" w:lineRule="auto"/>
              <w:jc w:val="center"/>
              <w:rPr>
                <w:rFonts w:ascii="Times New Roman" w:eastAsia="Times New Roman" w:hAnsi="Times New Roman"/>
                <w:color w:val="000000"/>
                <w:sz w:val="24"/>
                <w:szCs w:val="24"/>
              </w:rPr>
            </w:pP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Краткосрочные финансовые вложения</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250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1,1</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4,9</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(5,3 – 0,4)</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Денежные средства</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260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12,2</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6,7</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(5,4 + 1,3)</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Прочие оборотные активы</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270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284"/>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ИТОГО по разделу II</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290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39,3</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39,3</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БАЛАНС</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300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344,8</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469,3</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Уставный капитал</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410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0,8</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0,6</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(0,5 + 0,3 – 0,2)</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Добавочный капитал</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420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1,2</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1,4</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(0,7 + 0,7)</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Резервный капитал</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430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1,6</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2,2</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(1,4 + 0,8)</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Нераспределенная прибыль (непокрытый убыток)</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470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165,1</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70,4</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(16,1+55,0–0,2–0,5)</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284"/>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ИТОГО по разделу III</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490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168,7</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74,6</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2F44E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Доля меньшинства в уставном капитале</w:t>
            </w:r>
          </w:p>
          <w:p w:rsidR="009D29BD" w:rsidRPr="0005239B" w:rsidRDefault="009D29BD" w:rsidP="002F44E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Доля меньшинства в прибыли</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0,1</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22,0</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2F44E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Займы и кредиты</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510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1,1</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1,6</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2F44E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Отложенные налоговые обязательства</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515</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0,3</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0,5</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(0,4 + 0,1)</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2F44E8">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Прочие долгосрочные обязательства</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520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2F44E8">
            <w:pPr>
              <w:spacing w:line="360" w:lineRule="auto"/>
              <w:ind w:firstLine="284"/>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ИТОГО по разделу IV</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590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1,4</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2,1</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9E4CE7">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Займы и кредиты</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610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21,5</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25,0</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(10,3 + 15,1 – 0,4)</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9E4CE7">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Кредиторская задолженность</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620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125,8</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337,9</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(184,3+154,9–0,5–0,8)</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9E4CE7">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Задолженность перед участниками (учредителями) по выплате доходов</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630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9E4CE7">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Доходы будущих периодов</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640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12,3</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26,4</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(17,8 + 8,6)</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9E4CE7">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Резервы предстоящих расходов</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650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15,1</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3,3</w:t>
            </w:r>
          </w:p>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(1,5 + 1,8)</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9E4CE7">
            <w:pPr>
              <w:spacing w:line="360" w:lineRule="auto"/>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Прочие краткосрочные обязательства</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660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color w:val="000000"/>
                <w:sz w:val="24"/>
                <w:szCs w:val="24"/>
              </w:rPr>
              <w:t>—</w:t>
            </w:r>
          </w:p>
        </w:tc>
      </w:tr>
      <w:tr w:rsidR="009D29BD" w:rsidRPr="0005239B" w:rsidTr="00B85DC8">
        <w:trPr>
          <w:tblCellSpacing w:w="7" w:type="dxa"/>
          <w:jc w:val="center"/>
        </w:trPr>
        <w:tc>
          <w:tcPr>
            <w:tcW w:w="0" w:type="auto"/>
            <w:shd w:val="clear" w:color="auto" w:fill="F2F3EB"/>
            <w:tcMar>
              <w:top w:w="60" w:type="dxa"/>
              <w:left w:w="60" w:type="dxa"/>
              <w:bottom w:w="60" w:type="dxa"/>
              <w:right w:w="60" w:type="dxa"/>
            </w:tcMar>
            <w:vAlign w:val="center"/>
          </w:tcPr>
          <w:p w:rsidR="009D29BD" w:rsidRPr="0005239B" w:rsidRDefault="009D29BD" w:rsidP="009E4CE7">
            <w:pPr>
              <w:spacing w:line="360" w:lineRule="auto"/>
              <w:ind w:firstLine="284"/>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ИТОГО по разделу V</w:t>
            </w:r>
          </w:p>
        </w:tc>
        <w:tc>
          <w:tcPr>
            <w:tcW w:w="1010"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690</w:t>
            </w:r>
          </w:p>
        </w:tc>
        <w:tc>
          <w:tcPr>
            <w:tcW w:w="182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174,7</w:t>
            </w:r>
          </w:p>
        </w:tc>
        <w:tc>
          <w:tcPr>
            <w:tcW w:w="2466" w:type="dxa"/>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392,6</w:t>
            </w:r>
          </w:p>
        </w:tc>
      </w:tr>
      <w:tr w:rsidR="009D29BD" w:rsidRPr="0005239B" w:rsidTr="00B85DC8">
        <w:trPr>
          <w:tblCellSpacing w:w="7" w:type="dxa"/>
          <w:jc w:val="center"/>
        </w:trPr>
        <w:tc>
          <w:tcPr>
            <w:tcW w:w="0" w:type="auto"/>
            <w:tcBorders>
              <w:bottom w:val="single" w:sz="2" w:space="0" w:color="auto"/>
            </w:tcBorders>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БАЛАНС</w:t>
            </w:r>
          </w:p>
        </w:tc>
        <w:tc>
          <w:tcPr>
            <w:tcW w:w="1010" w:type="dxa"/>
            <w:tcBorders>
              <w:bottom w:val="single" w:sz="2" w:space="0" w:color="auto"/>
            </w:tcBorders>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700</w:t>
            </w:r>
          </w:p>
        </w:tc>
        <w:tc>
          <w:tcPr>
            <w:tcW w:w="1826" w:type="dxa"/>
            <w:tcBorders>
              <w:bottom w:val="single" w:sz="2" w:space="0" w:color="auto"/>
            </w:tcBorders>
            <w:shd w:val="clear" w:color="auto" w:fill="F2F3EB"/>
            <w:tcMar>
              <w:top w:w="60" w:type="dxa"/>
              <w:left w:w="60" w:type="dxa"/>
              <w:bottom w:w="60" w:type="dxa"/>
              <w:right w:w="60" w:type="dxa"/>
            </w:tcMar>
            <w:vAlign w:val="center"/>
          </w:tcPr>
          <w:p w:rsidR="009D29BD" w:rsidRPr="0005239B" w:rsidRDefault="009D29BD" w:rsidP="00B85DC8">
            <w:pPr>
              <w:spacing w:line="360" w:lineRule="auto"/>
              <w:ind w:firstLine="57"/>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344,8</w:t>
            </w:r>
          </w:p>
        </w:tc>
        <w:tc>
          <w:tcPr>
            <w:tcW w:w="2466" w:type="dxa"/>
            <w:tcBorders>
              <w:bottom w:val="single" w:sz="2" w:space="0" w:color="auto"/>
            </w:tcBorders>
            <w:shd w:val="clear" w:color="auto" w:fill="F2F3EB"/>
            <w:tcMar>
              <w:top w:w="60" w:type="dxa"/>
              <w:left w:w="60" w:type="dxa"/>
              <w:bottom w:w="60" w:type="dxa"/>
              <w:right w:w="60" w:type="dxa"/>
            </w:tcMar>
            <w:vAlign w:val="center"/>
          </w:tcPr>
          <w:p w:rsidR="009D29BD" w:rsidRPr="0005239B" w:rsidRDefault="009D29BD" w:rsidP="00B85DC8">
            <w:pPr>
              <w:spacing w:line="360" w:lineRule="auto"/>
              <w:jc w:val="center"/>
              <w:rPr>
                <w:rFonts w:ascii="Times New Roman" w:eastAsia="Times New Roman" w:hAnsi="Times New Roman"/>
                <w:color w:val="000000"/>
                <w:sz w:val="24"/>
                <w:szCs w:val="24"/>
              </w:rPr>
            </w:pPr>
            <w:r w:rsidRPr="0005239B">
              <w:rPr>
                <w:rFonts w:ascii="Times New Roman" w:eastAsia="Times New Roman" w:hAnsi="Times New Roman"/>
                <w:b/>
                <w:bCs/>
                <w:color w:val="000000"/>
                <w:sz w:val="24"/>
                <w:szCs w:val="24"/>
              </w:rPr>
              <w:t>469,3</w:t>
            </w:r>
          </w:p>
        </w:tc>
      </w:tr>
    </w:tbl>
    <w:p w:rsidR="009D29BD" w:rsidRPr="00410C89" w:rsidRDefault="009D29BD" w:rsidP="00410C89">
      <w:pPr>
        <w:shd w:val="clear" w:color="auto" w:fill="FFFFFF"/>
        <w:spacing w:line="360" w:lineRule="auto"/>
        <w:ind w:firstLine="426"/>
        <w:jc w:val="both"/>
        <w:rPr>
          <w:rFonts w:ascii="Times New Roman" w:hAnsi="Times New Roman"/>
          <w:sz w:val="28"/>
          <w:szCs w:val="28"/>
        </w:rPr>
      </w:pPr>
    </w:p>
    <w:p w:rsidR="009D29BD" w:rsidRPr="00410C89" w:rsidRDefault="009D29BD" w:rsidP="00410C89">
      <w:pPr>
        <w:spacing w:line="360" w:lineRule="auto"/>
        <w:ind w:firstLine="426"/>
        <w:jc w:val="both"/>
        <w:rPr>
          <w:rFonts w:ascii="Times New Roman" w:hAnsi="Times New Roman"/>
          <w:sz w:val="28"/>
          <w:szCs w:val="28"/>
        </w:rPr>
      </w:pPr>
    </w:p>
    <w:p w:rsidR="009D29BD" w:rsidRPr="00410C89" w:rsidRDefault="009D29BD" w:rsidP="00410C89">
      <w:pPr>
        <w:spacing w:line="360" w:lineRule="auto"/>
        <w:ind w:firstLine="426"/>
        <w:jc w:val="both"/>
        <w:rPr>
          <w:rFonts w:ascii="Times New Roman" w:hAnsi="Times New Roman"/>
          <w:sz w:val="28"/>
          <w:szCs w:val="28"/>
        </w:rPr>
      </w:pPr>
      <w:bookmarkStart w:id="45" w:name="_GoBack"/>
      <w:bookmarkEnd w:id="45"/>
    </w:p>
    <w:sectPr w:rsidR="009D29BD" w:rsidRPr="00410C89" w:rsidSect="00CE42AF">
      <w:footerReference w:type="default" r:id="rId7"/>
      <w:pgSz w:w="11906" w:h="16838"/>
      <w:pgMar w:top="993" w:right="850" w:bottom="851" w:left="141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9BD" w:rsidRDefault="009D29BD" w:rsidP="00A566C3">
      <w:pPr>
        <w:spacing w:after="0" w:line="240" w:lineRule="auto"/>
      </w:pPr>
      <w:r>
        <w:separator/>
      </w:r>
    </w:p>
  </w:endnote>
  <w:endnote w:type="continuationSeparator" w:id="0">
    <w:p w:rsidR="009D29BD" w:rsidRDefault="009D29BD" w:rsidP="00A5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9BD" w:rsidRDefault="009D29BD">
    <w:pPr>
      <w:pStyle w:val="a5"/>
      <w:jc w:val="right"/>
    </w:pPr>
    <w:r>
      <w:fldChar w:fldCharType="begin"/>
    </w:r>
    <w:r>
      <w:instrText xml:space="preserve"> PAGE   \* MERGEFORMAT </w:instrText>
    </w:r>
    <w:r>
      <w:fldChar w:fldCharType="separate"/>
    </w:r>
    <w:r w:rsidR="00183EC6">
      <w:rPr>
        <w:noProof/>
      </w:rPr>
      <w:t>2</w:t>
    </w:r>
    <w:r>
      <w:fldChar w:fldCharType="end"/>
    </w:r>
  </w:p>
  <w:p w:rsidR="009D29BD" w:rsidRDefault="009D29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9BD" w:rsidRDefault="009D29BD" w:rsidP="00A566C3">
      <w:pPr>
        <w:spacing w:after="0" w:line="240" w:lineRule="auto"/>
      </w:pPr>
      <w:r>
        <w:separator/>
      </w:r>
    </w:p>
  </w:footnote>
  <w:footnote w:type="continuationSeparator" w:id="0">
    <w:p w:rsidR="009D29BD" w:rsidRDefault="009D29BD" w:rsidP="00A56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4FADDF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1A14E0F4"/>
    <w:lvl w:ilvl="0">
      <w:numFmt w:val="bullet"/>
      <w:pStyle w:val="2"/>
      <w:lvlText w:val="*"/>
      <w:lvlJc w:val="left"/>
    </w:lvl>
  </w:abstractNum>
  <w:abstractNum w:abstractNumId="2">
    <w:nsid w:val="1B9313DA"/>
    <w:multiLevelType w:val="hybridMultilevel"/>
    <w:tmpl w:val="C372A85A"/>
    <w:lvl w:ilvl="0" w:tplc="1E5E41D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52582DFA"/>
    <w:multiLevelType w:val="hybridMultilevel"/>
    <w:tmpl w:val="E89EA4BA"/>
    <w:lvl w:ilvl="0" w:tplc="37786BA4">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lvlOverride w:ilvl="0">
      <w:lvl w:ilvl="0">
        <w:numFmt w:val="bullet"/>
        <w:pStyle w:val="2"/>
        <w:lvlText w:val=""/>
        <w:legacy w:legacy="1" w:legacySpace="0" w:legacyIndent="240"/>
        <w:lvlJc w:val="left"/>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6F1"/>
    <w:rsid w:val="00001D62"/>
    <w:rsid w:val="0000489E"/>
    <w:rsid w:val="000248B7"/>
    <w:rsid w:val="000354C4"/>
    <w:rsid w:val="0005239B"/>
    <w:rsid w:val="00064E13"/>
    <w:rsid w:val="00064E6D"/>
    <w:rsid w:val="00076577"/>
    <w:rsid w:val="00082283"/>
    <w:rsid w:val="0009135A"/>
    <w:rsid w:val="000A0125"/>
    <w:rsid w:val="000A05C8"/>
    <w:rsid w:val="000C36C5"/>
    <w:rsid w:val="000D48D0"/>
    <w:rsid w:val="000E240D"/>
    <w:rsid w:val="000E7DF1"/>
    <w:rsid w:val="000F0B3E"/>
    <w:rsid w:val="000F7416"/>
    <w:rsid w:val="00101AC6"/>
    <w:rsid w:val="001049E4"/>
    <w:rsid w:val="00113C27"/>
    <w:rsid w:val="001526D3"/>
    <w:rsid w:val="00183EC6"/>
    <w:rsid w:val="001A033A"/>
    <w:rsid w:val="001A3216"/>
    <w:rsid w:val="001F058B"/>
    <w:rsid w:val="002012F9"/>
    <w:rsid w:val="00220CC6"/>
    <w:rsid w:val="002230F9"/>
    <w:rsid w:val="00232C91"/>
    <w:rsid w:val="00270FBE"/>
    <w:rsid w:val="002759C6"/>
    <w:rsid w:val="002C0901"/>
    <w:rsid w:val="002C3485"/>
    <w:rsid w:val="002D4C55"/>
    <w:rsid w:val="002F44E8"/>
    <w:rsid w:val="0030133B"/>
    <w:rsid w:val="00317AFA"/>
    <w:rsid w:val="0034700C"/>
    <w:rsid w:val="0035366E"/>
    <w:rsid w:val="003701C7"/>
    <w:rsid w:val="0038380E"/>
    <w:rsid w:val="00383B36"/>
    <w:rsid w:val="00393719"/>
    <w:rsid w:val="003A456D"/>
    <w:rsid w:val="003B00CF"/>
    <w:rsid w:val="003C54B3"/>
    <w:rsid w:val="003E48E3"/>
    <w:rsid w:val="004017CE"/>
    <w:rsid w:val="00410C89"/>
    <w:rsid w:val="0044615F"/>
    <w:rsid w:val="00460344"/>
    <w:rsid w:val="00463148"/>
    <w:rsid w:val="00474DD8"/>
    <w:rsid w:val="00475C75"/>
    <w:rsid w:val="00483481"/>
    <w:rsid w:val="004D0F35"/>
    <w:rsid w:val="004E40A7"/>
    <w:rsid w:val="004F580D"/>
    <w:rsid w:val="0051149A"/>
    <w:rsid w:val="00514D9D"/>
    <w:rsid w:val="00543CE2"/>
    <w:rsid w:val="005A5D70"/>
    <w:rsid w:val="005C5E2A"/>
    <w:rsid w:val="005D4130"/>
    <w:rsid w:val="00637A46"/>
    <w:rsid w:val="006465EB"/>
    <w:rsid w:val="006858DE"/>
    <w:rsid w:val="006E316E"/>
    <w:rsid w:val="006F4CD1"/>
    <w:rsid w:val="006F6614"/>
    <w:rsid w:val="00706B65"/>
    <w:rsid w:val="00710EB9"/>
    <w:rsid w:val="007222F7"/>
    <w:rsid w:val="007341CC"/>
    <w:rsid w:val="00735384"/>
    <w:rsid w:val="00745858"/>
    <w:rsid w:val="007B5A7E"/>
    <w:rsid w:val="007D2BCE"/>
    <w:rsid w:val="007E0505"/>
    <w:rsid w:val="008020BB"/>
    <w:rsid w:val="0081245D"/>
    <w:rsid w:val="00851206"/>
    <w:rsid w:val="0085498A"/>
    <w:rsid w:val="0087175A"/>
    <w:rsid w:val="008B0D14"/>
    <w:rsid w:val="008E4E8C"/>
    <w:rsid w:val="00906267"/>
    <w:rsid w:val="00907DE6"/>
    <w:rsid w:val="009236E3"/>
    <w:rsid w:val="00927676"/>
    <w:rsid w:val="00986D3F"/>
    <w:rsid w:val="0099225A"/>
    <w:rsid w:val="00995D95"/>
    <w:rsid w:val="009D29BD"/>
    <w:rsid w:val="009D4358"/>
    <w:rsid w:val="009E4CE7"/>
    <w:rsid w:val="009E5FDD"/>
    <w:rsid w:val="00A566C3"/>
    <w:rsid w:val="00A57B40"/>
    <w:rsid w:val="00A92393"/>
    <w:rsid w:val="00AB6CB1"/>
    <w:rsid w:val="00B3205D"/>
    <w:rsid w:val="00B537A5"/>
    <w:rsid w:val="00B7296F"/>
    <w:rsid w:val="00B76AE4"/>
    <w:rsid w:val="00B85DC8"/>
    <w:rsid w:val="00BD61C7"/>
    <w:rsid w:val="00BE791F"/>
    <w:rsid w:val="00BF223A"/>
    <w:rsid w:val="00C10CDF"/>
    <w:rsid w:val="00C356F1"/>
    <w:rsid w:val="00C43484"/>
    <w:rsid w:val="00C54FCA"/>
    <w:rsid w:val="00C74DCD"/>
    <w:rsid w:val="00C8400E"/>
    <w:rsid w:val="00CA5DFA"/>
    <w:rsid w:val="00CA7F4D"/>
    <w:rsid w:val="00CB1537"/>
    <w:rsid w:val="00CD4EAC"/>
    <w:rsid w:val="00CD53CE"/>
    <w:rsid w:val="00CE42AF"/>
    <w:rsid w:val="00CE46D5"/>
    <w:rsid w:val="00D00C93"/>
    <w:rsid w:val="00D44B77"/>
    <w:rsid w:val="00D4601B"/>
    <w:rsid w:val="00D83320"/>
    <w:rsid w:val="00DB60E5"/>
    <w:rsid w:val="00DD1D83"/>
    <w:rsid w:val="00DD2C7F"/>
    <w:rsid w:val="00E01697"/>
    <w:rsid w:val="00E15631"/>
    <w:rsid w:val="00E23000"/>
    <w:rsid w:val="00E24AA7"/>
    <w:rsid w:val="00E5348C"/>
    <w:rsid w:val="00E631AC"/>
    <w:rsid w:val="00E72710"/>
    <w:rsid w:val="00E85949"/>
    <w:rsid w:val="00E87D10"/>
    <w:rsid w:val="00EE78E9"/>
    <w:rsid w:val="00F03BB3"/>
    <w:rsid w:val="00F22147"/>
    <w:rsid w:val="00F415DA"/>
    <w:rsid w:val="00F47A68"/>
    <w:rsid w:val="00F52325"/>
    <w:rsid w:val="00F56645"/>
    <w:rsid w:val="00F60485"/>
    <w:rsid w:val="00F82FF0"/>
    <w:rsid w:val="00F84080"/>
    <w:rsid w:val="00FA4C9F"/>
    <w:rsid w:val="00FA69A9"/>
    <w:rsid w:val="00FB64BD"/>
    <w:rsid w:val="00FD1425"/>
    <w:rsid w:val="00FE61F9"/>
    <w:rsid w:val="00FE68C6"/>
    <w:rsid w:val="00FF0C90"/>
    <w:rsid w:val="00FF6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5A2E61-EEF6-4592-99C8-5F24F13C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List Bullet 2" w:locked="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9A9"/>
    <w:pPr>
      <w:spacing w:after="200" w:line="276" w:lineRule="auto"/>
    </w:pPr>
    <w:rPr>
      <w:sz w:val="22"/>
      <w:szCs w:val="22"/>
    </w:rPr>
  </w:style>
  <w:style w:type="paragraph" w:styleId="1">
    <w:name w:val="heading 1"/>
    <w:aliases w:val="Заголовок2"/>
    <w:basedOn w:val="a"/>
    <w:next w:val="a"/>
    <w:link w:val="10"/>
    <w:qFormat/>
    <w:rsid w:val="00CB1537"/>
    <w:pPr>
      <w:keepNext/>
      <w:keepLines/>
      <w:spacing w:before="480" w:after="0" w:line="360" w:lineRule="auto"/>
      <w:outlineLvl w:val="0"/>
    </w:pPr>
    <w:rPr>
      <w:rFonts w:ascii="Times New Roman" w:hAnsi="Times New Roman"/>
      <w:b/>
      <w:bCs/>
      <w:color w:val="000000"/>
      <w:sz w:val="28"/>
      <w:szCs w:val="28"/>
    </w:rPr>
  </w:style>
  <w:style w:type="paragraph" w:styleId="20">
    <w:name w:val="heading 2"/>
    <w:aliases w:val="Заголовок1"/>
    <w:basedOn w:val="a"/>
    <w:next w:val="a"/>
    <w:link w:val="21"/>
    <w:autoRedefine/>
    <w:qFormat/>
    <w:rsid w:val="00F60485"/>
    <w:pPr>
      <w:keepNext/>
      <w:keepLines/>
      <w:spacing w:before="320" w:after="120" w:line="360" w:lineRule="auto"/>
      <w:ind w:firstLine="426"/>
      <w:outlineLvl w:val="1"/>
    </w:pPr>
    <w:rPr>
      <w:rFonts w:ascii="Times New Roman" w:hAnsi="Times New Roman"/>
      <w:b/>
      <w:bCs/>
      <w:color w:val="000000"/>
      <w:sz w:val="30"/>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FA6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locked/>
    <w:rsid w:val="00FA69A9"/>
    <w:rPr>
      <w:rFonts w:ascii="Courier New" w:hAnsi="Courier New" w:cs="Courier New"/>
      <w:sz w:val="20"/>
      <w:szCs w:val="20"/>
      <w:lang w:val="x-none" w:eastAsia="ru-RU"/>
    </w:rPr>
  </w:style>
  <w:style w:type="paragraph" w:customStyle="1" w:styleId="ConsTitle">
    <w:name w:val="ConsTitle"/>
    <w:rsid w:val="000A05C8"/>
    <w:pPr>
      <w:widowControl w:val="0"/>
      <w:autoSpaceDE w:val="0"/>
      <w:autoSpaceDN w:val="0"/>
      <w:adjustRightInd w:val="0"/>
      <w:ind w:right="19772"/>
    </w:pPr>
    <w:rPr>
      <w:rFonts w:ascii="Arial" w:hAnsi="Arial" w:cs="Arial"/>
      <w:b/>
      <w:bCs/>
      <w:sz w:val="16"/>
      <w:szCs w:val="16"/>
    </w:rPr>
  </w:style>
  <w:style w:type="paragraph" w:styleId="a3">
    <w:name w:val="header"/>
    <w:basedOn w:val="a"/>
    <w:link w:val="a4"/>
    <w:semiHidden/>
    <w:rsid w:val="00A566C3"/>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A566C3"/>
    <w:rPr>
      <w:rFonts w:eastAsia="Times New Roman" w:cs="Times New Roman"/>
      <w:lang w:val="x-none" w:eastAsia="ru-RU"/>
    </w:rPr>
  </w:style>
  <w:style w:type="paragraph" w:styleId="a5">
    <w:name w:val="footer"/>
    <w:basedOn w:val="a"/>
    <w:link w:val="a6"/>
    <w:rsid w:val="00A566C3"/>
    <w:pPr>
      <w:tabs>
        <w:tab w:val="center" w:pos="4677"/>
        <w:tab w:val="right" w:pos="9355"/>
      </w:tabs>
      <w:spacing w:after="0" w:line="240" w:lineRule="auto"/>
    </w:pPr>
  </w:style>
  <w:style w:type="character" w:customStyle="1" w:styleId="a6">
    <w:name w:val="Нижний колонтитул Знак"/>
    <w:basedOn w:val="a0"/>
    <w:link w:val="a5"/>
    <w:locked/>
    <w:rsid w:val="00A566C3"/>
    <w:rPr>
      <w:rFonts w:eastAsia="Times New Roman" w:cs="Times New Roman"/>
      <w:lang w:val="x-none" w:eastAsia="ru-RU"/>
    </w:rPr>
  </w:style>
  <w:style w:type="paragraph" w:styleId="a7">
    <w:name w:val="Normal (Web)"/>
    <w:basedOn w:val="a"/>
    <w:rsid w:val="00A566C3"/>
    <w:pPr>
      <w:spacing w:before="100" w:beforeAutospacing="1" w:after="100" w:afterAutospacing="1" w:line="240" w:lineRule="auto"/>
    </w:pPr>
    <w:rPr>
      <w:rFonts w:ascii="Times New Roman" w:hAnsi="Times New Roman"/>
      <w:sz w:val="24"/>
      <w:szCs w:val="24"/>
    </w:rPr>
  </w:style>
  <w:style w:type="paragraph" w:styleId="a8">
    <w:name w:val="footnote text"/>
    <w:basedOn w:val="a"/>
    <w:link w:val="a9"/>
    <w:rsid w:val="00A566C3"/>
    <w:pPr>
      <w:spacing w:before="100" w:beforeAutospacing="1" w:after="100" w:afterAutospacing="1" w:line="240" w:lineRule="auto"/>
    </w:pPr>
    <w:rPr>
      <w:rFonts w:ascii="Times New Roman" w:hAnsi="Times New Roman"/>
      <w:sz w:val="24"/>
      <w:szCs w:val="24"/>
    </w:rPr>
  </w:style>
  <w:style w:type="character" w:customStyle="1" w:styleId="a9">
    <w:name w:val="Текст сноски Знак"/>
    <w:basedOn w:val="a0"/>
    <w:link w:val="a8"/>
    <w:locked/>
    <w:rsid w:val="00A566C3"/>
    <w:rPr>
      <w:rFonts w:ascii="Times New Roman" w:hAnsi="Times New Roman" w:cs="Times New Roman"/>
      <w:sz w:val="24"/>
      <w:szCs w:val="24"/>
      <w:lang w:val="x-none" w:eastAsia="ru-RU"/>
    </w:rPr>
  </w:style>
  <w:style w:type="character" w:customStyle="1" w:styleId="21">
    <w:name w:val="Заголовок 2 Знак"/>
    <w:aliases w:val="Заголовок1 Знак"/>
    <w:basedOn w:val="a0"/>
    <w:link w:val="20"/>
    <w:locked/>
    <w:rsid w:val="00F60485"/>
    <w:rPr>
      <w:rFonts w:ascii="Times New Roman" w:hAnsi="Times New Roman" w:cs="Times New Roman"/>
      <w:b/>
      <w:bCs/>
      <w:color w:val="000000"/>
      <w:sz w:val="28"/>
      <w:szCs w:val="28"/>
      <w:lang w:val="en-US" w:eastAsia="ru-RU"/>
    </w:rPr>
  </w:style>
  <w:style w:type="paragraph" w:styleId="22">
    <w:name w:val="Body Text 2"/>
    <w:basedOn w:val="a"/>
    <w:link w:val="23"/>
    <w:rsid w:val="00907DE6"/>
    <w:pPr>
      <w:widowControl w:val="0"/>
      <w:autoSpaceDE w:val="0"/>
      <w:autoSpaceDN w:val="0"/>
      <w:adjustRightInd w:val="0"/>
      <w:spacing w:after="120" w:line="480" w:lineRule="auto"/>
    </w:pPr>
    <w:rPr>
      <w:rFonts w:ascii="Times New Roman" w:hAnsi="Times New Roman"/>
      <w:sz w:val="20"/>
      <w:szCs w:val="20"/>
    </w:rPr>
  </w:style>
  <w:style w:type="character" w:customStyle="1" w:styleId="23">
    <w:name w:val="Основной текст 2 Знак"/>
    <w:basedOn w:val="a0"/>
    <w:link w:val="22"/>
    <w:locked/>
    <w:rsid w:val="00907DE6"/>
    <w:rPr>
      <w:rFonts w:ascii="Times New Roman" w:hAnsi="Times New Roman" w:cs="Times New Roman"/>
      <w:sz w:val="20"/>
      <w:szCs w:val="20"/>
      <w:lang w:val="x-none" w:eastAsia="ru-RU"/>
    </w:rPr>
  </w:style>
  <w:style w:type="paragraph" w:styleId="aa">
    <w:name w:val="Body Text"/>
    <w:basedOn w:val="a"/>
    <w:link w:val="ab"/>
    <w:semiHidden/>
    <w:rsid w:val="00232C91"/>
    <w:pPr>
      <w:spacing w:after="120"/>
    </w:pPr>
  </w:style>
  <w:style w:type="character" w:customStyle="1" w:styleId="ab">
    <w:name w:val="Основной текст Знак"/>
    <w:basedOn w:val="a0"/>
    <w:link w:val="aa"/>
    <w:semiHidden/>
    <w:locked/>
    <w:rsid w:val="00232C91"/>
    <w:rPr>
      <w:rFonts w:eastAsia="Times New Roman" w:cs="Times New Roman"/>
      <w:lang w:val="x-none" w:eastAsia="ru-RU"/>
    </w:rPr>
  </w:style>
  <w:style w:type="paragraph" w:styleId="2">
    <w:name w:val="List Bullet 2"/>
    <w:basedOn w:val="a"/>
    <w:autoRedefine/>
    <w:rsid w:val="00232C91"/>
    <w:pPr>
      <w:numPr>
        <w:numId w:val="2"/>
      </w:numPr>
      <w:spacing w:after="0" w:line="360" w:lineRule="auto"/>
      <w:ind w:firstLine="851"/>
      <w:jc w:val="both"/>
    </w:pPr>
    <w:rPr>
      <w:rFonts w:ascii="Times New Roman" w:hAnsi="Times New Roman"/>
      <w:sz w:val="28"/>
      <w:szCs w:val="28"/>
    </w:rPr>
  </w:style>
  <w:style w:type="character" w:styleId="ac">
    <w:name w:val="line number"/>
    <w:basedOn w:val="a0"/>
    <w:semiHidden/>
    <w:rsid w:val="008E4E8C"/>
    <w:rPr>
      <w:rFonts w:cs="Times New Roman"/>
    </w:rPr>
  </w:style>
  <w:style w:type="character" w:customStyle="1" w:styleId="10">
    <w:name w:val="Заголовок 1 Знак"/>
    <w:aliases w:val="Заголовок2 Знак"/>
    <w:basedOn w:val="a0"/>
    <w:link w:val="1"/>
    <w:locked/>
    <w:rsid w:val="00CB1537"/>
    <w:rPr>
      <w:rFonts w:ascii="Times New Roman" w:hAnsi="Times New Roman" w:cs="Times New Roman"/>
      <w:b/>
      <w:bCs/>
      <w:color w:val="000000"/>
      <w:sz w:val="28"/>
      <w:szCs w:val="28"/>
      <w:lang w:val="x-none" w:eastAsia="ru-RU"/>
    </w:rPr>
  </w:style>
  <w:style w:type="paragraph" w:customStyle="1" w:styleId="11">
    <w:name w:val="Абзац списка1"/>
    <w:basedOn w:val="a"/>
    <w:rsid w:val="00F60485"/>
    <w:pPr>
      <w:ind w:left="720"/>
      <w:contextualSpacing/>
    </w:pPr>
  </w:style>
  <w:style w:type="character" w:customStyle="1" w:styleId="12">
    <w:name w:val="Замещающий текст1"/>
    <w:basedOn w:val="a0"/>
    <w:semiHidden/>
    <w:rsid w:val="00A92393"/>
    <w:rPr>
      <w:rFonts w:cs="Times New Roman"/>
      <w:color w:val="808080"/>
    </w:rPr>
  </w:style>
  <w:style w:type="paragraph" w:styleId="ad">
    <w:name w:val="Balloon Text"/>
    <w:basedOn w:val="a"/>
    <w:link w:val="ae"/>
    <w:semiHidden/>
    <w:rsid w:val="00A92393"/>
    <w:pPr>
      <w:spacing w:after="0" w:line="240" w:lineRule="auto"/>
    </w:pPr>
    <w:rPr>
      <w:rFonts w:ascii="Tahoma" w:hAnsi="Tahoma" w:cs="Tahoma"/>
      <w:sz w:val="16"/>
      <w:szCs w:val="16"/>
    </w:rPr>
  </w:style>
  <w:style w:type="character" w:customStyle="1" w:styleId="ae">
    <w:name w:val="Текст выноски Знак"/>
    <w:basedOn w:val="a0"/>
    <w:link w:val="ad"/>
    <w:semiHidden/>
    <w:locked/>
    <w:rsid w:val="00A92393"/>
    <w:rPr>
      <w:rFonts w:ascii="Tahoma" w:hAnsi="Tahoma" w:cs="Tahoma"/>
      <w:sz w:val="16"/>
      <w:szCs w:val="16"/>
      <w:lang w:val="x-none" w:eastAsia="ru-RU"/>
    </w:rPr>
  </w:style>
  <w:style w:type="paragraph" w:customStyle="1" w:styleId="13">
    <w:name w:val="Заголовок оглавления1"/>
    <w:basedOn w:val="1"/>
    <w:next w:val="a"/>
    <w:rsid w:val="00FA4C9F"/>
    <w:pPr>
      <w:spacing w:line="276" w:lineRule="auto"/>
      <w:outlineLvl w:val="9"/>
    </w:pPr>
    <w:rPr>
      <w:rFonts w:ascii="Cambria" w:hAnsi="Cambria"/>
      <w:color w:val="365F91"/>
      <w:lang w:eastAsia="en-US"/>
    </w:rPr>
  </w:style>
  <w:style w:type="paragraph" w:styleId="24">
    <w:name w:val="toc 2"/>
    <w:basedOn w:val="a"/>
    <w:next w:val="a"/>
    <w:autoRedefine/>
    <w:rsid w:val="00FA4C9F"/>
    <w:pPr>
      <w:spacing w:after="100"/>
      <w:ind w:left="220"/>
    </w:pPr>
  </w:style>
  <w:style w:type="paragraph" w:styleId="14">
    <w:name w:val="toc 1"/>
    <w:basedOn w:val="a"/>
    <w:next w:val="a"/>
    <w:autoRedefine/>
    <w:rsid w:val="00C74DCD"/>
    <w:pPr>
      <w:tabs>
        <w:tab w:val="right" w:leader="dot" w:pos="9628"/>
      </w:tabs>
      <w:spacing w:after="100"/>
      <w:ind w:firstLine="567"/>
    </w:pPr>
  </w:style>
  <w:style w:type="character" w:styleId="af">
    <w:name w:val="Hyperlink"/>
    <w:basedOn w:val="a0"/>
    <w:rsid w:val="00FA4C9F"/>
    <w:rPr>
      <w:rFonts w:cs="Times New Roman"/>
      <w:color w:val="0000FF"/>
      <w:u w:val="single"/>
    </w:rPr>
  </w:style>
  <w:style w:type="paragraph" w:styleId="3">
    <w:name w:val="toc 3"/>
    <w:basedOn w:val="a"/>
    <w:next w:val="a"/>
    <w:autoRedefine/>
    <w:semiHidden/>
    <w:rsid w:val="00C74DCD"/>
    <w:pPr>
      <w:spacing w:after="100"/>
      <w:ind w:left="44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10278</Words>
  <Characters>58586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68727</CharactersWithSpaces>
  <SharedDoc>false</SharedDoc>
  <HLinks>
    <vt:vector size="72" baseType="variant">
      <vt:variant>
        <vt:i4>1835059</vt:i4>
      </vt:variant>
      <vt:variant>
        <vt:i4>68</vt:i4>
      </vt:variant>
      <vt:variant>
        <vt:i4>0</vt:i4>
      </vt:variant>
      <vt:variant>
        <vt:i4>5</vt:i4>
      </vt:variant>
      <vt:variant>
        <vt:lpwstr/>
      </vt:variant>
      <vt:variant>
        <vt:lpwstr>_Toc242855626</vt:lpwstr>
      </vt:variant>
      <vt:variant>
        <vt:i4>1835059</vt:i4>
      </vt:variant>
      <vt:variant>
        <vt:i4>62</vt:i4>
      </vt:variant>
      <vt:variant>
        <vt:i4>0</vt:i4>
      </vt:variant>
      <vt:variant>
        <vt:i4>5</vt:i4>
      </vt:variant>
      <vt:variant>
        <vt:lpwstr/>
      </vt:variant>
      <vt:variant>
        <vt:lpwstr>_Toc242855625</vt:lpwstr>
      </vt:variant>
      <vt:variant>
        <vt:i4>1835059</vt:i4>
      </vt:variant>
      <vt:variant>
        <vt:i4>56</vt:i4>
      </vt:variant>
      <vt:variant>
        <vt:i4>0</vt:i4>
      </vt:variant>
      <vt:variant>
        <vt:i4>5</vt:i4>
      </vt:variant>
      <vt:variant>
        <vt:lpwstr/>
      </vt:variant>
      <vt:variant>
        <vt:lpwstr>_Toc242855624</vt:lpwstr>
      </vt:variant>
      <vt:variant>
        <vt:i4>1835059</vt:i4>
      </vt:variant>
      <vt:variant>
        <vt:i4>50</vt:i4>
      </vt:variant>
      <vt:variant>
        <vt:i4>0</vt:i4>
      </vt:variant>
      <vt:variant>
        <vt:i4>5</vt:i4>
      </vt:variant>
      <vt:variant>
        <vt:lpwstr/>
      </vt:variant>
      <vt:variant>
        <vt:lpwstr>_Toc242855623</vt:lpwstr>
      </vt:variant>
      <vt:variant>
        <vt:i4>1835059</vt:i4>
      </vt:variant>
      <vt:variant>
        <vt:i4>44</vt:i4>
      </vt:variant>
      <vt:variant>
        <vt:i4>0</vt:i4>
      </vt:variant>
      <vt:variant>
        <vt:i4>5</vt:i4>
      </vt:variant>
      <vt:variant>
        <vt:lpwstr/>
      </vt:variant>
      <vt:variant>
        <vt:lpwstr>_Toc242855622</vt:lpwstr>
      </vt:variant>
      <vt:variant>
        <vt:i4>1835059</vt:i4>
      </vt:variant>
      <vt:variant>
        <vt:i4>38</vt:i4>
      </vt:variant>
      <vt:variant>
        <vt:i4>0</vt:i4>
      </vt:variant>
      <vt:variant>
        <vt:i4>5</vt:i4>
      </vt:variant>
      <vt:variant>
        <vt:lpwstr/>
      </vt:variant>
      <vt:variant>
        <vt:lpwstr>_Toc242855621</vt:lpwstr>
      </vt:variant>
      <vt:variant>
        <vt:i4>1835059</vt:i4>
      </vt:variant>
      <vt:variant>
        <vt:i4>32</vt:i4>
      </vt:variant>
      <vt:variant>
        <vt:i4>0</vt:i4>
      </vt:variant>
      <vt:variant>
        <vt:i4>5</vt:i4>
      </vt:variant>
      <vt:variant>
        <vt:lpwstr/>
      </vt:variant>
      <vt:variant>
        <vt:lpwstr>_Toc242855620</vt:lpwstr>
      </vt:variant>
      <vt:variant>
        <vt:i4>2031667</vt:i4>
      </vt:variant>
      <vt:variant>
        <vt:i4>26</vt:i4>
      </vt:variant>
      <vt:variant>
        <vt:i4>0</vt:i4>
      </vt:variant>
      <vt:variant>
        <vt:i4>5</vt:i4>
      </vt:variant>
      <vt:variant>
        <vt:lpwstr/>
      </vt:variant>
      <vt:variant>
        <vt:lpwstr>_Toc242855619</vt:lpwstr>
      </vt:variant>
      <vt:variant>
        <vt:i4>2031667</vt:i4>
      </vt:variant>
      <vt:variant>
        <vt:i4>20</vt:i4>
      </vt:variant>
      <vt:variant>
        <vt:i4>0</vt:i4>
      </vt:variant>
      <vt:variant>
        <vt:i4>5</vt:i4>
      </vt:variant>
      <vt:variant>
        <vt:lpwstr/>
      </vt:variant>
      <vt:variant>
        <vt:lpwstr>_Toc242855618</vt:lpwstr>
      </vt:variant>
      <vt:variant>
        <vt:i4>2031667</vt:i4>
      </vt:variant>
      <vt:variant>
        <vt:i4>14</vt:i4>
      </vt:variant>
      <vt:variant>
        <vt:i4>0</vt:i4>
      </vt:variant>
      <vt:variant>
        <vt:i4>5</vt:i4>
      </vt:variant>
      <vt:variant>
        <vt:lpwstr/>
      </vt:variant>
      <vt:variant>
        <vt:lpwstr>_Toc242855617</vt:lpwstr>
      </vt:variant>
      <vt:variant>
        <vt:i4>2031667</vt:i4>
      </vt:variant>
      <vt:variant>
        <vt:i4>8</vt:i4>
      </vt:variant>
      <vt:variant>
        <vt:i4>0</vt:i4>
      </vt:variant>
      <vt:variant>
        <vt:i4>5</vt:i4>
      </vt:variant>
      <vt:variant>
        <vt:lpwstr/>
      </vt:variant>
      <vt:variant>
        <vt:lpwstr>_Toc242855616</vt:lpwstr>
      </vt:variant>
      <vt:variant>
        <vt:i4>2031667</vt:i4>
      </vt:variant>
      <vt:variant>
        <vt:i4>2</vt:i4>
      </vt:variant>
      <vt:variant>
        <vt:i4>0</vt:i4>
      </vt:variant>
      <vt:variant>
        <vt:i4>5</vt:i4>
      </vt:variant>
      <vt:variant>
        <vt:lpwstr/>
      </vt:variant>
      <vt:variant>
        <vt:lpwstr>_Toc242855615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admin</cp:lastModifiedBy>
  <cp:revision>2</cp:revision>
  <dcterms:created xsi:type="dcterms:W3CDTF">2014-04-06T16:15:00Z</dcterms:created>
  <dcterms:modified xsi:type="dcterms:W3CDTF">2014-04-06T16:15:00Z</dcterms:modified>
</cp:coreProperties>
</file>