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43" w:rsidRDefault="00D75543">
      <w:pPr>
        <w:pStyle w:val="a3"/>
        <w:rPr>
          <w:sz w:val="24"/>
        </w:rPr>
      </w:pPr>
    </w:p>
    <w:p w:rsidR="00B2799E" w:rsidRDefault="00B2799E">
      <w:pPr>
        <w:pStyle w:val="a3"/>
        <w:rPr>
          <w:sz w:val="24"/>
        </w:rPr>
      </w:pPr>
      <w:r>
        <w:rPr>
          <w:sz w:val="24"/>
        </w:rPr>
        <w:t xml:space="preserve">Результаты тестовых испытаний «умственной одаренности» младенческих возрастов </w:t>
      </w:r>
      <w:r>
        <w:rPr>
          <w:sz w:val="24"/>
        </w:rPr>
        <w:br/>
        <w:t>(Ф. Кюльман, 1912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3225"/>
      </w:tblGrid>
      <w:tr w:rsidR="00B2799E">
        <w:tc>
          <w:tcPr>
            <w:tcW w:w="959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Возраст</w:t>
            </w:r>
          </w:p>
        </w:tc>
        <w:tc>
          <w:tcPr>
            <w:tcW w:w="6520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Содержание задания</w:t>
            </w:r>
          </w:p>
        </w:tc>
        <w:tc>
          <w:tcPr>
            <w:tcW w:w="3225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Критерий выполнения</w:t>
            </w:r>
          </w:p>
        </w:tc>
      </w:tr>
      <w:tr w:rsidR="00B2799E">
        <w:tc>
          <w:tcPr>
            <w:tcW w:w="959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мес.</w:t>
            </w:r>
          </w:p>
        </w:tc>
        <w:tc>
          <w:tcPr>
            <w:tcW w:w="6520" w:type="dxa"/>
            <w:tcBorders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Поднесение руки или предмета ко рту.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Вложить в правую руку кубик или другой легкий предмет. Наблюдать, потянет ли ребенок его в рот. Повторить то же с левой рукой. Если опыт не удался, наблюдать, не будет ли ребенок подносить руку ко рту.</w:t>
            </w:r>
          </w:p>
        </w:tc>
        <w:tc>
          <w:tcPr>
            <w:tcW w:w="3225" w:type="dxa"/>
            <w:tcBorders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Движение направлено, а не случайно.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Реакция на звук.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Хлопнуть в ладоши по одному разу у каждого уха. Повторные хлопки с интервалом не менее 1 минуты.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Реакция в форме вздрагивания или другого движения.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Координация глазных яблок.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Держать ребенка спиной к свету. Перемещать перед глазами крупный блестящий предмет в разных направлениях. Расстояние от лица – 75 см.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Правильная координация, перемещение глаз к краям глазных щелей.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Слежение за предметом в боковом поле зрения.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Держать ребенка спиной к свету. Медленно вводить в поле зрения крупный светящийся предмет из-за спины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Поворот головки или глаз.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Моргание.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Резкие движения перед глазами.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Начинает моргать.</w:t>
            </w:r>
          </w:p>
        </w:tc>
      </w:tr>
      <w:tr w:rsidR="00B2799E">
        <w:tc>
          <w:tcPr>
            <w:tcW w:w="959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 мес.</w:t>
            </w:r>
          </w:p>
        </w:tc>
        <w:tc>
          <w:tcPr>
            <w:tcW w:w="6520" w:type="dxa"/>
            <w:tcBorders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Удержание головки и сидение.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Посадить ребенка, положив под спинку подушку.</w:t>
            </w:r>
          </w:p>
        </w:tc>
        <w:tc>
          <w:tcPr>
            <w:tcW w:w="3225" w:type="dxa"/>
            <w:tcBorders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Удерживает головку вертикально. Сидит в течение 5-10 секунд.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Поворот головы на звук.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Держать за правым и левым ухом по телеграфному ключу на расстоянии 60 см. быстро пощелкать одним, затем другим. При неудаче повторить опыт с колокольчиком или окликая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Более или менее быстрый поворот головы в сторону звука.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Отведение большого пальца.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Вкладывание карандаша или кубика размером 2-3 см в ладонь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Предмет должен быть сжат всеми 5 или большим и указательным пальцами.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Удержание предмета в руке.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Вкладывание в руки кубика, мячика и т. п.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Удержание более длительное, чем при рефлекторном схватывании.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Движения рук по направлению к предмету.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Протянутый яркий предмет в пределах достижения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Уверенное протягивание руки к предмету.</w:t>
            </w:r>
          </w:p>
        </w:tc>
      </w:tr>
      <w:tr w:rsidR="00B2799E">
        <w:tc>
          <w:tcPr>
            <w:tcW w:w="959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 мес.</w:t>
            </w:r>
          </w:p>
        </w:tc>
        <w:tc>
          <w:tcPr>
            <w:tcW w:w="6520" w:type="dxa"/>
            <w:tcBorders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Стояние и сидение.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Ребенка усаживают и оставляют без поддержки и опоры, затем ставят на пол.</w:t>
            </w:r>
          </w:p>
        </w:tc>
        <w:tc>
          <w:tcPr>
            <w:tcW w:w="3225" w:type="dxa"/>
            <w:tcBorders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Стоит 5 секунд, сидит 2-3 минуты.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Речь.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Повторение слогов вслед за взрослым или самостоятельно.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Самостоятельное произнесения или повторение 2-3 слогов.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Подражательные движения.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Помахать на расстоянии 60 см от лица ребенка погремушкой, затем вложить ее в руки. При невыполнении задания потрясти рукой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Безошибочное повторение движений.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Рисование.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Карандашом сделать несколько штрихов по бумаге. Дать карандаш ребенку. При невыполнении поводить рукой ребенка.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Стремление воспроизвести штрихи. Отсутствие бесцельных движений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Предпочтение.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 ряда знакомых предметов выяснить, какой предпочитает. Затем опыт повторить.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Повторное предпочтение отдельных предметов.</w:t>
            </w:r>
          </w:p>
        </w:tc>
      </w:tr>
      <w:tr w:rsidR="00B2799E">
        <w:tc>
          <w:tcPr>
            <w:tcW w:w="959" w:type="dxa"/>
            <w:tcBorders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мес.</w:t>
            </w:r>
          </w:p>
        </w:tc>
        <w:tc>
          <w:tcPr>
            <w:tcW w:w="6520" w:type="dxa"/>
            <w:tcBorders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Умение пить.</w:t>
            </w:r>
          </w:p>
        </w:tc>
        <w:tc>
          <w:tcPr>
            <w:tcW w:w="3225" w:type="dxa"/>
            <w:tcBorders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Питье частыми глотками, а не всасывание.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Самостоятельная еда.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Попытки самостоятельно пользоваться ложкой и вилкой.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Речь.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Произнесение простых слов («папа», «мама», «да», «нет»). Понимание вопросов без сопровождения жестикуляцией.</w:t>
            </w:r>
          </w:p>
        </w:tc>
      </w:tr>
      <w:tr w:rsidR="00B2799E">
        <w:tc>
          <w:tcPr>
            <w:tcW w:w="959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Сплевывание.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Положить в рот кусочек хлеба, смоченный в уксусе.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Активное сплевывание.</w:t>
            </w:r>
          </w:p>
        </w:tc>
      </w:tr>
      <w:tr w:rsidR="00B2799E">
        <w:tc>
          <w:tcPr>
            <w:tcW w:w="959" w:type="dxa"/>
            <w:tcBorders>
              <w:top w:val="nil"/>
            </w:tcBorders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B2799E" w:rsidRDefault="00B2799E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Распознавание.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Узнавание нарисованных предметов.</w:t>
            </w:r>
          </w:p>
        </w:tc>
        <w:tc>
          <w:tcPr>
            <w:tcW w:w="3225" w:type="dxa"/>
            <w:tcBorders>
              <w:top w:val="nil"/>
            </w:tcBorders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Интерес к отдельным картинкам, свидетельствующий о знании предметов.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 мес.</w:t>
            </w:r>
          </w:p>
        </w:tc>
        <w:tc>
          <w:tcPr>
            <w:tcW w:w="6520" w:type="dxa"/>
          </w:tcPr>
          <w:p w:rsidR="00B2799E" w:rsidRDefault="00B2799E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Показ названных предметов.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Демонстрация восьми картинок с изображениями различных предметов.</w:t>
            </w:r>
          </w:p>
        </w:tc>
        <w:tc>
          <w:tcPr>
            <w:tcW w:w="322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Должны быть названы и показаны пять из восьми предметов.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</w:tcPr>
          <w:p w:rsidR="00B2799E" w:rsidRDefault="00B2799E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Подражательные движения.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Поднять перед ребенком руки вверх. Предложить ему сделать то же. Похлопать в ладоши. Предложить повторить. Заложить руки за голову. Предложить повторить.</w:t>
            </w:r>
          </w:p>
        </w:tc>
        <w:tc>
          <w:tcPr>
            <w:tcW w:w="322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Правильное воспроизведение 2-3 движений.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</w:tcPr>
          <w:p w:rsidR="00B2799E" w:rsidRDefault="00B2799E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Выполнение простых поручений.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Перекатывание мячика. Повторить действие с расстояния 4,5 м. предложить ребенку бросить мяч, затем поднять его и положить на стол.</w:t>
            </w:r>
          </w:p>
        </w:tc>
        <w:tc>
          <w:tcPr>
            <w:tcW w:w="322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Воспроизведение действий.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</w:tcPr>
          <w:p w:rsidR="00B2799E" w:rsidRDefault="00B2799E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Копирование круга.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 глазах ребенка начертить 1-2 круга. Предложить выполнить задание самостоятельно. При неудаче повторить показ, ведя рукой ребенка.</w:t>
            </w:r>
          </w:p>
        </w:tc>
        <w:tc>
          <w:tcPr>
            <w:tcW w:w="322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Самостоятельное вычерчивание круга.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6520" w:type="dxa"/>
          </w:tcPr>
          <w:p w:rsidR="00B2799E" w:rsidRDefault="00B2799E">
            <w:pPr>
              <w:pStyle w:val="a3"/>
              <w:numPr>
                <w:ilvl w:val="0"/>
                <w:numId w:val="5"/>
              </w:numPr>
              <w:jc w:val="left"/>
              <w:rPr>
                <w:b w:val="0"/>
                <w:sz w:val="24"/>
                <w:u w:val="single"/>
              </w:rPr>
            </w:pPr>
            <w:r>
              <w:rPr>
                <w:b w:val="0"/>
                <w:sz w:val="24"/>
                <w:u w:val="single"/>
              </w:rPr>
              <w:t>Разворачивание конфеты.</w:t>
            </w:r>
          </w:p>
        </w:tc>
        <w:tc>
          <w:tcPr>
            <w:tcW w:w="322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Разворачивание перед тем, как положить в рот.</w:t>
            </w:r>
          </w:p>
        </w:tc>
      </w:tr>
    </w:tbl>
    <w:p w:rsidR="00B2799E" w:rsidRDefault="00B2799E">
      <w:pPr>
        <w:pStyle w:val="a3"/>
        <w:jc w:val="left"/>
        <w:rPr>
          <w:b w:val="0"/>
          <w:sz w:val="24"/>
        </w:rPr>
      </w:pPr>
    </w:p>
    <w:p w:rsidR="00B2799E" w:rsidRDefault="00B2799E">
      <w:pPr>
        <w:pStyle w:val="a3"/>
        <w:rPr>
          <w:sz w:val="24"/>
        </w:rPr>
      </w:pPr>
      <w:r>
        <w:rPr>
          <w:sz w:val="24"/>
        </w:rPr>
        <w:br w:type="page"/>
        <w:t xml:space="preserve">Результаты практического решения наглядной задачи </w:t>
      </w:r>
      <w:r>
        <w:rPr>
          <w:sz w:val="24"/>
        </w:rPr>
        <w:br/>
        <w:t>(по Г.А. Урунтаевой и Ю.А.Афонькиной)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3685"/>
        <w:gridCol w:w="1985"/>
        <w:gridCol w:w="2375"/>
      </w:tblGrid>
      <w:tr w:rsidR="00B2799E">
        <w:trPr>
          <w:cantSplit/>
        </w:trPr>
        <w:tc>
          <w:tcPr>
            <w:tcW w:w="959" w:type="dxa"/>
            <w:vMerge w:val="restart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Возраст</w:t>
            </w:r>
          </w:p>
        </w:tc>
        <w:tc>
          <w:tcPr>
            <w:tcW w:w="1701" w:type="dxa"/>
            <w:vMerge w:val="restart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Используемые предметы</w:t>
            </w:r>
          </w:p>
        </w:tc>
        <w:tc>
          <w:tcPr>
            <w:tcW w:w="3685" w:type="dxa"/>
            <w:vMerge w:val="restart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Описание практических задач</w:t>
            </w:r>
          </w:p>
        </w:tc>
        <w:tc>
          <w:tcPr>
            <w:tcW w:w="4360" w:type="dxa"/>
            <w:gridSpan w:val="2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Обработка данных</w:t>
            </w:r>
          </w:p>
        </w:tc>
      </w:tr>
      <w:tr w:rsidR="00B2799E">
        <w:trPr>
          <w:cantSplit/>
        </w:trPr>
        <w:tc>
          <w:tcPr>
            <w:tcW w:w="959" w:type="dxa"/>
            <w:vMerge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</w:p>
        </w:tc>
        <w:tc>
          <w:tcPr>
            <w:tcW w:w="1985" w:type="dxa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мыслительные процессы</w:t>
            </w:r>
          </w:p>
        </w:tc>
        <w:tc>
          <w:tcPr>
            <w:tcW w:w="2375" w:type="dxa"/>
            <w:vAlign w:val="center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сенсорные процессы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1-1,5 г.</w:t>
            </w:r>
          </w:p>
        </w:tc>
        <w:tc>
          <w:tcPr>
            <w:tcW w:w="1701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Вспомогательные предметы.</w:t>
            </w:r>
          </w:p>
        </w:tc>
        <w:tc>
          <w:tcPr>
            <w:tcW w:w="3685" w:type="dxa"/>
          </w:tcPr>
          <w:p w:rsidR="00B2799E" w:rsidRDefault="00B2799E">
            <w:pPr>
              <w:pStyle w:val="a3"/>
              <w:numPr>
                <w:ilvl w:val="0"/>
                <w:numId w:val="6"/>
              </w:numPr>
              <w:tabs>
                <w:tab w:val="clear" w:pos="360"/>
                <w:tab w:val="num" w:pos="317"/>
              </w:tabs>
              <w:ind w:left="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«Найди колечко»</w:t>
            </w:r>
            <w:r>
              <w:rPr>
                <w:b w:val="0"/>
                <w:sz w:val="24"/>
                <w:u w:val="single"/>
              </w:rPr>
              <w:br/>
            </w:r>
            <w:r>
              <w:rPr>
                <w:b w:val="0"/>
                <w:sz w:val="24"/>
              </w:rPr>
              <w:t>В ряд лежат параллельно друг другу тесемки одинаковой длины, к одной из которых привязано кольцо. Предлагают ребенку достать кольцо.</w:t>
            </w:r>
          </w:p>
        </w:tc>
        <w:tc>
          <w:tcPr>
            <w:tcW w:w="198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Наблюдают, способен ли ребенок обнаружить и использовать готовые межпредметные связи.</w:t>
            </w:r>
          </w:p>
        </w:tc>
        <w:tc>
          <w:tcPr>
            <w:tcW w:w="237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Оценивают, развито ли восприятие соперемещения предметов, как ребенок эмоционально реагирует на приближение предмета – цели.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1,5-2г.</w:t>
            </w:r>
          </w:p>
        </w:tc>
        <w:tc>
          <w:tcPr>
            <w:tcW w:w="1701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Простейшие орудия.</w:t>
            </w:r>
          </w:p>
        </w:tc>
        <w:tc>
          <w:tcPr>
            <w:tcW w:w="3685" w:type="dxa"/>
          </w:tcPr>
          <w:p w:rsidR="00B2799E" w:rsidRDefault="00B2799E">
            <w:pPr>
              <w:pStyle w:val="a3"/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ind w:left="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«Достань колечко»</w:t>
            </w:r>
            <w:r>
              <w:rPr>
                <w:b w:val="0"/>
                <w:sz w:val="24"/>
                <w:u w:val="single"/>
              </w:rPr>
              <w:br/>
            </w:r>
            <w:r>
              <w:rPr>
                <w:b w:val="0"/>
                <w:sz w:val="24"/>
              </w:rPr>
              <w:t>На противоположной от ребенка стороне стола лежит колечко, рядом палочка. Ребенку предлагают достать колечко, не трогая его руками.</w:t>
            </w:r>
          </w:p>
          <w:p w:rsidR="00B2799E" w:rsidRDefault="00B2799E">
            <w:pPr>
              <w:pStyle w:val="a3"/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ind w:left="0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«Что в трубке лежит?»</w:t>
            </w:r>
          </w:p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прозрачной трубке лежат шарики или другие мелкие игрушки. Рядом находится палочка. Предлагают ребенку достать шарики.</w:t>
            </w:r>
          </w:p>
        </w:tc>
        <w:tc>
          <w:tcPr>
            <w:tcW w:w="198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Выясняют, удается ли ребенку установить взаимосвязь между предметом и орудием.</w:t>
            </w:r>
          </w:p>
        </w:tc>
        <w:tc>
          <w:tcPr>
            <w:tcW w:w="237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Определяют доступность восприятия предметов в динамике их соперемещения; учитывает ли ребенок форму, пространственное положение предметов.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1,5-2,5г.</w:t>
            </w:r>
          </w:p>
        </w:tc>
        <w:tc>
          <w:tcPr>
            <w:tcW w:w="1701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Специализированные орудия.</w:t>
            </w:r>
          </w:p>
        </w:tc>
        <w:tc>
          <w:tcPr>
            <w:tcW w:w="3685" w:type="dxa"/>
          </w:tcPr>
          <w:p w:rsidR="00B2799E" w:rsidRDefault="00B2799E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317"/>
              </w:tabs>
              <w:ind w:left="34" w:hanging="3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«Поехала кукла в гости».</w:t>
            </w:r>
            <w:r>
              <w:rPr>
                <w:b w:val="0"/>
                <w:sz w:val="24"/>
              </w:rPr>
              <w:br/>
              <w:t>На столе стоит тележка с куклой. На тележке имеет вертикально закрепленный стержень. Рядом лежит палочка с кольцом на конце. Предлагают ребенку прокатить куклу, не трогая тележку руками.</w:t>
            </w:r>
          </w:p>
          <w:p w:rsidR="00B2799E" w:rsidRDefault="00B2799E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317"/>
              </w:tabs>
              <w:ind w:left="34" w:hanging="3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«Ловись рыбка».</w:t>
            </w:r>
            <w:r>
              <w:rPr>
                <w:b w:val="0"/>
                <w:sz w:val="24"/>
              </w:rPr>
              <w:br/>
              <w:t>В тазу с водой плавают пластмассовые рябки, рядом лежит сачок. Предлагают ребенку поймать рыбок.</w:t>
            </w:r>
          </w:p>
          <w:p w:rsidR="00B2799E" w:rsidRDefault="00B2799E">
            <w:pPr>
              <w:pStyle w:val="a3"/>
              <w:numPr>
                <w:ilvl w:val="0"/>
                <w:numId w:val="10"/>
              </w:numPr>
              <w:tabs>
                <w:tab w:val="clear" w:pos="360"/>
                <w:tab w:val="num" w:pos="317"/>
              </w:tabs>
              <w:ind w:left="34" w:hanging="3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  <w:u w:val="single"/>
              </w:rPr>
              <w:t>«Достань шарики».</w:t>
            </w:r>
            <w:r>
              <w:rPr>
                <w:b w:val="0"/>
                <w:sz w:val="24"/>
                <w:u w:val="single"/>
              </w:rPr>
              <w:br/>
            </w:r>
            <w:r>
              <w:rPr>
                <w:b w:val="0"/>
                <w:sz w:val="24"/>
              </w:rPr>
              <w:t>В высокой прозрачной банке плавают шарики, рядом лежит черпачок. Предлагают ребенку достать шарики.</w:t>
            </w:r>
          </w:p>
        </w:tc>
        <w:tc>
          <w:tcPr>
            <w:tcW w:w="198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Анализируют, способен ли ребенок достичь результат, учитывая особенности орудия, форму и положение предмета.</w:t>
            </w:r>
          </w:p>
        </w:tc>
        <w:tc>
          <w:tcPr>
            <w:tcW w:w="237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Отмечают, способен ли ребенок использовать орудие, которое перемещается в разных направления, учитывая форму предметов.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2-3 г.</w:t>
            </w:r>
          </w:p>
        </w:tc>
        <w:tc>
          <w:tcPr>
            <w:tcW w:w="1701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То же.</w:t>
            </w:r>
          </w:p>
        </w:tc>
        <w:tc>
          <w:tcPr>
            <w:tcW w:w="368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Перед ребенком стоит одноцветный прямоугольный кубик с отверстиями. В отверстия кубика нужно вставить втулки с плоскими шляпками (рукой втулки до самой шляпки плотно вставить в отверстие трудно и нужно забить молотком.) предлагают детям вставить втулки.</w:t>
            </w:r>
          </w:p>
        </w:tc>
        <w:tc>
          <w:tcPr>
            <w:tcW w:w="198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Выявляют, как ребенок устанавливает связь между несколькими предметами для объединения их в целое посредством орудия.</w:t>
            </w:r>
          </w:p>
        </w:tc>
        <w:tc>
          <w:tcPr>
            <w:tcW w:w="2375" w:type="dxa"/>
          </w:tcPr>
          <w:p w:rsidR="00B2799E" w:rsidRDefault="00B2799E">
            <w:pPr>
              <w:pStyle w:val="a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Оценивают, как ребенок воспринимает предметы в динамике соперемещений, воздействий и изменений, а также особенности выделения частей и целого.</w:t>
            </w:r>
          </w:p>
        </w:tc>
      </w:tr>
    </w:tbl>
    <w:p w:rsidR="00B2799E" w:rsidRDefault="00B2799E">
      <w:pPr>
        <w:pStyle w:val="a3"/>
        <w:rPr>
          <w:sz w:val="24"/>
        </w:rPr>
      </w:pPr>
      <w:r>
        <w:rPr>
          <w:sz w:val="24"/>
        </w:rPr>
        <w:br w:type="page"/>
        <w:t>Шкала умственного развития Бине-Симона (вариант 1911 г.)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745"/>
      </w:tblGrid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Возраст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Содержание задания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 года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показать свои глаза, нос, рот.</w:t>
            </w:r>
          </w:p>
          <w:p w:rsidR="00B2799E" w:rsidRDefault="00B2799E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Повторить предложение, включающее до шести слогов.</w:t>
            </w:r>
          </w:p>
          <w:p w:rsidR="00B2799E" w:rsidRDefault="00B2799E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Повторить по памяти два числа.</w:t>
            </w:r>
          </w:p>
          <w:p w:rsidR="00B2799E" w:rsidRDefault="00B2799E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нарисованные предметы.</w:t>
            </w:r>
          </w:p>
          <w:p w:rsidR="00B2799E" w:rsidRDefault="00B2799E">
            <w:pPr>
              <w:pStyle w:val="a3"/>
              <w:numPr>
                <w:ilvl w:val="0"/>
                <w:numId w:val="11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свою фамилию.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года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свой пол.</w:t>
            </w:r>
          </w:p>
          <w:p w:rsidR="00B2799E" w:rsidRDefault="00B2799E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несколько показываемых предметов.</w:t>
            </w:r>
          </w:p>
          <w:p w:rsidR="00B2799E" w:rsidRDefault="00B2799E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Повторить ряд их трех однозначных чисел.</w:t>
            </w:r>
          </w:p>
          <w:p w:rsidR="00B2799E" w:rsidRDefault="00B2799E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Сравнить длину показанных линий (3 задачи).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сравнение (попарно) тяжести (3-12 г, 15-6 г, 3-12г)</w:t>
            </w:r>
          </w:p>
          <w:p w:rsidR="00B2799E" w:rsidRDefault="00B2799E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срисовать квадрат.</w:t>
            </w:r>
          </w:p>
          <w:p w:rsidR="00B2799E" w:rsidRDefault="00B2799E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Повторить слово из трех слогов.</w:t>
            </w:r>
          </w:p>
          <w:p w:rsidR="00B2799E" w:rsidRDefault="00B2799E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Решить головоломку.</w:t>
            </w:r>
          </w:p>
          <w:p w:rsidR="00B2799E" w:rsidRDefault="00B2799E">
            <w:pPr>
              <w:pStyle w:val="a3"/>
              <w:numPr>
                <w:ilvl w:val="0"/>
                <w:numId w:val="13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Сосчитать четыре предмета.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Определить время дня.</w:t>
            </w:r>
          </w:p>
          <w:p w:rsidR="00B2799E" w:rsidRDefault="00B2799E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назначение нескольких предметов обихода.</w:t>
            </w:r>
          </w:p>
          <w:p w:rsidR="00B2799E" w:rsidRDefault="00B2799E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Срисовать ромб.</w:t>
            </w:r>
          </w:p>
          <w:p w:rsidR="00B2799E" w:rsidRDefault="00B2799E">
            <w:pPr>
              <w:pStyle w:val="a3"/>
              <w:numPr>
                <w:ilvl w:val="0"/>
                <w:numId w:val="14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Сосчитать тринадцать предметов.</w:t>
            </w:r>
          </w:p>
          <w:p w:rsidR="00B2799E" w:rsidRDefault="00B2799E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Сравнить с эстетической точки зрения два лица (3 задания)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Различить правую и левую стороны.</w:t>
            </w:r>
          </w:p>
          <w:p w:rsidR="00B2799E" w:rsidRDefault="00B2799E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Описать картинку.</w:t>
            </w:r>
          </w:p>
          <w:p w:rsidR="00B2799E" w:rsidRDefault="00B2799E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Выполнить несколько поручений.</w:t>
            </w:r>
          </w:p>
          <w:p w:rsidR="00B2799E" w:rsidRDefault="00B2799E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общую стоимость нескольких монет.</w:t>
            </w:r>
          </w:p>
          <w:p w:rsidR="00B2799E" w:rsidRDefault="00B2799E">
            <w:pPr>
              <w:pStyle w:val="a3"/>
              <w:numPr>
                <w:ilvl w:val="0"/>
                <w:numId w:val="15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показанные четыре основных цвета.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Сравнить два объекта по памяти. Установить сходство между ними.</w:t>
            </w:r>
          </w:p>
          <w:p w:rsidR="00B2799E" w:rsidRDefault="00B2799E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Обратный счет от 20 до 1.</w:t>
            </w:r>
          </w:p>
          <w:p w:rsidR="00B2799E" w:rsidRDefault="00B2799E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Обнаружение пропусков в изображениях людей (4 задания).</w:t>
            </w:r>
          </w:p>
          <w:p w:rsidR="00B2799E" w:rsidRDefault="00B2799E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день, число, месяц, год.</w:t>
            </w:r>
          </w:p>
          <w:p w:rsidR="00B2799E" w:rsidRDefault="00B2799E">
            <w:pPr>
              <w:pStyle w:val="a3"/>
              <w:numPr>
                <w:ilvl w:val="0"/>
                <w:numId w:val="16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Повторить ряд из пяти однозначных чисел.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все месяцы.</w:t>
            </w:r>
          </w:p>
          <w:p w:rsidR="00B2799E" w:rsidRDefault="00B2799E">
            <w:pPr>
              <w:pStyle w:val="a3"/>
              <w:numPr>
                <w:ilvl w:val="0"/>
                <w:numId w:val="1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Назвать стоимость всех монет.</w:t>
            </w:r>
          </w:p>
          <w:p w:rsidR="00B2799E" w:rsidRDefault="00B2799E">
            <w:pPr>
              <w:pStyle w:val="a3"/>
              <w:numPr>
                <w:ilvl w:val="0"/>
                <w:numId w:val="1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Составить из преложенных трех слов две фразы.</w:t>
            </w:r>
          </w:p>
          <w:p w:rsidR="00B2799E" w:rsidRDefault="00B2799E">
            <w:pPr>
              <w:pStyle w:val="a3"/>
              <w:numPr>
                <w:ilvl w:val="0"/>
                <w:numId w:val="1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Ответить на три легких вопроса.</w:t>
            </w:r>
          </w:p>
          <w:p w:rsidR="00B2799E" w:rsidRDefault="00B2799E">
            <w:pPr>
              <w:pStyle w:val="a3"/>
              <w:numPr>
                <w:ilvl w:val="0"/>
                <w:numId w:val="17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Ответить на пять более трудных вопросов.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Ранжирование предметов.</w:t>
            </w:r>
          </w:p>
          <w:p w:rsidR="00B2799E" w:rsidRDefault="00B2799E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Воспроизведение фигур.</w:t>
            </w:r>
          </w:p>
          <w:p w:rsidR="00B2799E" w:rsidRDefault="00B2799E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Поиск несоответствий в рассказах.</w:t>
            </w:r>
          </w:p>
          <w:p w:rsidR="00B2799E" w:rsidRDefault="00B2799E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Ответы на трудные отвлеченные вопросы.</w:t>
            </w:r>
          </w:p>
          <w:p w:rsidR="00B2799E" w:rsidRDefault="00B2799E">
            <w:pPr>
              <w:pStyle w:val="a3"/>
              <w:numPr>
                <w:ilvl w:val="0"/>
                <w:numId w:val="18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Составление предложения из трех слов с одним из предложенных в задании.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противостояние внушению при сравнении линий разной длины.</w:t>
            </w:r>
          </w:p>
          <w:p w:rsidR="00B2799E" w:rsidRDefault="00B2799E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Составление предложения  из трех слов.</w:t>
            </w:r>
          </w:p>
          <w:p w:rsidR="00B2799E" w:rsidRDefault="00B2799E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течение 3 минут произнести 60 слов.</w:t>
            </w:r>
          </w:p>
          <w:p w:rsidR="00B2799E" w:rsidRDefault="00B2799E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Определение отвлеченных понятий.</w:t>
            </w:r>
          </w:p>
          <w:p w:rsidR="00B2799E" w:rsidRDefault="00B2799E">
            <w:pPr>
              <w:pStyle w:val="a3"/>
              <w:numPr>
                <w:ilvl w:val="0"/>
                <w:numId w:val="19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Восстановить порядок слов (3 задания).</w:t>
            </w:r>
          </w:p>
        </w:tc>
      </w:tr>
      <w:tr w:rsidR="00B2799E">
        <w:tc>
          <w:tcPr>
            <w:tcW w:w="959" w:type="dxa"/>
          </w:tcPr>
          <w:p w:rsidR="00B2799E" w:rsidRDefault="00B2799E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 лет</w:t>
            </w:r>
          </w:p>
        </w:tc>
        <w:tc>
          <w:tcPr>
            <w:tcW w:w="9745" w:type="dxa"/>
          </w:tcPr>
          <w:p w:rsidR="00B2799E" w:rsidRDefault="00B2799E">
            <w:pPr>
              <w:pStyle w:val="a3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Повторение однозначных чисел.</w:t>
            </w:r>
          </w:p>
          <w:p w:rsidR="00B2799E" w:rsidRDefault="00B2799E">
            <w:pPr>
              <w:pStyle w:val="a3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Поиск трех рифм к слову «стакан».</w:t>
            </w:r>
          </w:p>
          <w:p w:rsidR="00B2799E" w:rsidRDefault="00B2799E">
            <w:pPr>
              <w:pStyle w:val="a3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Повторение предложений, включающих 26 слогов.</w:t>
            </w:r>
          </w:p>
          <w:p w:rsidR="00B2799E" w:rsidRDefault="00B2799E">
            <w:pPr>
              <w:pStyle w:val="a3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Объяснение смысла картины.</w:t>
            </w:r>
          </w:p>
          <w:p w:rsidR="00B2799E" w:rsidRDefault="00B2799E">
            <w:pPr>
              <w:pStyle w:val="a3"/>
              <w:numPr>
                <w:ilvl w:val="0"/>
                <w:numId w:val="20"/>
              </w:num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Завершение рассказа.</w:t>
            </w:r>
          </w:p>
        </w:tc>
      </w:tr>
    </w:tbl>
    <w:p w:rsidR="00B2799E" w:rsidRDefault="00B2799E">
      <w:pPr>
        <w:pStyle w:val="a3"/>
        <w:jc w:val="left"/>
        <w:rPr>
          <w:b w:val="0"/>
          <w:sz w:val="24"/>
        </w:rPr>
      </w:pPr>
      <w:bookmarkStart w:id="0" w:name="_GoBack"/>
      <w:bookmarkEnd w:id="0"/>
    </w:p>
    <w:sectPr w:rsidR="00B2799E">
      <w:pgSz w:w="11907" w:h="16840" w:code="9"/>
      <w:pgMar w:top="851" w:right="567" w:bottom="851" w:left="851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7A28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6B1BA4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453B60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BC12F8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106E4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A50AB1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474929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AF10CD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6473B6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367CE1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3E5DAE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B9531C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44F26A9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B31B6A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937C6C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3830E7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C17042A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246B12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296094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094089"/>
    <w:multiLevelType w:val="singleLevel"/>
    <w:tmpl w:val="7874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13"/>
  </w:num>
  <w:num w:numId="11">
    <w:abstractNumId w:val="17"/>
  </w:num>
  <w:num w:numId="12">
    <w:abstractNumId w:val="12"/>
  </w:num>
  <w:num w:numId="13">
    <w:abstractNumId w:val="16"/>
  </w:num>
  <w:num w:numId="14">
    <w:abstractNumId w:val="19"/>
  </w:num>
  <w:num w:numId="15">
    <w:abstractNumId w:val="1"/>
  </w:num>
  <w:num w:numId="16">
    <w:abstractNumId w:val="7"/>
  </w:num>
  <w:num w:numId="17">
    <w:abstractNumId w:val="9"/>
  </w:num>
  <w:num w:numId="18">
    <w:abstractNumId w:val="3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543"/>
    <w:rsid w:val="006B3C51"/>
    <w:rsid w:val="00B2799E"/>
    <w:rsid w:val="00D75543"/>
    <w:rsid w:val="00E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18039-D988-4F41-8569-7F9B2EA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Irina</cp:lastModifiedBy>
  <cp:revision>2</cp:revision>
  <cp:lastPrinted>2003-09-02T16:27:00Z</cp:lastPrinted>
  <dcterms:created xsi:type="dcterms:W3CDTF">2014-08-26T17:05:00Z</dcterms:created>
  <dcterms:modified xsi:type="dcterms:W3CDTF">2014-08-26T17:05:00Z</dcterms:modified>
</cp:coreProperties>
</file>