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FD" w:rsidRPr="00101B9E" w:rsidRDefault="00537AFD" w:rsidP="0076058E">
      <w:pPr>
        <w:spacing w:line="360" w:lineRule="auto"/>
        <w:jc w:val="center"/>
        <w:rPr>
          <w:sz w:val="28"/>
          <w:szCs w:val="32"/>
        </w:rPr>
      </w:pPr>
      <w:r w:rsidRPr="00101B9E">
        <w:rPr>
          <w:sz w:val="28"/>
          <w:szCs w:val="32"/>
        </w:rPr>
        <w:t>ВПУ №3</w:t>
      </w: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  <w:r w:rsidRPr="00101B9E">
        <w:rPr>
          <w:sz w:val="28"/>
          <w:szCs w:val="28"/>
        </w:rPr>
        <w:t>РАБОТА ПО СПЕЦТЕХНОЛОГИИ</w:t>
      </w: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</w:p>
    <w:p w:rsidR="00537AFD" w:rsidRPr="0076058E" w:rsidRDefault="0076058E" w:rsidP="0076058E">
      <w:pPr>
        <w:spacing w:line="360" w:lineRule="auto"/>
        <w:jc w:val="center"/>
        <w:rPr>
          <w:sz w:val="28"/>
          <w:szCs w:val="56"/>
          <w:lang w:val="uk-UA"/>
        </w:rPr>
      </w:pPr>
      <w:r>
        <w:rPr>
          <w:sz w:val="28"/>
          <w:szCs w:val="56"/>
        </w:rPr>
        <w:t>Такелажное дело</w:t>
      </w:r>
    </w:p>
    <w:p w:rsidR="00537AFD" w:rsidRPr="00101B9E" w:rsidRDefault="00537AFD" w:rsidP="0076058E">
      <w:pPr>
        <w:spacing w:line="360" w:lineRule="auto"/>
        <w:jc w:val="center"/>
        <w:rPr>
          <w:sz w:val="28"/>
          <w:szCs w:val="52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4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  <w:r w:rsidRPr="00101B9E">
        <w:rPr>
          <w:sz w:val="28"/>
          <w:szCs w:val="28"/>
        </w:rPr>
        <w:t>Выполнил: Уч-ся Группы 7/8</w:t>
      </w: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  <w:r w:rsidRPr="00101B9E">
        <w:rPr>
          <w:sz w:val="28"/>
          <w:szCs w:val="28"/>
        </w:rPr>
        <w:t>Левицкий Павел</w:t>
      </w: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  <w:r w:rsidRPr="00101B9E">
        <w:rPr>
          <w:sz w:val="28"/>
          <w:szCs w:val="28"/>
        </w:rPr>
        <w:t>Город Севастополь</w:t>
      </w:r>
    </w:p>
    <w:p w:rsidR="00537AFD" w:rsidRPr="00101B9E" w:rsidRDefault="00537AFD" w:rsidP="0076058E">
      <w:pPr>
        <w:spacing w:line="360" w:lineRule="auto"/>
        <w:jc w:val="center"/>
        <w:rPr>
          <w:sz w:val="28"/>
          <w:szCs w:val="28"/>
        </w:rPr>
      </w:pPr>
      <w:r w:rsidRPr="00101B9E">
        <w:rPr>
          <w:sz w:val="28"/>
          <w:szCs w:val="28"/>
        </w:rPr>
        <w:t>2005г</w:t>
      </w:r>
    </w:p>
    <w:p w:rsidR="00376E52" w:rsidRPr="0076058E" w:rsidRDefault="0076058E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32"/>
        </w:rPr>
        <w:br w:type="page"/>
      </w:r>
      <w:r>
        <w:rPr>
          <w:sz w:val="28"/>
          <w:szCs w:val="28"/>
        </w:rPr>
        <w:t>ПЛАН</w:t>
      </w:r>
    </w:p>
    <w:p w:rsidR="00376E52" w:rsidRPr="00101B9E" w:rsidRDefault="00376E52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76E52" w:rsidRPr="0076058E" w:rsidRDefault="0076058E" w:rsidP="007605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Введение</w:t>
      </w:r>
    </w:p>
    <w:p w:rsidR="00376E52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 Такелажное дело</w:t>
      </w:r>
    </w:p>
    <w:p w:rsidR="00376E52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.1. Грузоподъёмные механизмы</w:t>
      </w:r>
    </w:p>
    <w:p w:rsidR="000D6BF7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0D6BF7" w:rsidRPr="00101B9E">
        <w:rPr>
          <w:sz w:val="28"/>
          <w:szCs w:val="28"/>
        </w:rPr>
        <w:t>.2. Испытание грузоподъёмных устройст</w:t>
      </w:r>
      <w:r>
        <w:rPr>
          <w:sz w:val="28"/>
          <w:szCs w:val="28"/>
        </w:rPr>
        <w:t>в</w:t>
      </w:r>
    </w:p>
    <w:p w:rsidR="000A22B0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0A22B0" w:rsidRPr="00101B9E">
        <w:rPr>
          <w:sz w:val="28"/>
          <w:szCs w:val="28"/>
        </w:rPr>
        <w:t xml:space="preserve">.3. </w:t>
      </w:r>
      <w:r>
        <w:rPr>
          <w:sz w:val="28"/>
          <w:szCs w:val="28"/>
        </w:rPr>
        <w:t>Меры предосторожности и запреты</w:t>
      </w:r>
    </w:p>
    <w:p w:rsidR="006724EF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6724EF" w:rsidRPr="00101B9E">
        <w:rPr>
          <w:sz w:val="28"/>
          <w:szCs w:val="28"/>
        </w:rPr>
        <w:t>.4. Погрузка различного оборудования и</w:t>
      </w:r>
      <w:r w:rsidR="00101B9E" w:rsidRPr="00101B9E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</w:t>
      </w:r>
    </w:p>
    <w:p w:rsidR="006724EF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6724EF" w:rsidRPr="00101B9E">
        <w:rPr>
          <w:sz w:val="28"/>
          <w:szCs w:val="28"/>
        </w:rPr>
        <w:t>.5. Различные</w:t>
      </w:r>
      <w:r>
        <w:rPr>
          <w:sz w:val="28"/>
          <w:szCs w:val="28"/>
        </w:rPr>
        <w:t xml:space="preserve"> направления перемещения грузов</w:t>
      </w:r>
    </w:p>
    <w:p w:rsidR="006724EF" w:rsidRPr="0076058E" w:rsidRDefault="0076058E" w:rsidP="0076058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.6. Перенос грузов вручную</w:t>
      </w:r>
    </w:p>
    <w:p w:rsidR="005F59B6" w:rsidRPr="00101B9E" w:rsidRDefault="005F59B6" w:rsidP="0076058E">
      <w:pPr>
        <w:spacing w:line="360" w:lineRule="auto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Литература</w:t>
      </w:r>
    </w:p>
    <w:p w:rsidR="00537AFD" w:rsidRPr="0076058E" w:rsidRDefault="0076058E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  <w:t>Введение</w:t>
      </w:r>
    </w:p>
    <w:p w:rsidR="0076058E" w:rsidRDefault="0076058E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37AFD" w:rsidRPr="00101B9E" w:rsidRDefault="00537AFD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В начале данного реферата приведём</w:t>
      </w:r>
      <w:r w:rsidR="00101B9E" w:rsidRPr="00101B9E">
        <w:rPr>
          <w:sz w:val="28"/>
          <w:szCs w:val="28"/>
        </w:rPr>
        <w:t xml:space="preserve"> </w:t>
      </w:r>
      <w:r w:rsidR="00376E52" w:rsidRPr="00101B9E">
        <w:rPr>
          <w:sz w:val="28"/>
          <w:szCs w:val="28"/>
        </w:rPr>
        <w:t>об</w:t>
      </w:r>
      <w:r w:rsidR="00C1360E" w:rsidRPr="00101B9E">
        <w:rPr>
          <w:sz w:val="28"/>
          <w:szCs w:val="28"/>
        </w:rPr>
        <w:t>ще</w:t>
      </w:r>
      <w:r w:rsidR="00376E52" w:rsidRPr="00101B9E">
        <w:rPr>
          <w:sz w:val="28"/>
          <w:szCs w:val="28"/>
        </w:rPr>
        <w:t xml:space="preserve">е </w:t>
      </w:r>
      <w:r w:rsidRPr="00101B9E">
        <w:rPr>
          <w:sz w:val="28"/>
          <w:szCs w:val="28"/>
        </w:rPr>
        <w:t>определение такелажа.</w:t>
      </w:r>
    </w:p>
    <w:p w:rsidR="00FA3B5D" w:rsidRPr="00101B9E" w:rsidRDefault="00296B2C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ТАКЕЛАЖ (нидерл</w:t>
      </w:r>
      <w:r w:rsidR="00101B9E" w:rsidRPr="00101B9E">
        <w:rPr>
          <w:sz w:val="28"/>
          <w:szCs w:val="28"/>
        </w:rPr>
        <w:t>.</w:t>
      </w:r>
      <w:r w:rsidRPr="00101B9E">
        <w:rPr>
          <w:sz w:val="28"/>
          <w:szCs w:val="28"/>
        </w:rPr>
        <w:t xml:space="preserve"> takelage),..</w:t>
      </w:r>
    </w:p>
    <w:p w:rsidR="00E555E8" w:rsidRPr="00101B9E" w:rsidRDefault="00296B2C" w:rsidP="0076058E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совокупность судовых снастей (тросы, цепи, прутки) для крепления рангоута, </w:t>
      </w:r>
      <w:r w:rsidR="00E71E86" w:rsidRPr="00101B9E">
        <w:rPr>
          <w:sz w:val="28"/>
          <w:szCs w:val="28"/>
        </w:rPr>
        <w:t>(РАНГОУТ (от нидерл</w:t>
      </w:r>
      <w:r w:rsidR="00101B9E" w:rsidRPr="00101B9E">
        <w:rPr>
          <w:sz w:val="28"/>
          <w:szCs w:val="28"/>
        </w:rPr>
        <w:t>.</w:t>
      </w:r>
      <w:r w:rsidR="00E71E86" w:rsidRPr="00101B9E">
        <w:rPr>
          <w:sz w:val="28"/>
          <w:szCs w:val="28"/>
        </w:rPr>
        <w:t xml:space="preserve"> rondhout, букв. - круглое дерево), совокупность надпалубных частей судового оборудования (мачты, реи, гафели и пр.) для размещения судовых огней, антенн, крепления грузоподъемных средств и т. д.; на парусных судах - также для постановки парусов.)</w:t>
      </w:r>
      <w:r w:rsidR="00AE0CE3" w:rsidRPr="00101B9E">
        <w:rPr>
          <w:sz w:val="28"/>
          <w:szCs w:val="28"/>
        </w:rPr>
        <w:t xml:space="preserve"> </w:t>
      </w:r>
      <w:r w:rsidRPr="00101B9E">
        <w:rPr>
          <w:sz w:val="28"/>
          <w:szCs w:val="28"/>
        </w:rPr>
        <w:t>управления парусами, грузоподъемных работ.</w:t>
      </w:r>
      <w:r w:rsidR="00E555E8" w:rsidRPr="00101B9E">
        <w:rPr>
          <w:sz w:val="28"/>
          <w:szCs w:val="28"/>
        </w:rPr>
        <w:t xml:space="preserve"> </w:t>
      </w:r>
      <w:r w:rsidRPr="00101B9E">
        <w:rPr>
          <w:sz w:val="28"/>
          <w:szCs w:val="28"/>
        </w:rPr>
        <w:t>Различают</w:t>
      </w:r>
      <w:r w:rsidR="00FA3B5D" w:rsidRPr="00101B9E">
        <w:rPr>
          <w:sz w:val="28"/>
          <w:szCs w:val="28"/>
        </w:rPr>
        <w:t>:</w:t>
      </w:r>
    </w:p>
    <w:p w:rsidR="00FA3B5D" w:rsidRPr="00101B9E" w:rsidRDefault="00296B2C" w:rsidP="0076058E">
      <w:pPr>
        <w:numPr>
          <w:ilvl w:val="0"/>
          <w:numId w:val="8"/>
        </w:numPr>
        <w:tabs>
          <w:tab w:val="clear" w:pos="720"/>
          <w:tab w:val="num" w:pos="1482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стоячий (неподвижный - ванты, штаги и пр.) и</w:t>
      </w:r>
    </w:p>
    <w:p w:rsidR="00FA3B5D" w:rsidRPr="00101B9E" w:rsidRDefault="00296B2C" w:rsidP="0076058E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бегучий (подвижный - фалы, шкоты и пр.) такелаж</w:t>
      </w:r>
      <w:r w:rsidR="00FA3B5D" w:rsidRPr="00101B9E">
        <w:rPr>
          <w:sz w:val="28"/>
          <w:szCs w:val="28"/>
        </w:rPr>
        <w:t>.</w:t>
      </w:r>
    </w:p>
    <w:p w:rsidR="00296B2C" w:rsidRPr="00101B9E" w:rsidRDefault="00296B2C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2) Тросы, стропы, цепи, применяемые совместно с грузоподъемными устройствами для подъема тяжелых грузов.</w:t>
      </w:r>
    </w:p>
    <w:p w:rsidR="00131808" w:rsidRPr="00101B9E" w:rsidRDefault="00131808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ТРОС (нидерл</w:t>
      </w:r>
      <w:r w:rsidR="00101B9E" w:rsidRPr="00101B9E">
        <w:rPr>
          <w:sz w:val="28"/>
          <w:szCs w:val="28"/>
        </w:rPr>
        <w:t>.</w:t>
      </w:r>
      <w:r w:rsidRPr="00101B9E">
        <w:rPr>
          <w:sz w:val="28"/>
          <w:szCs w:val="28"/>
        </w:rPr>
        <w:t xml:space="preserve"> tros), общее наименование канатно-веревочных изделий из волокнистых материалов или стальной проволоки.</w:t>
      </w:r>
    </w:p>
    <w:p w:rsidR="005D7001" w:rsidRPr="00101B9E" w:rsidRDefault="005D7001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СТРОП (нидерл</w:t>
      </w:r>
      <w:r w:rsidR="00101B9E" w:rsidRPr="00101B9E">
        <w:rPr>
          <w:sz w:val="28"/>
          <w:szCs w:val="28"/>
        </w:rPr>
        <w:t>.</w:t>
      </w:r>
      <w:r w:rsidRPr="00101B9E">
        <w:rPr>
          <w:sz w:val="28"/>
          <w:szCs w:val="28"/>
        </w:rPr>
        <w:t xml:space="preserve"> strop, букв. - петля), простейшее грузозахватное приспособление в виде каната или цепи с захватными крюками (скобами). Строп может быть оборудован устройствами для автоматической застропки грузов (автостропы).</w:t>
      </w:r>
    </w:p>
    <w:p w:rsidR="008A1BAA" w:rsidRPr="00101B9E" w:rsidRDefault="008A1BAA" w:rsidP="0076058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ЦЕПЬ</w:t>
      </w:r>
      <w:r w:rsidR="00101B9E" w:rsidRPr="00101B9E">
        <w:rPr>
          <w:sz w:val="28"/>
          <w:szCs w:val="28"/>
        </w:rPr>
        <w:t>,</w:t>
      </w:r>
      <w:r w:rsidRPr="00101B9E">
        <w:rPr>
          <w:sz w:val="28"/>
          <w:szCs w:val="28"/>
        </w:rPr>
        <w:t xml:space="preserve"> гибкое изделие из отдельных твердых звеньев, шарнирно соединенных между собой. Различают цепи приводные (для передачи движения), тяговые (для перемещения грузов), грузовые (для подвески и подъема грузов).</w:t>
      </w:r>
    </w:p>
    <w:p w:rsidR="00196A33" w:rsidRPr="00101B9E" w:rsidRDefault="004B5C5A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В процессе выполнения электромонтажных работ постоянно приходится доставлять на судно или в электромонтажный цех различное электрооборудование и механизмы т.е выполнять такелажные работы. Эти работы производятся рабочими, имеющими к ним специальный допуск, под наблюдением опытного техника или инженера.</w:t>
      </w:r>
    </w:p>
    <w:p w:rsidR="00894382" w:rsidRPr="00101B9E" w:rsidRDefault="00894382" w:rsidP="0076058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</w:rPr>
      </w:pPr>
      <w:r w:rsidRPr="00101B9E">
        <w:rPr>
          <w:rFonts w:ascii="Times New Roman" w:hAnsi="Times New Roman" w:cs="Times New Roman"/>
          <w:b w:val="0"/>
          <w:sz w:val="28"/>
          <w:szCs w:val="28"/>
        </w:rPr>
        <w:t>В основе такелажного дела лежит владение соответствующей терминологией и техникой. В первую очередь рассмотрим виды тросов. Тросы различаются: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По материалу:</w:t>
      </w:r>
    </w:p>
    <w:p w:rsidR="00894382" w:rsidRPr="00101B9E" w:rsidRDefault="00894382" w:rsidP="0076058E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Растительные</w:t>
      </w:r>
      <w:r w:rsidRPr="00101B9E">
        <w:rPr>
          <w:sz w:val="28"/>
          <w:szCs w:val="28"/>
        </w:rPr>
        <w:t xml:space="preserve"> – пеньковые, сизальские, манильские, хлопчатобумажные.</w:t>
      </w:r>
    </w:p>
    <w:p w:rsidR="00894382" w:rsidRPr="00101B9E" w:rsidRDefault="00894382" w:rsidP="0076058E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Синтетические</w:t>
      </w:r>
      <w:r w:rsidRPr="00101B9E">
        <w:rPr>
          <w:sz w:val="28"/>
          <w:szCs w:val="28"/>
        </w:rPr>
        <w:t xml:space="preserve"> – капроновые, нейлоновые, полипропиленовые и др.</w:t>
      </w:r>
    </w:p>
    <w:p w:rsidR="00894382" w:rsidRPr="00101B9E" w:rsidRDefault="00894382" w:rsidP="0076058E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Стальные</w:t>
      </w:r>
      <w:r w:rsidRPr="00101B9E">
        <w:rPr>
          <w:sz w:val="28"/>
          <w:szCs w:val="28"/>
        </w:rPr>
        <w:t xml:space="preserve"> – нержавеющие, оцинкованные.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По выделке:</w:t>
      </w:r>
    </w:p>
    <w:p w:rsidR="00894382" w:rsidRPr="00101B9E" w:rsidRDefault="00894382" w:rsidP="0076058E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Плетёные</w:t>
      </w:r>
      <w:r w:rsidRPr="00101B9E">
        <w:rPr>
          <w:sz w:val="28"/>
          <w:szCs w:val="28"/>
        </w:rPr>
        <w:t xml:space="preserve"> – состоят из сердечника и оплётки.</w:t>
      </w:r>
    </w:p>
    <w:p w:rsidR="00894382" w:rsidRPr="00101B9E" w:rsidRDefault="00894382" w:rsidP="0076058E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Кручёные</w:t>
      </w:r>
      <w:r w:rsidRPr="00101B9E">
        <w:rPr>
          <w:sz w:val="28"/>
          <w:szCs w:val="28"/>
        </w:rPr>
        <w:t xml:space="preserve"> – свиты из 3 или 4 прядей.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По толщине:</w:t>
      </w:r>
    </w:p>
    <w:p w:rsidR="00894382" w:rsidRPr="00101B9E" w:rsidRDefault="00894382" w:rsidP="0076058E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Линь</w:t>
      </w:r>
      <w:r w:rsidRPr="00101B9E">
        <w:rPr>
          <w:sz w:val="28"/>
          <w:szCs w:val="28"/>
        </w:rPr>
        <w:t xml:space="preserve"> – окружностью до </w:t>
      </w:r>
      <w:smartTag w:uri="urn:schemas-microsoft-com:office:smarttags" w:element="metricconverter">
        <w:smartTagPr>
          <w:attr w:name="ProductID" w:val="25 мм"/>
        </w:smartTagPr>
        <w:r w:rsidRPr="00101B9E">
          <w:rPr>
            <w:sz w:val="28"/>
            <w:szCs w:val="28"/>
          </w:rPr>
          <w:t>25 мм</w:t>
        </w:r>
      </w:smartTag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Трос</w:t>
      </w:r>
      <w:r w:rsidRPr="00101B9E">
        <w:rPr>
          <w:sz w:val="28"/>
          <w:szCs w:val="28"/>
        </w:rPr>
        <w:t xml:space="preserve"> – от 25 до </w:t>
      </w:r>
      <w:smartTag w:uri="urn:schemas-microsoft-com:office:smarttags" w:element="metricconverter">
        <w:smartTagPr>
          <w:attr w:name="ProductID" w:val="100 мм"/>
        </w:smartTagPr>
        <w:r w:rsidRPr="00101B9E">
          <w:rPr>
            <w:sz w:val="28"/>
            <w:szCs w:val="28"/>
          </w:rPr>
          <w:t>100 мм</w:t>
        </w:r>
      </w:smartTag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Перлинь</w:t>
      </w:r>
      <w:r w:rsidRPr="00101B9E">
        <w:rPr>
          <w:sz w:val="28"/>
          <w:szCs w:val="28"/>
        </w:rPr>
        <w:t xml:space="preserve"> – от 100 до </w:t>
      </w:r>
      <w:smartTag w:uri="urn:schemas-microsoft-com:office:smarttags" w:element="metricconverter">
        <w:smartTagPr>
          <w:attr w:name="ProductID" w:val="150 мм"/>
        </w:smartTagPr>
        <w:r w:rsidRPr="00101B9E">
          <w:rPr>
            <w:sz w:val="28"/>
            <w:szCs w:val="28"/>
          </w:rPr>
          <w:t>150 мм</w:t>
        </w:r>
      </w:smartTag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Кабельтов</w:t>
      </w:r>
      <w:r w:rsidRPr="00101B9E">
        <w:rPr>
          <w:sz w:val="28"/>
          <w:szCs w:val="28"/>
        </w:rPr>
        <w:t xml:space="preserve"> – от 150 до </w:t>
      </w:r>
      <w:smartTag w:uri="urn:schemas-microsoft-com:office:smarttags" w:element="metricconverter">
        <w:smartTagPr>
          <w:attr w:name="ProductID" w:val="350 мм"/>
        </w:smartTagPr>
        <w:r w:rsidRPr="00101B9E">
          <w:rPr>
            <w:sz w:val="28"/>
            <w:szCs w:val="28"/>
          </w:rPr>
          <w:t>350 мм</w:t>
        </w:r>
      </w:smartTag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Канат</w:t>
      </w:r>
      <w:r w:rsidRPr="00101B9E">
        <w:rPr>
          <w:sz w:val="28"/>
          <w:szCs w:val="28"/>
        </w:rPr>
        <w:t xml:space="preserve"> – свыше </w:t>
      </w:r>
      <w:smartTag w:uri="urn:schemas-microsoft-com:office:smarttags" w:element="metricconverter">
        <w:smartTagPr>
          <w:attr w:name="ProductID" w:val="350 мм"/>
        </w:smartTagPr>
        <w:r w:rsidRPr="00101B9E">
          <w:rPr>
            <w:sz w:val="28"/>
            <w:szCs w:val="28"/>
          </w:rPr>
          <w:t>350 мм</w:t>
        </w:r>
      </w:smartTag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01B9E">
        <w:rPr>
          <w:rFonts w:ascii="Times New Roman" w:hAnsi="Times New Roman" w:cs="Times New Roman"/>
          <w:b w:val="0"/>
          <w:sz w:val="28"/>
          <w:szCs w:val="28"/>
        </w:rPr>
        <w:t>Различают тросы по прочности: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Разрывная прочность троса</w:t>
      </w:r>
      <w:r w:rsidRPr="00101B9E">
        <w:rPr>
          <w:sz w:val="28"/>
          <w:szCs w:val="28"/>
        </w:rPr>
        <w:t xml:space="preserve"> – нагрузка, при которой он рвется.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Рабочая прочность</w:t>
      </w:r>
      <w:r w:rsidRPr="00101B9E">
        <w:rPr>
          <w:sz w:val="28"/>
          <w:szCs w:val="28"/>
        </w:rPr>
        <w:t xml:space="preserve"> – нагрузка, которую можно прилагать длительное время, не рискую повредить трос.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капронового троса разрывная прочность равна 1,4 – 1.7 C</w:t>
      </w:r>
      <w:r w:rsidRPr="00101B9E">
        <w:rPr>
          <w:sz w:val="28"/>
          <w:szCs w:val="28"/>
          <w:vertAlign w:val="superscript"/>
        </w:rPr>
        <w:t>2</w:t>
      </w:r>
      <w:r w:rsidRPr="00101B9E">
        <w:rPr>
          <w:sz w:val="28"/>
          <w:szCs w:val="28"/>
        </w:rPr>
        <w:t xml:space="preserve"> кг, рабочая 0,2 C</w:t>
      </w:r>
      <w:r w:rsidRPr="00101B9E">
        <w:rPr>
          <w:sz w:val="28"/>
          <w:szCs w:val="28"/>
          <w:vertAlign w:val="superscript"/>
        </w:rPr>
        <w:t>2</w:t>
      </w:r>
      <w:r w:rsidRPr="00101B9E">
        <w:rPr>
          <w:sz w:val="28"/>
          <w:szCs w:val="28"/>
        </w:rPr>
        <w:t xml:space="preserve"> кг, где C – окружность троса в мм.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Марки служат для предохранения концов троса от распускания. Бывают </w:t>
      </w:r>
      <w:r w:rsidRPr="00101B9E">
        <w:rPr>
          <w:rStyle w:val="a6"/>
          <w:b w:val="0"/>
          <w:sz w:val="28"/>
          <w:szCs w:val="28"/>
        </w:rPr>
        <w:t>простые</w:t>
      </w:r>
      <w:r w:rsidRPr="00101B9E">
        <w:rPr>
          <w:sz w:val="28"/>
          <w:szCs w:val="28"/>
        </w:rPr>
        <w:t xml:space="preserve"> и </w:t>
      </w:r>
      <w:r w:rsidRPr="00101B9E">
        <w:rPr>
          <w:rStyle w:val="a6"/>
          <w:b w:val="0"/>
          <w:sz w:val="28"/>
          <w:szCs w:val="28"/>
        </w:rPr>
        <w:t>прошивные марки</w:t>
      </w:r>
      <w:r w:rsidRPr="00101B9E">
        <w:rPr>
          <w:sz w:val="28"/>
          <w:szCs w:val="28"/>
        </w:rPr>
        <w:t>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Также существуют различные виды узлов.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Узлы, применяемые для связывания двух концов:</w:t>
      </w:r>
    </w:p>
    <w:p w:rsidR="00894382" w:rsidRPr="00101B9E" w:rsidRDefault="00894382" w:rsidP="0076058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прямой</w:t>
      </w:r>
      <w:r w:rsidRPr="00101B9E">
        <w:rPr>
          <w:sz w:val="28"/>
          <w:szCs w:val="28"/>
        </w:rPr>
        <w:t xml:space="preserve"> – для связывания концов одинаковой толщины при небольшой тяге, не применяется в ответственных местах;</w:t>
      </w:r>
    </w:p>
    <w:p w:rsidR="00894382" w:rsidRPr="00101B9E" w:rsidRDefault="00894382" w:rsidP="0076058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рифовый</w:t>
      </w:r>
      <w:r w:rsidRPr="00101B9E">
        <w:rPr>
          <w:sz w:val="28"/>
          <w:szCs w:val="28"/>
        </w:rPr>
        <w:t xml:space="preserve"> – для связывания риф-штертов и привязывания парусов к рангоуту;</w:t>
      </w:r>
    </w:p>
    <w:p w:rsidR="00894382" w:rsidRPr="00101B9E" w:rsidRDefault="00894382" w:rsidP="0076058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рыбацкий</w:t>
      </w:r>
      <w:r w:rsidRPr="00101B9E">
        <w:rPr>
          <w:sz w:val="28"/>
          <w:szCs w:val="28"/>
        </w:rPr>
        <w:t xml:space="preserve"> – для связывания скользких тросов;</w:t>
      </w:r>
    </w:p>
    <w:p w:rsidR="00894382" w:rsidRPr="00101B9E" w:rsidRDefault="00894382" w:rsidP="0076058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шкотовый</w:t>
      </w:r>
      <w:r w:rsidRPr="00101B9E">
        <w:rPr>
          <w:sz w:val="28"/>
          <w:szCs w:val="28"/>
        </w:rPr>
        <w:t xml:space="preserve"> – для связывания концов, один из которых имеет огон;</w:t>
      </w:r>
    </w:p>
    <w:p w:rsidR="00894382" w:rsidRPr="00101B9E" w:rsidRDefault="00894382" w:rsidP="0076058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брам-шкотовый</w:t>
      </w:r>
      <w:r w:rsidRPr="00101B9E">
        <w:rPr>
          <w:sz w:val="28"/>
          <w:szCs w:val="28"/>
        </w:rPr>
        <w:t xml:space="preserve"> – более прочный, чем шкотовый.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Узлы, применяемые для швартовки и буксировки:</w:t>
      </w:r>
    </w:p>
    <w:p w:rsidR="00894382" w:rsidRPr="00101B9E" w:rsidRDefault="00894382" w:rsidP="0076058E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простой штык</w:t>
      </w:r>
      <w:r w:rsidRPr="00101B9E">
        <w:rPr>
          <w:sz w:val="28"/>
          <w:szCs w:val="28"/>
        </w:rPr>
        <w:t xml:space="preserve"> – вяжется за рым;</w:t>
      </w:r>
    </w:p>
    <w:p w:rsidR="00894382" w:rsidRPr="00101B9E" w:rsidRDefault="00894382" w:rsidP="0076058E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штык со шлагом</w:t>
      </w:r>
      <w:r w:rsidRPr="00101B9E">
        <w:rPr>
          <w:sz w:val="28"/>
          <w:szCs w:val="28"/>
        </w:rPr>
        <w:t xml:space="preserve"> – более надежный, чем простой штык;</w:t>
      </w:r>
    </w:p>
    <w:p w:rsidR="00894382" w:rsidRPr="00101B9E" w:rsidRDefault="00894382" w:rsidP="0076058E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рыбацкий штык</w:t>
      </w:r>
      <w:r w:rsidRPr="00101B9E">
        <w:rPr>
          <w:sz w:val="28"/>
          <w:szCs w:val="28"/>
        </w:rPr>
        <w:t xml:space="preserve"> – вяжется также за скобы якорей;</w:t>
      </w:r>
    </w:p>
    <w:p w:rsidR="00894382" w:rsidRPr="00101B9E" w:rsidRDefault="00894382" w:rsidP="0076058E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буксирный</w:t>
      </w:r>
      <w:r w:rsidRPr="00101B9E">
        <w:rPr>
          <w:sz w:val="28"/>
          <w:szCs w:val="28"/>
        </w:rPr>
        <w:t xml:space="preserve"> – вяжется за мачту;</w:t>
      </w:r>
    </w:p>
    <w:p w:rsidR="00894382" w:rsidRPr="00101B9E" w:rsidRDefault="00894382" w:rsidP="0076058E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стопорный</w:t>
      </w:r>
      <w:r w:rsidRPr="00101B9E">
        <w:rPr>
          <w:sz w:val="28"/>
          <w:szCs w:val="28"/>
        </w:rPr>
        <w:t xml:space="preserve"> – вяжется за ваер при буксировке "елочкой".</w:t>
      </w:r>
    </w:p>
    <w:p w:rsidR="00894382" w:rsidRPr="00101B9E" w:rsidRDefault="00894382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01B9E">
        <w:rPr>
          <w:b w:val="0"/>
          <w:sz w:val="28"/>
          <w:szCs w:val="28"/>
        </w:rPr>
        <w:t>Узлы специального назначения:</w:t>
      </w:r>
    </w:p>
    <w:p w:rsidR="00894382" w:rsidRPr="00101B9E" w:rsidRDefault="00894382" w:rsidP="0076058E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беседочный</w:t>
      </w:r>
      <w:r w:rsidRPr="00101B9E">
        <w:rPr>
          <w:sz w:val="28"/>
          <w:szCs w:val="28"/>
        </w:rPr>
        <w:t xml:space="preserve"> – незатяжная петля, используется для страховки людей и в других ответственных местах;</w:t>
      </w:r>
    </w:p>
    <w:p w:rsidR="00894382" w:rsidRPr="00101B9E" w:rsidRDefault="00894382" w:rsidP="0076058E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удавка</w:t>
      </w:r>
      <w:r w:rsidRPr="00101B9E">
        <w:rPr>
          <w:sz w:val="28"/>
          <w:szCs w:val="28"/>
        </w:rPr>
        <w:t xml:space="preserve"> – затяжная петля, используется при постоянной тяге;</w:t>
      </w:r>
    </w:p>
    <w:p w:rsidR="00894382" w:rsidRPr="00101B9E" w:rsidRDefault="00894382" w:rsidP="0076058E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удавка со шлагом</w:t>
      </w:r>
      <w:r w:rsidRPr="00101B9E">
        <w:rPr>
          <w:sz w:val="28"/>
          <w:szCs w:val="28"/>
        </w:rPr>
        <w:t xml:space="preserve"> – используется при буксировке бревен и рангоута, для найтования частей рангоута;</w:t>
      </w:r>
    </w:p>
    <w:p w:rsidR="00894382" w:rsidRPr="00101B9E" w:rsidRDefault="00894382" w:rsidP="0076058E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выбленочный</w:t>
      </w:r>
      <w:r w:rsidRPr="00101B9E">
        <w:rPr>
          <w:sz w:val="28"/>
          <w:szCs w:val="28"/>
        </w:rPr>
        <w:t xml:space="preserve"> – для вязания снастей к рангоуту, когда надо сильно затянуть узел;</w:t>
      </w:r>
    </w:p>
    <w:p w:rsidR="00894382" w:rsidRPr="00101B9E" w:rsidRDefault="00894382" w:rsidP="0076058E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восьмёрка</w:t>
      </w:r>
      <w:r w:rsidRPr="00101B9E">
        <w:rPr>
          <w:sz w:val="28"/>
          <w:szCs w:val="28"/>
        </w:rPr>
        <w:t xml:space="preserve"> – вяжется на концах снастей, чтобы они не выхлестывались из блоков и кип.</w:t>
      </w:r>
    </w:p>
    <w:p w:rsidR="00894382" w:rsidRPr="00101B9E" w:rsidRDefault="00894382" w:rsidP="0076058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01B9E">
        <w:rPr>
          <w:rFonts w:ascii="Times New Roman" w:hAnsi="Times New Roman" w:cs="Times New Roman"/>
          <w:b w:val="0"/>
          <w:sz w:val="28"/>
          <w:szCs w:val="28"/>
        </w:rPr>
        <w:t>Среди такелажных инструментов важное место принадлежит: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Свайка</w:t>
      </w:r>
      <w:r w:rsidRPr="00101B9E">
        <w:rPr>
          <w:sz w:val="28"/>
          <w:szCs w:val="28"/>
        </w:rPr>
        <w:t xml:space="preserve"> – с ее помощью раздвигают пряди троса при выполнении огонов и сплесней, а также развязывают затянувшиеся узлы. Бывают деревянные и стальные.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Зубило и молоток</w:t>
      </w:r>
      <w:r w:rsidRPr="00101B9E">
        <w:rPr>
          <w:sz w:val="28"/>
          <w:szCs w:val="28"/>
        </w:rPr>
        <w:t xml:space="preserve"> – для рубки стального троса и его прядей.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Мушкель</w:t>
      </w:r>
      <w:r w:rsidRPr="00101B9E">
        <w:rPr>
          <w:sz w:val="28"/>
          <w:szCs w:val="28"/>
        </w:rPr>
        <w:t xml:space="preserve"> – деревянный молоток для околачивания троса после изготовления сплесней и огонов.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Нож</w:t>
      </w:r>
      <w:r w:rsidRPr="00101B9E">
        <w:rPr>
          <w:sz w:val="28"/>
          <w:szCs w:val="28"/>
        </w:rPr>
        <w:t xml:space="preserve"> – для обрезания растительного троса и сердечника стального. Он должен быть складным. Это незаменимый инструмент для яхтсмена в аварийных ситуациях.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Гардаман, или платан</w:t>
      </w:r>
      <w:r w:rsidRPr="00101B9E">
        <w:rPr>
          <w:sz w:val="28"/>
          <w:szCs w:val="28"/>
        </w:rPr>
        <w:t xml:space="preserve"> – парусный наперсток, надеваемый на ладонь правой руки.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Парусная игла</w:t>
      </w:r>
      <w:r w:rsidRPr="00101B9E">
        <w:rPr>
          <w:sz w:val="28"/>
          <w:szCs w:val="28"/>
        </w:rPr>
        <w:t xml:space="preserve"> – имеет заострение треугольной формы.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Пассатижи</w:t>
      </w:r>
      <w:r w:rsidRPr="00101B9E">
        <w:rPr>
          <w:sz w:val="28"/>
          <w:szCs w:val="28"/>
        </w:rPr>
        <w:t xml:space="preserve"> – необходимы при работе со стальными тросами.</w:t>
      </w:r>
    </w:p>
    <w:p w:rsidR="00894382" w:rsidRPr="00101B9E" w:rsidRDefault="00894382" w:rsidP="0076058E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1B9E">
        <w:rPr>
          <w:rStyle w:val="a6"/>
          <w:b w:val="0"/>
          <w:sz w:val="28"/>
          <w:szCs w:val="28"/>
        </w:rPr>
        <w:t>Паяльник</w:t>
      </w:r>
      <w:r w:rsidRPr="00101B9E">
        <w:rPr>
          <w:sz w:val="28"/>
          <w:szCs w:val="28"/>
        </w:rPr>
        <w:t xml:space="preserve"> – для работы с синтетическими тросами и тканями.</w:t>
      </w:r>
    </w:p>
    <w:p w:rsidR="00082206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 Такелажное дело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D2303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.1. Грузоподъёмные механизмы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96A33" w:rsidRPr="00101B9E" w:rsidRDefault="004B5C5A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Все такелажные работы ведутся с использованием грузоподъёмных механизмов и устройств</w:t>
      </w:r>
      <w:r w:rsidR="00196A33" w:rsidRPr="00101B9E">
        <w:rPr>
          <w:sz w:val="28"/>
          <w:szCs w:val="28"/>
        </w:rPr>
        <w:t>:</w:t>
      </w:r>
    </w:p>
    <w:p w:rsidR="00196A33" w:rsidRPr="00101B9E" w:rsidRDefault="004B5C5A" w:rsidP="0076058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ручные и электрифицированные тали</w:t>
      </w:r>
      <w:r w:rsidR="00196A33" w:rsidRPr="00101B9E">
        <w:rPr>
          <w:sz w:val="28"/>
          <w:szCs w:val="28"/>
        </w:rPr>
        <w:t>,</w:t>
      </w:r>
    </w:p>
    <w:p w:rsidR="00196A33" w:rsidRPr="00101B9E" w:rsidRDefault="004B5C5A" w:rsidP="0076058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лебёдки,</w:t>
      </w:r>
    </w:p>
    <w:p w:rsidR="00196A33" w:rsidRPr="00101B9E" w:rsidRDefault="004B5C5A" w:rsidP="0076058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грузовые стрелы,</w:t>
      </w:r>
    </w:p>
    <w:p w:rsidR="004B5C5A" w:rsidRPr="00101B9E" w:rsidRDefault="004B5C5A" w:rsidP="0076058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краны</w:t>
      </w:r>
      <w:r w:rsidR="00196A33" w:rsidRPr="00101B9E">
        <w:rPr>
          <w:sz w:val="28"/>
          <w:szCs w:val="28"/>
        </w:rPr>
        <w:t>.</w:t>
      </w:r>
    </w:p>
    <w:p w:rsidR="00E66CFD" w:rsidRPr="00101B9E" w:rsidRDefault="007546F9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Эти грузоподъёмные устройства должны иметь</w:t>
      </w:r>
      <w:r w:rsidR="00E66CFD" w:rsidRPr="00101B9E">
        <w:rPr>
          <w:sz w:val="28"/>
          <w:szCs w:val="28"/>
        </w:rPr>
        <w:t>:</w:t>
      </w:r>
    </w:p>
    <w:p w:rsidR="00E66CFD" w:rsidRPr="00101B9E" w:rsidRDefault="007546F9" w:rsidP="0076058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регистрационный номер,</w:t>
      </w:r>
    </w:p>
    <w:p w:rsidR="007546F9" w:rsidRPr="00101B9E" w:rsidRDefault="007546F9" w:rsidP="0076058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разрешённую грузоподъёмность</w:t>
      </w:r>
      <w:r w:rsidR="00E66CFD" w:rsidRPr="00101B9E">
        <w:rPr>
          <w:sz w:val="28"/>
          <w:szCs w:val="28"/>
        </w:rPr>
        <w:t>,</w:t>
      </w:r>
    </w:p>
    <w:p w:rsidR="00E66CFD" w:rsidRPr="00101B9E" w:rsidRDefault="00E66CFD" w:rsidP="0076058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срок следующих испытаний.</w:t>
      </w:r>
    </w:p>
    <w:p w:rsidR="00E66CFD" w:rsidRPr="00101B9E" w:rsidRDefault="00962390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Грузоподъёмное устройство, не испытанное в установленное время, из эксплуатации изымается и подлежит опломбированию.</w:t>
      </w:r>
      <w:r w:rsidR="00132F67" w:rsidRPr="00101B9E">
        <w:rPr>
          <w:sz w:val="28"/>
          <w:szCs w:val="28"/>
        </w:rPr>
        <w:t xml:space="preserve"> Например, для ручных лебёдок, талей, блоков, полиспастов и домкратов установлена периодичность испытаний в 1 год, а для</w:t>
      </w:r>
      <w:r w:rsidR="00A90C94" w:rsidRPr="00101B9E">
        <w:rPr>
          <w:sz w:val="28"/>
          <w:szCs w:val="28"/>
        </w:rPr>
        <w:t xml:space="preserve"> канатов, тросов, предохранительных поясов, верёвочных лестниц- 6 месяцев.</w:t>
      </w:r>
      <w:r w:rsidR="00C67FF9" w:rsidRPr="00101B9E">
        <w:rPr>
          <w:sz w:val="28"/>
          <w:szCs w:val="28"/>
        </w:rPr>
        <w:t xml:space="preserve"> На каждый кран, электрифицированную лебёдку и т.п. заводится специальная шнуровая книга, в которую заносятся все результаты осмотров, испытаний, отмеченных неисправностей и заключения инспекции Госгортехнадзора.</w:t>
      </w:r>
    </w:p>
    <w:p w:rsidR="00B159C7" w:rsidRPr="00101B9E" w:rsidRDefault="00376E52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установки грузовых стрел на судах устанавливаются мачты. Конструктивные элементы мачты называются рангоутом, а их оснастка- такелажем.</w:t>
      </w:r>
    </w:p>
    <w:p w:rsidR="00376E52" w:rsidRPr="00101B9E" w:rsidRDefault="00EA0029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На рисунке 1 показаны основные типы грузовых мачт: а</w:t>
      </w:r>
      <w:r w:rsidR="00304F88" w:rsidRPr="00101B9E">
        <w:rPr>
          <w:sz w:val="28"/>
          <w:szCs w:val="28"/>
        </w:rPr>
        <w:t>)</w:t>
      </w:r>
      <w:r w:rsidRPr="00101B9E">
        <w:rPr>
          <w:sz w:val="28"/>
          <w:szCs w:val="28"/>
        </w:rPr>
        <w:t xml:space="preserve"> одиночная вантовая; б)парные грузовые колонны; в)П-образная; г)Л-образная.</w:t>
      </w:r>
    </w:p>
    <w:p w:rsidR="00304F88" w:rsidRPr="00101B9E" w:rsidRDefault="00403344" w:rsidP="0076058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00.25pt">
            <v:imagedata r:id="rId7" o:title=""/>
          </v:shape>
        </w:pict>
      </w:r>
    </w:p>
    <w:p w:rsidR="00304F88" w:rsidRPr="00101B9E" w:rsidRDefault="00304F88" w:rsidP="0076058E">
      <w:pPr>
        <w:spacing w:line="360" w:lineRule="auto"/>
        <w:ind w:firstLine="709"/>
        <w:jc w:val="both"/>
        <w:rPr>
          <w:sz w:val="28"/>
        </w:rPr>
      </w:pPr>
      <w:r w:rsidRPr="00101B9E">
        <w:rPr>
          <w:sz w:val="28"/>
        </w:rPr>
        <w:t>Рис.1. Основные типы грузовых мачт.</w:t>
      </w:r>
    </w:p>
    <w:p w:rsidR="000D6BF7" w:rsidRPr="00101B9E" w:rsidRDefault="000D6BF7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BD2303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BD2303" w:rsidRPr="00101B9E">
        <w:rPr>
          <w:sz w:val="28"/>
          <w:szCs w:val="28"/>
        </w:rPr>
        <w:t>.2. Исп</w:t>
      </w:r>
      <w:r>
        <w:rPr>
          <w:sz w:val="28"/>
          <w:szCs w:val="28"/>
        </w:rPr>
        <w:t>ытание грузоподъёмных устройств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67FF9" w:rsidRPr="00101B9E" w:rsidRDefault="008D0D86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Испытания всех грузоподъёмных механизмов делятся на статические и динамические.</w:t>
      </w:r>
    </w:p>
    <w:p w:rsidR="00B173E2" w:rsidRPr="00101B9E" w:rsidRDefault="0051674C" w:rsidP="0076058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 статических испытаниях используется груз массой</w:t>
      </w:r>
      <w:r w:rsidR="00101B9E" w:rsidRPr="00101B9E">
        <w:rPr>
          <w:sz w:val="28"/>
          <w:szCs w:val="28"/>
        </w:rPr>
        <w:t>,</w:t>
      </w:r>
      <w:r w:rsidRPr="00101B9E">
        <w:rPr>
          <w:sz w:val="28"/>
          <w:szCs w:val="28"/>
        </w:rPr>
        <w:t xml:space="preserve"> превышающей на 10% номинальный. А если предполагается подъём людей, то в 1,5 раза больше номинального значения.</w:t>
      </w:r>
      <w:r w:rsidR="00B173E2" w:rsidRPr="00101B9E">
        <w:rPr>
          <w:sz w:val="28"/>
          <w:szCs w:val="28"/>
        </w:rPr>
        <w:t xml:space="preserve"> Этот груз поднимается на высоту около </w:t>
      </w:r>
      <w:smartTag w:uri="urn:schemas-microsoft-com:office:smarttags" w:element="metricconverter">
        <w:smartTagPr>
          <w:attr w:name="ProductID" w:val="0,1 метра"/>
        </w:smartTagPr>
        <w:r w:rsidR="00B173E2" w:rsidRPr="00101B9E">
          <w:rPr>
            <w:sz w:val="28"/>
            <w:szCs w:val="28"/>
          </w:rPr>
          <w:t>0,1 метра</w:t>
        </w:r>
      </w:smartTag>
      <w:r w:rsidR="00B173E2" w:rsidRPr="00101B9E">
        <w:rPr>
          <w:sz w:val="28"/>
          <w:szCs w:val="28"/>
        </w:rPr>
        <w:t xml:space="preserve"> и выдерживается в таком положении в течении 10 минут.</w:t>
      </w:r>
    </w:p>
    <w:p w:rsidR="0051674C" w:rsidRPr="00101B9E" w:rsidRDefault="00B173E2" w:rsidP="0076058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Динамические испытания сводятся к трёхкратному подъёму вышеуказанного груза.</w:t>
      </w:r>
    </w:p>
    <w:p w:rsidR="00B173E2" w:rsidRPr="00101B9E" w:rsidRDefault="00B173E2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Если после проведённых испытаний не произойдёт никаких поломок или не появится трещин или других неисправностей</w:t>
      </w:r>
      <w:r w:rsidR="00990282" w:rsidRPr="00101B9E">
        <w:rPr>
          <w:sz w:val="28"/>
          <w:szCs w:val="28"/>
        </w:rPr>
        <w:t>,</w:t>
      </w:r>
      <w:r w:rsidRPr="00101B9E">
        <w:rPr>
          <w:sz w:val="28"/>
          <w:szCs w:val="28"/>
        </w:rPr>
        <w:t xml:space="preserve"> то испытания считаются успешными.</w:t>
      </w:r>
    </w:p>
    <w:p w:rsidR="006724EF" w:rsidRPr="00101B9E" w:rsidRDefault="006724EF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BC646F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BC646F" w:rsidRPr="00101B9E">
        <w:rPr>
          <w:sz w:val="28"/>
          <w:szCs w:val="28"/>
        </w:rPr>
        <w:t xml:space="preserve">.3. </w:t>
      </w:r>
      <w:r>
        <w:rPr>
          <w:sz w:val="28"/>
          <w:szCs w:val="28"/>
        </w:rPr>
        <w:t>Меры предосторожности и запреты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87F50" w:rsidRPr="00101B9E" w:rsidRDefault="00187F50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Применять сращенные тросы, а также такие у которых оборвано свыше 10 % от общего числа проволок на расстоянии до 8 дм самого троса запрещается.</w:t>
      </w:r>
      <w:r w:rsidR="00BC646F" w:rsidRPr="00101B9E">
        <w:rPr>
          <w:sz w:val="28"/>
          <w:szCs w:val="28"/>
        </w:rPr>
        <w:t xml:space="preserve"> Нельзя пользоваться цепными стропами при сильных морозах.</w:t>
      </w:r>
      <w:r w:rsidR="004202E4" w:rsidRPr="00101B9E">
        <w:rPr>
          <w:sz w:val="28"/>
          <w:szCs w:val="28"/>
        </w:rPr>
        <w:t xml:space="preserve"> Стропы из растительных тросов можно применять для подъёма грузов массой не более </w:t>
      </w:r>
      <w:smartTag w:uri="urn:schemas-microsoft-com:office:smarttags" w:element="metricconverter">
        <w:smartTagPr>
          <w:attr w:name="ProductID" w:val="500 кг"/>
        </w:smartTagPr>
        <w:r w:rsidR="004202E4" w:rsidRPr="00101B9E">
          <w:rPr>
            <w:sz w:val="28"/>
            <w:szCs w:val="28"/>
          </w:rPr>
          <w:t>500 кг</w:t>
        </w:r>
      </w:smartTag>
      <w:r w:rsidR="004202E4" w:rsidRPr="00101B9E">
        <w:rPr>
          <w:sz w:val="28"/>
          <w:szCs w:val="28"/>
        </w:rPr>
        <w:t>.</w:t>
      </w:r>
      <w:r w:rsidR="00E47640" w:rsidRPr="00101B9E">
        <w:rPr>
          <w:sz w:val="28"/>
          <w:szCs w:val="28"/>
        </w:rPr>
        <w:t xml:space="preserve"> Тормозные тросы должны выдерживать нагрузку на разрыв, равную трёхкратному усилию передвигаемого груза.</w:t>
      </w:r>
    </w:p>
    <w:p w:rsidR="0092458D" w:rsidRPr="00101B9E" w:rsidRDefault="00447384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 пользовании грузовыми стрелами последние должны надёжно раскрепляться оттяжками. При спаренной работе угол</w:t>
      </w:r>
      <w:r w:rsidR="00101B9E" w:rsidRPr="00101B9E">
        <w:rPr>
          <w:sz w:val="28"/>
          <w:szCs w:val="28"/>
        </w:rPr>
        <w:t>,</w:t>
      </w:r>
      <w:r w:rsidRPr="00101B9E">
        <w:rPr>
          <w:sz w:val="28"/>
          <w:szCs w:val="28"/>
        </w:rPr>
        <w:t xml:space="preserve"> образуемый грузовыми шкентелями двух стрел не должен превышать 120 градусов, а допускаемая нагрузка</w:t>
      </w:r>
      <w:r w:rsidR="00101B9E" w:rsidRPr="00101B9E">
        <w:rPr>
          <w:sz w:val="28"/>
          <w:szCs w:val="28"/>
        </w:rPr>
        <w:t xml:space="preserve"> </w:t>
      </w:r>
      <w:r w:rsidRPr="00101B9E">
        <w:rPr>
          <w:sz w:val="28"/>
          <w:szCs w:val="28"/>
        </w:rPr>
        <w:t>не должна быть больше 50 % рабочей нагрузки стрелы с меньшей грузоподъёмностью.</w:t>
      </w:r>
    </w:p>
    <w:p w:rsidR="00447384" w:rsidRPr="00101B9E" w:rsidRDefault="00447384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Запрещается подвешивать тали или блоки к судовым устройствам, не предназначенным специально для этих целей.</w:t>
      </w:r>
    </w:p>
    <w:p w:rsidR="00306F8E" w:rsidRPr="00101B9E" w:rsidRDefault="00E35023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Все места на судне и на берегу, где проводятся погрузо- разгрузочные работы должны иметь хорошее освещение.</w:t>
      </w:r>
      <w:r w:rsidR="00762230" w:rsidRPr="00101B9E">
        <w:rPr>
          <w:sz w:val="28"/>
          <w:szCs w:val="28"/>
        </w:rPr>
        <w:t xml:space="preserve"> Нахождение здесь лиц, непосредственно не участвующих в такелажных работах не допускается.</w:t>
      </w:r>
    </w:p>
    <w:p w:rsidR="006724EF" w:rsidRPr="00101B9E" w:rsidRDefault="006724EF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A03025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A03025" w:rsidRPr="00101B9E">
        <w:rPr>
          <w:sz w:val="28"/>
          <w:szCs w:val="28"/>
        </w:rPr>
        <w:t>.4. Погрузка различного оборудования и</w:t>
      </w:r>
      <w:r w:rsidR="00101B9E" w:rsidRPr="00101B9E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2458D" w:rsidRPr="00101B9E" w:rsidRDefault="00306F8E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Стропы должны охватывать груз</w:t>
      </w:r>
      <w:r w:rsidR="008A7206" w:rsidRPr="00101B9E">
        <w:rPr>
          <w:sz w:val="28"/>
          <w:szCs w:val="28"/>
        </w:rPr>
        <w:t xml:space="preserve"> без перекручивания, узлов и петель. Угол между ветвями стропов, идущих от крюка, не должен превышать 90 градусов. Во избежание перетирания стропов на острых кромках груза</w:t>
      </w:r>
      <w:r w:rsidR="00A03025" w:rsidRPr="00101B9E">
        <w:rPr>
          <w:sz w:val="28"/>
          <w:szCs w:val="28"/>
        </w:rPr>
        <w:t xml:space="preserve"> необходимо на эти кромки накладывать прокладки.</w:t>
      </w:r>
    </w:p>
    <w:p w:rsidR="00E81A5E" w:rsidRPr="00101B9E" w:rsidRDefault="00A03025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Подача на судно и спуск вовнутрь судовых помещений электрических машин производится с использованием предусмотренных их конструкцией рымов. Но </w:t>
      </w:r>
      <w:r w:rsidR="00A60B2B" w:rsidRPr="00101B9E">
        <w:rPr>
          <w:sz w:val="28"/>
          <w:szCs w:val="28"/>
        </w:rPr>
        <w:t>предварительно следует убедиться в исправности и надёжности крепления этих рымов.</w:t>
      </w:r>
    </w:p>
    <w:p w:rsidR="00A03025" w:rsidRPr="00101B9E" w:rsidRDefault="00E81A5E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На рисунке </w:t>
      </w:r>
      <w:r w:rsidR="006724EF" w:rsidRPr="00101B9E">
        <w:rPr>
          <w:sz w:val="28"/>
          <w:szCs w:val="28"/>
        </w:rPr>
        <w:t>2</w:t>
      </w:r>
      <w:r w:rsidRPr="00101B9E">
        <w:rPr>
          <w:sz w:val="28"/>
          <w:szCs w:val="28"/>
        </w:rPr>
        <w:t xml:space="preserve"> показаны возможные способы крепления строп к электрической машине.</w:t>
      </w:r>
    </w:p>
    <w:p w:rsidR="00A773B5" w:rsidRPr="00101B9E" w:rsidRDefault="00403344" w:rsidP="0076058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05.25pt;height:140.25pt">
            <v:imagedata r:id="rId8" o:title=""/>
          </v:shape>
        </w:pict>
      </w:r>
    </w:p>
    <w:p w:rsidR="00743247" w:rsidRPr="00101B9E" w:rsidRDefault="00743247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E81A5E" w:rsidRPr="00101B9E" w:rsidRDefault="00E81A5E" w:rsidP="0076058E">
      <w:pPr>
        <w:spacing w:line="360" w:lineRule="auto"/>
        <w:ind w:firstLine="709"/>
        <w:jc w:val="both"/>
        <w:rPr>
          <w:sz w:val="28"/>
        </w:rPr>
      </w:pPr>
      <w:r w:rsidRPr="00101B9E">
        <w:rPr>
          <w:sz w:val="28"/>
        </w:rPr>
        <w:t xml:space="preserve">Рис. </w:t>
      </w:r>
      <w:r w:rsidR="006724EF" w:rsidRPr="00101B9E">
        <w:rPr>
          <w:sz w:val="28"/>
        </w:rPr>
        <w:t>2</w:t>
      </w:r>
      <w:r w:rsidRPr="00101B9E">
        <w:rPr>
          <w:sz w:val="28"/>
        </w:rPr>
        <w:t xml:space="preserve"> Возможные способы крепления строп к электрической машине.</w:t>
      </w:r>
    </w:p>
    <w:p w:rsidR="00E81A5E" w:rsidRPr="00101B9E" w:rsidRDefault="00E81A5E" w:rsidP="0076058E">
      <w:pPr>
        <w:spacing w:line="360" w:lineRule="auto"/>
        <w:ind w:firstLine="709"/>
        <w:jc w:val="both"/>
        <w:rPr>
          <w:sz w:val="28"/>
        </w:rPr>
      </w:pPr>
      <w:r w:rsidRPr="00101B9E">
        <w:rPr>
          <w:sz w:val="28"/>
        </w:rPr>
        <w:t>А)с помощью лома</w:t>
      </w:r>
    </w:p>
    <w:p w:rsidR="00E81A5E" w:rsidRPr="00101B9E" w:rsidRDefault="00E81A5E" w:rsidP="0076058E">
      <w:pPr>
        <w:spacing w:line="360" w:lineRule="auto"/>
        <w:ind w:firstLine="709"/>
        <w:jc w:val="both"/>
        <w:rPr>
          <w:sz w:val="28"/>
        </w:rPr>
      </w:pPr>
      <w:r w:rsidRPr="00101B9E">
        <w:rPr>
          <w:sz w:val="28"/>
        </w:rPr>
        <w:t>Б)крюками</w:t>
      </w:r>
    </w:p>
    <w:p w:rsidR="00E81A5E" w:rsidRPr="00101B9E" w:rsidRDefault="00E81A5E" w:rsidP="0076058E">
      <w:pPr>
        <w:spacing w:line="360" w:lineRule="auto"/>
        <w:ind w:firstLine="709"/>
        <w:jc w:val="both"/>
        <w:rPr>
          <w:sz w:val="28"/>
        </w:rPr>
      </w:pPr>
      <w:r w:rsidRPr="00101B9E">
        <w:rPr>
          <w:sz w:val="28"/>
        </w:rPr>
        <w:t>В)с помощью распорки</w:t>
      </w:r>
    </w:p>
    <w:p w:rsidR="00A773B5" w:rsidRPr="00101B9E" w:rsidRDefault="00A773B5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E81A5E" w:rsidRPr="00101B9E" w:rsidRDefault="00A051A7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Во избежание поломки электрических машин, трансформаторов и других аппаратов при погрузке необходимо опускать их медленно</w:t>
      </w:r>
      <w:r w:rsidR="00101B9E" w:rsidRPr="00101B9E">
        <w:rPr>
          <w:sz w:val="28"/>
          <w:szCs w:val="28"/>
        </w:rPr>
        <w:t>,</w:t>
      </w:r>
      <w:r w:rsidRPr="00101B9E">
        <w:rPr>
          <w:sz w:val="28"/>
          <w:szCs w:val="28"/>
        </w:rPr>
        <w:t xml:space="preserve"> не допускать раскачивания, применяя при этом оттяжки.</w:t>
      </w:r>
      <w:r w:rsidR="00EF664E" w:rsidRPr="00101B9E">
        <w:rPr>
          <w:sz w:val="28"/>
          <w:szCs w:val="28"/>
        </w:rPr>
        <w:t xml:space="preserve"> Опускать электрооборудование следует на деревянный настил или брусья.</w:t>
      </w:r>
      <w:r w:rsidR="00677D9B" w:rsidRPr="00101B9E">
        <w:rPr>
          <w:sz w:val="28"/>
          <w:szCs w:val="28"/>
        </w:rPr>
        <w:t xml:space="preserve"> При наличии управляемых тормозов опускание груза с их помощью допускается лишь с высоты не более </w:t>
      </w:r>
      <w:smartTag w:uri="urn:schemas-microsoft-com:office:smarttags" w:element="metricconverter">
        <w:smartTagPr>
          <w:attr w:name="ProductID" w:val="1 метра"/>
        </w:smartTagPr>
        <w:r w:rsidR="00677D9B" w:rsidRPr="00101B9E">
          <w:rPr>
            <w:sz w:val="28"/>
            <w:szCs w:val="28"/>
          </w:rPr>
          <w:t>1 метра</w:t>
        </w:r>
      </w:smartTag>
      <w:r w:rsidR="00AD601E" w:rsidRPr="00101B9E">
        <w:rPr>
          <w:sz w:val="28"/>
          <w:szCs w:val="28"/>
        </w:rPr>
        <w:t xml:space="preserve"> от палубы или земли на малой скорости</w:t>
      </w:r>
      <w:r w:rsidR="00677D9B" w:rsidRPr="00101B9E">
        <w:rPr>
          <w:sz w:val="28"/>
          <w:szCs w:val="28"/>
        </w:rPr>
        <w:t>.</w:t>
      </w:r>
    </w:p>
    <w:p w:rsidR="00743247" w:rsidRPr="00101B9E" w:rsidRDefault="00743247" w:rsidP="0076058E">
      <w:pPr>
        <w:spacing w:line="360" w:lineRule="auto"/>
        <w:ind w:firstLine="709"/>
        <w:jc w:val="both"/>
        <w:rPr>
          <w:sz w:val="28"/>
          <w:szCs w:val="28"/>
        </w:rPr>
      </w:pPr>
    </w:p>
    <w:p w:rsidR="00E33573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E33573" w:rsidRPr="00101B9E">
        <w:rPr>
          <w:sz w:val="28"/>
          <w:szCs w:val="28"/>
        </w:rPr>
        <w:t>.5. Различные</w:t>
      </w:r>
      <w:r>
        <w:rPr>
          <w:sz w:val="28"/>
          <w:szCs w:val="28"/>
        </w:rPr>
        <w:t xml:space="preserve"> направления перемещения грузов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33573" w:rsidRPr="00101B9E" w:rsidRDefault="00971F38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Подъём грузов с помощью талей или блоков допускается только по вертика</w:t>
      </w:r>
      <w:r w:rsidR="00EB2420" w:rsidRPr="00101B9E">
        <w:rPr>
          <w:sz w:val="28"/>
          <w:szCs w:val="28"/>
        </w:rPr>
        <w:t>л</w:t>
      </w:r>
      <w:r w:rsidRPr="00101B9E">
        <w:rPr>
          <w:sz w:val="28"/>
          <w:szCs w:val="28"/>
        </w:rPr>
        <w:t>и.</w:t>
      </w:r>
      <w:r w:rsidR="00EB2420" w:rsidRPr="00101B9E">
        <w:rPr>
          <w:sz w:val="28"/>
          <w:szCs w:val="28"/>
        </w:rPr>
        <w:t xml:space="preserve"> Если требуется груз перемещать по горизонтали, то предварительно он должен быть поднят не менее чем на </w:t>
      </w:r>
      <w:smartTag w:uri="urn:schemas-microsoft-com:office:smarttags" w:element="metricconverter">
        <w:smartTagPr>
          <w:attr w:name="ProductID" w:val="0,5 метров"/>
        </w:smartTagPr>
        <w:r w:rsidR="00EB2420" w:rsidRPr="00101B9E">
          <w:rPr>
            <w:sz w:val="28"/>
            <w:szCs w:val="28"/>
          </w:rPr>
          <w:t>0,5 метров</w:t>
        </w:r>
      </w:smartTag>
      <w:r w:rsidR="00EB2420" w:rsidRPr="00101B9E">
        <w:rPr>
          <w:sz w:val="28"/>
          <w:szCs w:val="28"/>
        </w:rPr>
        <w:t xml:space="preserve"> выше встречающихся на пути надстроек и предметов.</w:t>
      </w:r>
    </w:p>
    <w:p w:rsidR="00971F38" w:rsidRPr="00101B9E" w:rsidRDefault="00E33573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Категорически запрещается находиться кому бы то ни было под поднимаемым или спускаемым грузом. Во время перерыва нельзя также</w:t>
      </w:r>
      <w:r w:rsidR="00101B9E" w:rsidRPr="00101B9E">
        <w:rPr>
          <w:sz w:val="28"/>
          <w:szCs w:val="28"/>
        </w:rPr>
        <w:t xml:space="preserve"> </w:t>
      </w:r>
      <w:r w:rsidRPr="00101B9E">
        <w:rPr>
          <w:sz w:val="28"/>
          <w:szCs w:val="28"/>
        </w:rPr>
        <w:t>оставлять груз в подвешенном состоянии.</w:t>
      </w:r>
    </w:p>
    <w:p w:rsidR="00E33573" w:rsidRPr="00101B9E" w:rsidRDefault="00E33573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передвижения груза по палубе можно использовать шпиль и канифас- блоки.</w:t>
      </w:r>
    </w:p>
    <w:p w:rsidR="00D60570" w:rsidRPr="00101B9E" w:rsidRDefault="00D60570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 спуске или подъёме грузов по сходне необходимо применять механическую тягу. Ручной спуск или подъём груза по наклонной плоскости запрещается.</w:t>
      </w:r>
      <w:r w:rsidR="00AA0C31" w:rsidRPr="00101B9E">
        <w:rPr>
          <w:sz w:val="28"/>
          <w:szCs w:val="28"/>
        </w:rPr>
        <w:t xml:space="preserve"> При этом следует использовать тормозной трос, закреплённый за перемещаемый груз и заведённый за кнехт ( двумя-тремя шлагами)</w:t>
      </w:r>
      <w:r w:rsidR="005C4E4D" w:rsidRPr="00101B9E">
        <w:rPr>
          <w:sz w:val="28"/>
          <w:szCs w:val="28"/>
        </w:rPr>
        <w:t>.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773B5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.6. Перенос грузов вручную</w:t>
      </w:r>
    </w:p>
    <w:p w:rsid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66CE4" w:rsidRPr="00101B9E" w:rsidRDefault="00066CE4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Электрооборудование небольших масс и габаритов можно переносить вручную, Однако при этом должны учитываться следующие максимально допустимые значения поднимаемых тяжестей</w:t>
      </w:r>
      <w:r w:rsidR="00414FF8" w:rsidRPr="00101B9E">
        <w:rPr>
          <w:sz w:val="28"/>
          <w:szCs w:val="28"/>
        </w:rPr>
        <w:t>:</w:t>
      </w:r>
    </w:p>
    <w:p w:rsidR="00414FF8" w:rsidRPr="00101B9E" w:rsidRDefault="00414FF8" w:rsidP="007605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Для девушек в возрасте от 16 до 18 лет - </w:t>
      </w:r>
      <w:smartTag w:uri="urn:schemas-microsoft-com:office:smarttags" w:element="metricconverter">
        <w:smartTagPr>
          <w:attr w:name="ProductID" w:val="10,2 кг"/>
        </w:smartTagPr>
        <w:r w:rsidRPr="00101B9E">
          <w:rPr>
            <w:sz w:val="28"/>
            <w:szCs w:val="28"/>
          </w:rPr>
          <w:t>10,2 кг</w:t>
        </w:r>
      </w:smartTag>
    </w:p>
    <w:p w:rsidR="00414FF8" w:rsidRPr="00101B9E" w:rsidRDefault="00414FF8" w:rsidP="007605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юношей в возрасте от 16 до 18 лет - 16,3кг</w:t>
      </w:r>
    </w:p>
    <w:p w:rsidR="00414FF8" w:rsidRPr="00101B9E" w:rsidRDefault="00414FF8" w:rsidP="007605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женщин - 20,4кг</w:t>
      </w:r>
    </w:p>
    <w:p w:rsidR="00414FF8" w:rsidRPr="00101B9E" w:rsidRDefault="00414FF8" w:rsidP="007605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Для мужчин - 51кг</w:t>
      </w:r>
    </w:p>
    <w:p w:rsidR="00414FF8" w:rsidRPr="00101B9E" w:rsidRDefault="00414FF8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Привлекать подростков к переносу тяжестей разрешается не более 2-х часов в течение всего рабочего дня.</w:t>
      </w:r>
    </w:p>
    <w:p w:rsidR="001350DE" w:rsidRPr="00101B9E" w:rsidRDefault="001350DE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>При использовании носилок для работ вдвоём вышеуказанные массы удваиваются. Но с учётом собственной массы носилок.</w:t>
      </w:r>
    </w:p>
    <w:p w:rsidR="001350DE" w:rsidRPr="00101B9E" w:rsidRDefault="001350DE" w:rsidP="0076058E">
      <w:pPr>
        <w:spacing w:line="360" w:lineRule="auto"/>
        <w:ind w:firstLine="709"/>
        <w:jc w:val="both"/>
        <w:rPr>
          <w:sz w:val="28"/>
          <w:szCs w:val="28"/>
        </w:rPr>
      </w:pPr>
      <w:r w:rsidRPr="00101B9E">
        <w:rPr>
          <w:sz w:val="28"/>
          <w:szCs w:val="28"/>
        </w:rPr>
        <w:t xml:space="preserve">Пользоваться носилками можно для переноса груза на расстояние не более </w:t>
      </w:r>
      <w:smartTag w:uri="urn:schemas-microsoft-com:office:smarttags" w:element="metricconverter">
        <w:smartTagPr>
          <w:attr w:name="ProductID" w:val="50 метров"/>
        </w:smartTagPr>
        <w:r w:rsidRPr="00101B9E">
          <w:rPr>
            <w:sz w:val="28"/>
            <w:szCs w:val="28"/>
          </w:rPr>
          <w:t>50 метров</w:t>
        </w:r>
      </w:smartTag>
      <w:r w:rsidRPr="00101B9E">
        <w:rPr>
          <w:sz w:val="28"/>
          <w:szCs w:val="28"/>
        </w:rPr>
        <w:t>.</w:t>
      </w:r>
    </w:p>
    <w:p w:rsidR="00EB2420" w:rsidRPr="0076058E" w:rsidRDefault="0076058E" w:rsidP="0076058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  <w:t>Литература</w:t>
      </w:r>
    </w:p>
    <w:p w:rsidR="0076058E" w:rsidRDefault="0076058E" w:rsidP="0076058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lang w:val="uk-UA"/>
        </w:rPr>
      </w:pPr>
    </w:p>
    <w:p w:rsidR="00907B56" w:rsidRPr="00101B9E" w:rsidRDefault="009A69FF" w:rsidP="0076058E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</w:rPr>
      </w:pPr>
      <w:r w:rsidRPr="00101B9E">
        <w:rPr>
          <w:b w:val="0"/>
          <w:sz w:val="28"/>
        </w:rPr>
        <w:t>1.</w:t>
      </w:r>
      <w:r w:rsidR="0076058E">
        <w:rPr>
          <w:b w:val="0"/>
          <w:sz w:val="28"/>
          <w:lang w:val="uk-UA"/>
        </w:rPr>
        <w:t xml:space="preserve"> </w:t>
      </w:r>
      <w:r w:rsidR="00907B56" w:rsidRPr="00101B9E">
        <w:rPr>
          <w:b w:val="0"/>
          <w:sz w:val="28"/>
        </w:rPr>
        <w:t>Самойлов Ю.С., Эйдель А.С. Электромонтажник судовой: Учебник.- Л.: Судостроение, 1985.-256с.</w:t>
      </w:r>
    </w:p>
    <w:p w:rsidR="009A69FF" w:rsidRPr="00101B9E" w:rsidRDefault="009A69FF" w:rsidP="0076058E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</w:rPr>
      </w:pPr>
      <w:r w:rsidRPr="00101B9E">
        <w:rPr>
          <w:b w:val="0"/>
          <w:sz w:val="28"/>
        </w:rPr>
        <w:t>2.</w:t>
      </w:r>
      <w:r w:rsidR="0076058E">
        <w:rPr>
          <w:b w:val="0"/>
          <w:sz w:val="28"/>
          <w:lang w:val="uk-UA"/>
        </w:rPr>
        <w:t xml:space="preserve"> </w:t>
      </w:r>
      <w:r w:rsidRPr="00101B9E">
        <w:rPr>
          <w:b w:val="0"/>
          <w:sz w:val="28"/>
        </w:rPr>
        <w:t>Справочник по судовому оборудованию.</w:t>
      </w:r>
      <w:bookmarkStart w:id="0" w:name="_GoBack"/>
      <w:bookmarkEnd w:id="0"/>
    </w:p>
    <w:sectPr w:rsidR="009A69FF" w:rsidRPr="00101B9E" w:rsidSect="00101B9E">
      <w:footerReference w:type="even" r:id="rId9"/>
      <w:footerReference w:type="default" r:id="rId10"/>
      <w:pgSz w:w="11906" w:h="16838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AA8" w:rsidRDefault="001F6AA8">
      <w:r>
        <w:separator/>
      </w:r>
    </w:p>
  </w:endnote>
  <w:endnote w:type="continuationSeparator" w:id="0">
    <w:p w:rsidR="001F6AA8" w:rsidRDefault="001F6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22C" w:rsidRDefault="0035322C" w:rsidP="005A3BDF">
    <w:pPr>
      <w:pStyle w:val="a3"/>
      <w:framePr w:wrap="around" w:vAnchor="text" w:hAnchor="margin" w:xAlign="center" w:y="1"/>
      <w:rPr>
        <w:rStyle w:val="a5"/>
      </w:rPr>
    </w:pPr>
  </w:p>
  <w:p w:rsidR="0035322C" w:rsidRDefault="0035322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22C" w:rsidRDefault="006772CA" w:rsidP="005A3BDF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noProof/>
      </w:rPr>
      <w:t>2</w:t>
    </w:r>
  </w:p>
  <w:p w:rsidR="0035322C" w:rsidRDefault="0035322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AA8" w:rsidRDefault="001F6AA8">
      <w:r>
        <w:separator/>
      </w:r>
    </w:p>
  </w:footnote>
  <w:footnote w:type="continuationSeparator" w:id="0">
    <w:p w:rsidR="001F6AA8" w:rsidRDefault="001F6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0113"/>
    <w:multiLevelType w:val="hybridMultilevel"/>
    <w:tmpl w:val="CAB4FC4E"/>
    <w:lvl w:ilvl="0" w:tplc="741E1E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CC52259"/>
    <w:multiLevelType w:val="multilevel"/>
    <w:tmpl w:val="C2A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E4274"/>
    <w:multiLevelType w:val="hybridMultilevel"/>
    <w:tmpl w:val="4D9A8986"/>
    <w:lvl w:ilvl="0" w:tplc="741E1EFC">
      <w:start w:val="1"/>
      <w:numFmt w:val="bullet"/>
      <w:lvlText w:val="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61CD1"/>
    <w:multiLevelType w:val="multilevel"/>
    <w:tmpl w:val="6B40F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3E70388"/>
    <w:multiLevelType w:val="hybridMultilevel"/>
    <w:tmpl w:val="744044DC"/>
    <w:lvl w:ilvl="0" w:tplc="741E1E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28946BB3"/>
    <w:multiLevelType w:val="multilevel"/>
    <w:tmpl w:val="0E42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8513F7"/>
    <w:multiLevelType w:val="hybridMultilevel"/>
    <w:tmpl w:val="574EC072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7">
    <w:nsid w:val="3FDA505B"/>
    <w:multiLevelType w:val="multilevel"/>
    <w:tmpl w:val="0692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D838A3"/>
    <w:multiLevelType w:val="hybridMultilevel"/>
    <w:tmpl w:val="D47E966A"/>
    <w:lvl w:ilvl="0" w:tplc="741E1EF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9">
    <w:nsid w:val="5F870ECD"/>
    <w:multiLevelType w:val="multilevel"/>
    <w:tmpl w:val="128A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5EF5865"/>
    <w:multiLevelType w:val="hybridMultilevel"/>
    <w:tmpl w:val="E94EEE88"/>
    <w:lvl w:ilvl="0" w:tplc="741E1E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C7A420A"/>
    <w:multiLevelType w:val="hybridMultilevel"/>
    <w:tmpl w:val="70BE9C6C"/>
    <w:lvl w:ilvl="0" w:tplc="741E1E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6ED77EF3"/>
    <w:multiLevelType w:val="hybridMultilevel"/>
    <w:tmpl w:val="D5105F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7D1C2A"/>
    <w:multiLevelType w:val="multilevel"/>
    <w:tmpl w:val="7D64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12"/>
  </w:num>
  <w:num w:numId="8">
    <w:abstractNumId w:val="10"/>
  </w:num>
  <w:num w:numId="9">
    <w:abstractNumId w:val="9"/>
  </w:num>
  <w:num w:numId="10">
    <w:abstractNumId w:val="13"/>
  </w:num>
  <w:num w:numId="11">
    <w:abstractNumId w:val="3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6B2C"/>
    <w:rsid w:val="00014C29"/>
    <w:rsid w:val="000356E0"/>
    <w:rsid w:val="00066CE4"/>
    <w:rsid w:val="00082206"/>
    <w:rsid w:val="000A22B0"/>
    <w:rsid w:val="000D6BF7"/>
    <w:rsid w:val="000F751C"/>
    <w:rsid w:val="00101B9E"/>
    <w:rsid w:val="001153E2"/>
    <w:rsid w:val="0012428D"/>
    <w:rsid w:val="00131808"/>
    <w:rsid w:val="00132F67"/>
    <w:rsid w:val="001350DE"/>
    <w:rsid w:val="00187F50"/>
    <w:rsid w:val="00196A33"/>
    <w:rsid w:val="001F6AA8"/>
    <w:rsid w:val="002230F1"/>
    <w:rsid w:val="00296B2C"/>
    <w:rsid w:val="00304F88"/>
    <w:rsid w:val="00306F8E"/>
    <w:rsid w:val="0035322C"/>
    <w:rsid w:val="00362F45"/>
    <w:rsid w:val="00376E52"/>
    <w:rsid w:val="00381A4E"/>
    <w:rsid w:val="003B7497"/>
    <w:rsid w:val="00403344"/>
    <w:rsid w:val="00414FF8"/>
    <w:rsid w:val="004202E4"/>
    <w:rsid w:val="00447384"/>
    <w:rsid w:val="004B5C5A"/>
    <w:rsid w:val="0051674C"/>
    <w:rsid w:val="00537AFD"/>
    <w:rsid w:val="00577282"/>
    <w:rsid w:val="00593948"/>
    <w:rsid w:val="005A3BDF"/>
    <w:rsid w:val="005C4E4D"/>
    <w:rsid w:val="005D7001"/>
    <w:rsid w:val="005F59B6"/>
    <w:rsid w:val="00644975"/>
    <w:rsid w:val="006724EF"/>
    <w:rsid w:val="006772CA"/>
    <w:rsid w:val="00677D9B"/>
    <w:rsid w:val="00743247"/>
    <w:rsid w:val="007546F9"/>
    <w:rsid w:val="0076058E"/>
    <w:rsid w:val="00762230"/>
    <w:rsid w:val="00790F17"/>
    <w:rsid w:val="007D0470"/>
    <w:rsid w:val="007D72F8"/>
    <w:rsid w:val="00883B33"/>
    <w:rsid w:val="00894382"/>
    <w:rsid w:val="008A1BAA"/>
    <w:rsid w:val="008A7206"/>
    <w:rsid w:val="008C4A01"/>
    <w:rsid w:val="008D0D86"/>
    <w:rsid w:val="008D6F6F"/>
    <w:rsid w:val="008E36B9"/>
    <w:rsid w:val="00907B56"/>
    <w:rsid w:val="0092458D"/>
    <w:rsid w:val="00962390"/>
    <w:rsid w:val="00971F38"/>
    <w:rsid w:val="00990282"/>
    <w:rsid w:val="009A69FF"/>
    <w:rsid w:val="00A03025"/>
    <w:rsid w:val="00A051A7"/>
    <w:rsid w:val="00A60B2B"/>
    <w:rsid w:val="00A773B5"/>
    <w:rsid w:val="00A90C94"/>
    <w:rsid w:val="00AA0C31"/>
    <w:rsid w:val="00AD601E"/>
    <w:rsid w:val="00AE0CE3"/>
    <w:rsid w:val="00AE1E5E"/>
    <w:rsid w:val="00B159C7"/>
    <w:rsid w:val="00B173E2"/>
    <w:rsid w:val="00B752AC"/>
    <w:rsid w:val="00BC646F"/>
    <w:rsid w:val="00BD2303"/>
    <w:rsid w:val="00C1360E"/>
    <w:rsid w:val="00C67FF9"/>
    <w:rsid w:val="00D1049A"/>
    <w:rsid w:val="00D60570"/>
    <w:rsid w:val="00E0163F"/>
    <w:rsid w:val="00E33573"/>
    <w:rsid w:val="00E35023"/>
    <w:rsid w:val="00E3747E"/>
    <w:rsid w:val="00E47640"/>
    <w:rsid w:val="00E555E8"/>
    <w:rsid w:val="00E66CFD"/>
    <w:rsid w:val="00E71E86"/>
    <w:rsid w:val="00E81A5E"/>
    <w:rsid w:val="00EA0029"/>
    <w:rsid w:val="00EB2420"/>
    <w:rsid w:val="00EE3E70"/>
    <w:rsid w:val="00EF664E"/>
    <w:rsid w:val="00F76846"/>
    <w:rsid w:val="00FA3B5D"/>
    <w:rsid w:val="00FD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DA5341EE-E97C-40D9-8685-FACE602B4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B2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943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07B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35322C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35322C"/>
    <w:rPr>
      <w:rFonts w:cs="Times New Roman"/>
    </w:rPr>
  </w:style>
  <w:style w:type="character" w:styleId="a6">
    <w:name w:val="Strong"/>
    <w:uiPriority w:val="99"/>
    <w:qFormat/>
    <w:rsid w:val="00894382"/>
    <w:rPr>
      <w:rFonts w:cs="Times New Roman"/>
      <w:b/>
      <w:bCs/>
    </w:rPr>
  </w:style>
  <w:style w:type="paragraph" w:styleId="a7">
    <w:name w:val="Normal (Web)"/>
    <w:basedOn w:val="a"/>
    <w:uiPriority w:val="99"/>
    <w:rsid w:val="008943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93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ТАКЕЛАЖ (нидерл </vt:lpstr>
    </vt:vector>
  </TitlesOfParts>
  <Company>Dom</Company>
  <LinksUpToDate>false</LinksUpToDate>
  <CharactersWithSpaces>10278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ТАКЕЛАЖ (нидерл </dc:title>
  <dc:subject/>
  <dc:creator>Lev</dc:creator>
  <cp:keywords/>
  <dc:description/>
  <cp:lastModifiedBy>Irina</cp:lastModifiedBy>
  <cp:revision>2</cp:revision>
  <dcterms:created xsi:type="dcterms:W3CDTF">2014-08-11T16:31:00Z</dcterms:created>
  <dcterms:modified xsi:type="dcterms:W3CDTF">2014-08-11T16:31:00Z</dcterms:modified>
</cp:coreProperties>
</file>