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9E" w:rsidRPr="0094284D" w:rsidRDefault="00E4719E" w:rsidP="0094284D">
      <w:pPr>
        <w:widowControl w:val="0"/>
        <w:spacing w:line="360" w:lineRule="auto"/>
        <w:ind w:firstLine="709"/>
        <w:jc w:val="both"/>
        <w:rPr>
          <w:b/>
          <w:sz w:val="28"/>
          <w:szCs w:val="28"/>
        </w:rPr>
      </w:pPr>
      <w:r w:rsidRPr="0094284D">
        <w:rPr>
          <w:b/>
          <w:sz w:val="28"/>
          <w:szCs w:val="28"/>
        </w:rPr>
        <w:t>СОДЕРЖАНИЕ</w:t>
      </w:r>
    </w:p>
    <w:p w:rsidR="00E4719E" w:rsidRPr="0094284D" w:rsidRDefault="00E4719E" w:rsidP="0094284D">
      <w:pPr>
        <w:widowControl w:val="0"/>
        <w:spacing w:line="360" w:lineRule="auto"/>
        <w:ind w:firstLine="709"/>
        <w:jc w:val="both"/>
        <w:rPr>
          <w:b/>
          <w:sz w:val="28"/>
          <w:szCs w:val="28"/>
        </w:rPr>
      </w:pPr>
    </w:p>
    <w:p w:rsidR="00E4719E" w:rsidRPr="0094284D" w:rsidRDefault="00E4719E" w:rsidP="0094284D">
      <w:pPr>
        <w:widowControl w:val="0"/>
        <w:spacing w:line="360" w:lineRule="auto"/>
        <w:ind w:firstLine="709"/>
        <w:jc w:val="both"/>
        <w:rPr>
          <w:sz w:val="28"/>
          <w:szCs w:val="28"/>
          <w:lang w:val="en-US"/>
        </w:rPr>
      </w:pPr>
      <w:r w:rsidRPr="0094284D">
        <w:rPr>
          <w:sz w:val="28"/>
          <w:szCs w:val="28"/>
        </w:rPr>
        <w:t>ВВЕДЕНИЕ</w:t>
      </w:r>
    </w:p>
    <w:p w:rsidR="00E4719E" w:rsidRPr="0094284D" w:rsidRDefault="00E4719E" w:rsidP="0094284D">
      <w:pPr>
        <w:widowControl w:val="0"/>
        <w:numPr>
          <w:ilvl w:val="0"/>
          <w:numId w:val="5"/>
        </w:numPr>
        <w:tabs>
          <w:tab w:val="clear" w:pos="1069"/>
          <w:tab w:val="num" w:pos="1440"/>
        </w:tabs>
        <w:spacing w:line="360" w:lineRule="auto"/>
        <w:jc w:val="both"/>
        <w:rPr>
          <w:color w:val="000000"/>
          <w:sz w:val="28"/>
          <w:szCs w:val="28"/>
        </w:rPr>
      </w:pPr>
      <w:r w:rsidRPr="0094284D">
        <w:rPr>
          <w:color w:val="000000"/>
          <w:sz w:val="28"/>
          <w:szCs w:val="28"/>
        </w:rPr>
        <w:t>Предыстория таможенной реформы Шувалова</w:t>
      </w:r>
    </w:p>
    <w:p w:rsidR="00E4719E" w:rsidRPr="0094284D" w:rsidRDefault="00E4719E" w:rsidP="0094284D">
      <w:pPr>
        <w:widowControl w:val="0"/>
        <w:numPr>
          <w:ilvl w:val="0"/>
          <w:numId w:val="5"/>
        </w:numPr>
        <w:tabs>
          <w:tab w:val="clear" w:pos="1069"/>
          <w:tab w:val="num" w:pos="1440"/>
        </w:tabs>
        <w:spacing w:line="360" w:lineRule="auto"/>
        <w:jc w:val="both"/>
        <w:rPr>
          <w:color w:val="000000"/>
          <w:sz w:val="28"/>
          <w:szCs w:val="28"/>
        </w:rPr>
      </w:pPr>
      <w:r w:rsidRPr="0094284D">
        <w:rPr>
          <w:color w:val="000000"/>
          <w:sz w:val="28"/>
          <w:szCs w:val="28"/>
        </w:rPr>
        <w:t>Таможенный проект графа Шувалова</w:t>
      </w:r>
    </w:p>
    <w:p w:rsidR="00E4719E" w:rsidRPr="0094284D" w:rsidRDefault="00E4719E" w:rsidP="0094284D">
      <w:pPr>
        <w:pStyle w:val="a6"/>
        <w:widowControl w:val="0"/>
        <w:numPr>
          <w:ilvl w:val="0"/>
          <w:numId w:val="5"/>
        </w:numPr>
        <w:tabs>
          <w:tab w:val="clear" w:pos="1069"/>
          <w:tab w:val="num" w:pos="1440"/>
        </w:tabs>
        <w:spacing w:before="0" w:beforeAutospacing="0" w:after="0" w:afterAutospacing="0" w:line="360" w:lineRule="auto"/>
        <w:jc w:val="both"/>
        <w:rPr>
          <w:sz w:val="28"/>
          <w:szCs w:val="28"/>
        </w:rPr>
      </w:pPr>
      <w:r w:rsidRPr="0094284D">
        <w:rPr>
          <w:sz w:val="28"/>
          <w:szCs w:val="28"/>
        </w:rPr>
        <w:t>Реализация таможенной реформы Шувалова</w:t>
      </w:r>
    </w:p>
    <w:p w:rsidR="00E4719E" w:rsidRPr="0094284D" w:rsidRDefault="00E4719E" w:rsidP="0094284D">
      <w:pPr>
        <w:pStyle w:val="a6"/>
        <w:widowControl w:val="0"/>
        <w:numPr>
          <w:ilvl w:val="0"/>
          <w:numId w:val="5"/>
        </w:numPr>
        <w:tabs>
          <w:tab w:val="clear" w:pos="1069"/>
          <w:tab w:val="num" w:pos="1440"/>
        </w:tabs>
        <w:spacing w:before="0" w:beforeAutospacing="0" w:after="0" w:afterAutospacing="0" w:line="360" w:lineRule="auto"/>
        <w:jc w:val="both"/>
        <w:rPr>
          <w:sz w:val="28"/>
          <w:szCs w:val="28"/>
        </w:rPr>
      </w:pPr>
      <w:r w:rsidRPr="0094284D">
        <w:rPr>
          <w:sz w:val="28"/>
          <w:szCs w:val="28"/>
        </w:rPr>
        <w:t>Новый таможенный тариф</w:t>
      </w:r>
    </w:p>
    <w:p w:rsidR="00E4719E" w:rsidRPr="0094284D" w:rsidRDefault="00E4719E" w:rsidP="0094284D">
      <w:pPr>
        <w:pStyle w:val="a6"/>
        <w:widowControl w:val="0"/>
        <w:spacing w:before="0" w:beforeAutospacing="0" w:after="0" w:afterAutospacing="0" w:line="360" w:lineRule="auto"/>
        <w:ind w:firstLine="709"/>
        <w:jc w:val="both"/>
        <w:rPr>
          <w:sz w:val="28"/>
          <w:szCs w:val="28"/>
        </w:rPr>
      </w:pPr>
      <w:r w:rsidRPr="0094284D">
        <w:rPr>
          <w:sz w:val="28"/>
          <w:szCs w:val="28"/>
        </w:rPr>
        <w:t>ЗАКЛЮЧЕНИЕ</w:t>
      </w:r>
    </w:p>
    <w:p w:rsidR="00E4719E" w:rsidRPr="0094284D" w:rsidRDefault="00E4719E" w:rsidP="0094284D">
      <w:pPr>
        <w:pStyle w:val="2"/>
        <w:widowControl w:val="0"/>
        <w:spacing w:before="0" w:beforeAutospacing="0" w:after="0" w:afterAutospacing="0" w:line="360" w:lineRule="auto"/>
        <w:ind w:firstLine="709"/>
        <w:jc w:val="both"/>
        <w:rPr>
          <w:b w:val="0"/>
          <w:sz w:val="28"/>
          <w:szCs w:val="28"/>
        </w:rPr>
      </w:pPr>
      <w:r w:rsidRPr="0094284D">
        <w:rPr>
          <w:b w:val="0"/>
          <w:sz w:val="28"/>
          <w:szCs w:val="28"/>
        </w:rPr>
        <w:t>ЛИТЕРАТУРА</w:t>
      </w:r>
    </w:p>
    <w:p w:rsidR="00E4719E" w:rsidRPr="0094284D" w:rsidRDefault="00E4719E" w:rsidP="0094284D">
      <w:pPr>
        <w:widowControl w:val="0"/>
        <w:tabs>
          <w:tab w:val="num" w:pos="1080"/>
        </w:tabs>
        <w:spacing w:line="360" w:lineRule="auto"/>
        <w:ind w:firstLine="709"/>
        <w:jc w:val="both"/>
        <w:rPr>
          <w:sz w:val="28"/>
          <w:szCs w:val="28"/>
          <w:lang w:val="en-US"/>
        </w:rPr>
      </w:pPr>
      <w:r w:rsidRPr="0094284D">
        <w:rPr>
          <w:sz w:val="28"/>
          <w:szCs w:val="28"/>
        </w:rPr>
        <w:t>ПРИЛОЖЕНИЕ</w:t>
      </w:r>
      <w:r w:rsidR="0094284D">
        <w:rPr>
          <w:sz w:val="28"/>
          <w:szCs w:val="28"/>
        </w:rPr>
        <w:t xml:space="preserve"> 1</w:t>
      </w:r>
    </w:p>
    <w:p w:rsidR="00E4719E" w:rsidRPr="0094284D" w:rsidRDefault="00E4719E" w:rsidP="0094284D">
      <w:pPr>
        <w:widowControl w:val="0"/>
        <w:tabs>
          <w:tab w:val="num" w:pos="1080"/>
        </w:tabs>
        <w:spacing w:line="360" w:lineRule="auto"/>
        <w:ind w:firstLine="709"/>
        <w:jc w:val="both"/>
        <w:rPr>
          <w:sz w:val="28"/>
          <w:szCs w:val="28"/>
          <w:lang w:val="en-US"/>
        </w:rPr>
      </w:pPr>
      <w:r w:rsidRPr="0094284D">
        <w:rPr>
          <w:sz w:val="28"/>
          <w:szCs w:val="28"/>
        </w:rPr>
        <w:t>ПРИЛОЖЕНИЕ</w:t>
      </w:r>
      <w:r w:rsidR="0094284D">
        <w:rPr>
          <w:sz w:val="28"/>
          <w:szCs w:val="28"/>
        </w:rPr>
        <w:t xml:space="preserve"> 2</w:t>
      </w:r>
    </w:p>
    <w:p w:rsidR="00E86F8B" w:rsidRPr="0094284D" w:rsidRDefault="0094284D" w:rsidP="0094284D">
      <w:pPr>
        <w:widowControl w:val="0"/>
        <w:tabs>
          <w:tab w:val="num" w:pos="1080"/>
        </w:tabs>
        <w:spacing w:line="360" w:lineRule="auto"/>
        <w:ind w:firstLine="709"/>
        <w:jc w:val="both"/>
        <w:rPr>
          <w:b/>
          <w:sz w:val="28"/>
          <w:szCs w:val="28"/>
        </w:rPr>
      </w:pPr>
      <w:r>
        <w:rPr>
          <w:sz w:val="28"/>
          <w:szCs w:val="28"/>
        </w:rPr>
        <w:br w:type="page"/>
      </w:r>
      <w:r w:rsidR="00B74BA2" w:rsidRPr="0094284D">
        <w:rPr>
          <w:b/>
          <w:sz w:val="28"/>
          <w:szCs w:val="28"/>
        </w:rPr>
        <w:t>ВВЕДЕНИЕ</w:t>
      </w:r>
    </w:p>
    <w:p w:rsidR="00B74BA2" w:rsidRPr="0094284D" w:rsidRDefault="00B74BA2" w:rsidP="0094284D">
      <w:pPr>
        <w:widowControl w:val="0"/>
        <w:spacing w:line="360" w:lineRule="auto"/>
        <w:ind w:firstLine="709"/>
        <w:jc w:val="both"/>
        <w:rPr>
          <w:sz w:val="28"/>
          <w:szCs w:val="28"/>
        </w:rPr>
      </w:pP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Развитие рыночных отношений в экономике России, либерализация внешнеэкономической деятельности способствовали значительному повышению интереса к таможенному делу, законодательству по таможенным вопросам, а также проблемам развития таможенного права со стороны широкого круга предпринимателей и хозяйственников, студентов, аспирантов и преподавателей.</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Термин «таможня» имеет двоякое значение. Если взглянуть на него с точки зрения происхождения, то он образован от слова «тамга», означавшее у тюркских народов знак, клеймо, тавро, которое проставлялось на товаре, имуществе. Получение ханских ярлыков сопровождалось сбором, который стал впоследствии называться у русских тангой и являлся в сущности пошлиной, налогом, взимавшимися при торговле на рынках и ярмарках. От слова «тамга», т.е. облагать товар пошлиной, а место, где товар тамжили, стало называться таможней. С тех пор, конечно, содержание данного понятия существенно видоизменилось. В настоящее время таможня – это правоохранительный по своему характеру орган исполнительной власти, входящий в единую систему таможенных органов Российской Федерации.</w:t>
      </w:r>
    </w:p>
    <w:p w:rsidR="002162A7" w:rsidRPr="0094284D" w:rsidRDefault="00B74BA2" w:rsidP="0094284D">
      <w:pPr>
        <w:widowControl w:val="0"/>
        <w:spacing w:line="360" w:lineRule="auto"/>
        <w:ind w:firstLine="709"/>
        <w:jc w:val="both"/>
        <w:rPr>
          <w:color w:val="000000"/>
          <w:sz w:val="28"/>
          <w:szCs w:val="28"/>
        </w:rPr>
      </w:pPr>
      <w:r w:rsidRPr="0094284D">
        <w:rPr>
          <w:color w:val="000000"/>
          <w:sz w:val="28"/>
          <w:szCs w:val="28"/>
        </w:rPr>
        <w:t>Возникновение таможенного дела и правовых институтов и норм, его закрепляющих, восходит к древнейшим временам российской истории.</w:t>
      </w:r>
      <w:r w:rsidR="002162A7" w:rsidRPr="0094284D">
        <w:rPr>
          <w:color w:val="000000"/>
          <w:sz w:val="28"/>
          <w:szCs w:val="28"/>
        </w:rPr>
        <w:t xml:space="preserve"> </w:t>
      </w:r>
      <w:r w:rsidRPr="0094284D">
        <w:rPr>
          <w:color w:val="000000"/>
          <w:sz w:val="28"/>
          <w:szCs w:val="28"/>
        </w:rPr>
        <w:t>Изначально, если исследовать вопрос о возникновении таможенной службы в России, речь может идти преимущественно об организации таможенно-пошлинного обложения. Оно было известно еще в Древней Руси.</w:t>
      </w:r>
      <w:r w:rsidR="002162A7" w:rsidRPr="0094284D">
        <w:rPr>
          <w:color w:val="000000"/>
          <w:sz w:val="28"/>
          <w:szCs w:val="28"/>
        </w:rPr>
        <w:t xml:space="preserve"> </w:t>
      </w:r>
      <w:r w:rsidRPr="0094284D">
        <w:rPr>
          <w:color w:val="000000"/>
          <w:sz w:val="28"/>
          <w:szCs w:val="28"/>
        </w:rPr>
        <w:t>О собственно таможенной службе можно говорить условно, поскольку лишь с течением времени, по мере создания и укрепления централизованного государства, расширения внешнеэкономического общения шло становление и развитие структур и институтов, которые составили затем ядро российской таможенной службы.</w:t>
      </w:r>
    </w:p>
    <w:p w:rsidR="002162A7" w:rsidRPr="0094284D" w:rsidRDefault="002162A7" w:rsidP="0094284D">
      <w:pPr>
        <w:widowControl w:val="0"/>
        <w:spacing w:line="360" w:lineRule="auto"/>
        <w:ind w:firstLine="709"/>
        <w:jc w:val="both"/>
        <w:rPr>
          <w:color w:val="000000"/>
          <w:sz w:val="28"/>
          <w:szCs w:val="28"/>
        </w:rPr>
      </w:pPr>
      <w:r w:rsidRPr="0094284D">
        <w:rPr>
          <w:color w:val="000000"/>
          <w:sz w:val="28"/>
          <w:szCs w:val="28"/>
        </w:rPr>
        <w:t>В реферате мы рассмотрим таможенную реформу Т.И. Шувалова.</w:t>
      </w:r>
    </w:p>
    <w:p w:rsidR="002162A7" w:rsidRPr="0094284D" w:rsidRDefault="0094284D" w:rsidP="0094284D">
      <w:pPr>
        <w:widowControl w:val="0"/>
        <w:spacing w:line="360" w:lineRule="auto"/>
        <w:ind w:firstLine="709"/>
        <w:jc w:val="both"/>
        <w:rPr>
          <w:b/>
          <w:color w:val="000000"/>
          <w:sz w:val="28"/>
          <w:szCs w:val="28"/>
        </w:rPr>
      </w:pPr>
      <w:r>
        <w:rPr>
          <w:b/>
          <w:color w:val="000000"/>
          <w:sz w:val="28"/>
          <w:szCs w:val="28"/>
        </w:rPr>
        <w:t xml:space="preserve">1. </w:t>
      </w:r>
      <w:r w:rsidR="002162A7" w:rsidRPr="0094284D">
        <w:rPr>
          <w:b/>
          <w:color w:val="000000"/>
          <w:sz w:val="28"/>
          <w:szCs w:val="28"/>
        </w:rPr>
        <w:t>Предыстория таможенной реформы Шувалова</w:t>
      </w:r>
    </w:p>
    <w:p w:rsidR="002162A7" w:rsidRPr="0094284D" w:rsidRDefault="002162A7" w:rsidP="0094284D">
      <w:pPr>
        <w:widowControl w:val="0"/>
        <w:spacing w:line="360" w:lineRule="auto"/>
        <w:ind w:firstLine="709"/>
        <w:jc w:val="both"/>
        <w:rPr>
          <w:b/>
          <w:color w:val="000000"/>
          <w:sz w:val="28"/>
          <w:szCs w:val="28"/>
        </w:rPr>
      </w:pP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 xml:space="preserve">История не сохранила для нас документальных свидетельств о времени возникновения таможенного обложения на территории России. В договоре Олега с Византией таможенные обычаи и льготы упоминаются как издавна бытовавшие в жизни явления.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В 5-6 веках до нашей эры в городах Причерноморья существовали таможенные порядки; знали о них и в Скифском государстве, торговавшем и воевавшем с Оливией, Херсоном и другими городами. Издавна у русских как норма обычного права существовало правило взимать мыт, или мыто, - сбор за провоз товаров через заставы. Было мыто «сухое» – при провозе товаров по суше и мыто «водяное» - при провозе по воде.</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В XI-XII веках быстро растут торгово-ремесленные центры – города, богатеет городская знать – бояре, растет авторитет купцов и сборщиков пошлин. Постепенно единство Киевской Руси в XI веке начали разрушать местные князья, которые рассматривали свои владения как наследственные вотчины и отказывались подчиняться Киевскому князю. В XII – начале XIII века государство фактически распалось на отдельные земли, а их владельцы – феодалы на свих территориях стали изобретать собственные системы таможенных пошлин, подчиненных целям личного обогащения. В это время применялись пошлины, которые обычно назывались проезжими или торговыми.</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К проезжим пошлинам относится в первую очередь уже упомянутый мыт. С людей, сопровождавших товар, иногда собирались костки – по 1 деньге с души. Мостовщина и перевоз взимались при проезде по мосту или за пользование перевозом, но уже не мытинками, а мостовщиками и перевозчиками, под предлогом улучшения мостов и перевозов.</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 xml:space="preserve">Торговые пошлины были более разнообразны. Замыт взыскивался не с воза, а с цены товара – с рубля стоимости товара по 1 деньге – и давал право торговать этим товаром. Явка – сбор с торговца по 1-3 деньге за предъявление товара на заставе. Амбарное – за наем амбара под товар на гостином дворе. Взимались также другие пошлины и сборы.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Внутренние таможенные пошлины взыскивались со всех привозимых на продажу товаров. Это правило не распространялось на необходимые владельцу предметы потребления. В некоторых случаях особыми жалованными грамотами освобождались от уплаты пошлин лица духовного звания, монастыри, жители новых городов и отдельных местностей, а также люди, оказавшие услуги государству или княжеству. Такое положение закреплялось в некоторых правовых актах того времени.</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К концу 15 века усиливается объединение вокруг Москвы близлежащих княжеств, что укрепляло Русское государство. Иван III, Василий III, а затем Иван IV пытались в фискальных целях упорядочить таможенные сборы, пошлины с иностранцев. Однако таможенное обложение оставалось чрезвычайно высоким</w:t>
      </w:r>
      <w:r w:rsidR="003561B3" w:rsidRPr="0094284D">
        <w:rPr>
          <w:rStyle w:val="ab"/>
          <w:color w:val="000000"/>
          <w:sz w:val="28"/>
          <w:szCs w:val="28"/>
        </w:rPr>
        <w:footnoteReference w:id="1"/>
      </w:r>
      <w:r w:rsidRPr="0094284D">
        <w:rPr>
          <w:color w:val="000000"/>
          <w:sz w:val="28"/>
          <w:szCs w:val="28"/>
        </w:rPr>
        <w:t xml:space="preserve">.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 xml:space="preserve">Так, по Новгородской таможенной грамоте 1571 года с местных горожан брали пошлину в размере 0,75% от стоимости товара, с жителей пригородов Новгорода – 2%, с торговцев из других областей – 4%, с иноземцев – 7%. В Судебнике 1550 года предусматривались таможенные сборы за клеймение лошадей, поскольку коневодство в условиях феодального государства было важнейшей отраслью хозяйства.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XVII в. заметно усилилось государственное вмешательство в сферу внешнеэкономических отношений. Многие товары были запрещены к вывозу. Немало их находилось в монопольном распоряжении государства. При этом нередко экспорт монополизированных («казенных)») товаров отдавался на откуп отдельным купцам или компаниям за определенную цену. Помимо таможенных сборов и поступлений от заповедных статей у государственной казны был еще один источник доходов от внешней торговли. Дело в том, что Россия в это время стабильно имела активный внешнеторговый баланс. Это вело к накоплению в стране золотой и серебряной монеты, которая затем отбиралась в казну и перечеканивалась с выгодой для правительства.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середине XVII в. таможенная политика России претерпела серьезные изменения, обусловленные, прежде всего, нараставшей самодержавно-бюрократической тенденцией. Во-первых. Торговым уставом </w:t>
      </w:r>
      <w:smartTag w:uri="urn:schemas-microsoft-com:office:smarttags" w:element="metricconverter">
        <w:smartTagPr>
          <w:attr w:name="ProductID" w:val="1653 г"/>
        </w:smartTagPr>
        <w:r w:rsidRPr="0094284D">
          <w:rPr>
            <w:sz w:val="28"/>
            <w:szCs w:val="28"/>
          </w:rPr>
          <w:t>1653 г</w:t>
        </w:r>
      </w:smartTag>
      <w:r w:rsidRPr="0094284D">
        <w:rPr>
          <w:sz w:val="28"/>
          <w:szCs w:val="28"/>
        </w:rPr>
        <w:t xml:space="preserve">. вместо многочисленных и разнообразных таможенных сборов была введена единая «рублевая пошлина». Отменялись некоторые проезжие </w:t>
      </w:r>
      <w:r w:rsidR="0094284D">
        <w:rPr>
          <w:sz w:val="28"/>
          <w:szCs w:val="28"/>
        </w:rPr>
        <w:t>пошлины. Уставной грамотой 1654</w:t>
      </w:r>
      <w:r w:rsidRPr="0094284D">
        <w:rPr>
          <w:sz w:val="28"/>
          <w:szCs w:val="28"/>
        </w:rPr>
        <w:t>г., составленной на основе торгового устава, запрещалось взимание проезжих пошлин во владениях светских и духовных фео</w:t>
      </w:r>
      <w:r w:rsidR="0094284D">
        <w:rPr>
          <w:sz w:val="28"/>
          <w:szCs w:val="28"/>
        </w:rPr>
        <w:t>далов. Во-вторых, в апреле 1654</w:t>
      </w:r>
      <w:r w:rsidRPr="0094284D">
        <w:rPr>
          <w:sz w:val="28"/>
          <w:szCs w:val="28"/>
        </w:rPr>
        <w:t>г. был отменен откупной порядок эксплуатации таможенных сборов. В-третьих, началось решительное наступление на привилегии иностранных купцов. Соответств</w:t>
      </w:r>
      <w:r w:rsidR="0094284D">
        <w:rPr>
          <w:sz w:val="28"/>
          <w:szCs w:val="28"/>
        </w:rPr>
        <w:t>ующий акт 1649</w:t>
      </w:r>
      <w:r w:rsidRPr="0094284D">
        <w:rPr>
          <w:sz w:val="28"/>
          <w:szCs w:val="28"/>
        </w:rPr>
        <w:t>г. уравнял в правах иностранных торговцев с ру</w:t>
      </w:r>
      <w:r w:rsidR="0094284D">
        <w:rPr>
          <w:sz w:val="28"/>
          <w:szCs w:val="28"/>
        </w:rPr>
        <w:t>сскими. Соборным уложением 1649</w:t>
      </w:r>
      <w:r w:rsidRPr="0094284D">
        <w:rPr>
          <w:sz w:val="28"/>
          <w:szCs w:val="28"/>
        </w:rPr>
        <w:t xml:space="preserve">г. иностранцам запрещалось торговать внутри Московского государства где бы то ни было, кроме Архангельска.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Поворотным моментом в истории таможенного дела стал Нов</w:t>
      </w:r>
      <w:r w:rsidR="0094284D">
        <w:rPr>
          <w:sz w:val="28"/>
          <w:szCs w:val="28"/>
        </w:rPr>
        <w:t>оторговый устав 1667</w:t>
      </w:r>
      <w:r w:rsidRPr="0094284D">
        <w:rPr>
          <w:sz w:val="28"/>
          <w:szCs w:val="28"/>
        </w:rPr>
        <w:t>г., в который вошли статьи относительно видов и размеров как внешних, так и внутренних таможенных сборов, устройства таможен, таможенн</w:t>
      </w:r>
      <w:r w:rsidR="00B7512C">
        <w:rPr>
          <w:sz w:val="28"/>
          <w:szCs w:val="28"/>
        </w:rPr>
        <w:t>ых формальностей и др. Акт 1667</w:t>
      </w:r>
      <w:r w:rsidRPr="0094284D">
        <w:rPr>
          <w:sz w:val="28"/>
          <w:szCs w:val="28"/>
        </w:rPr>
        <w:t xml:space="preserve">г. придал определенную стройность прежней системе таможенных сборов. С его принятием завершилось разграничение внешних и внутренних пошлин: внешние таможенные пошлины оказались разделены на ввозные и отпускные, внутренние - на «рублевую» (она же доезжая и торговая), перекупную и сборы частноправового характера. Неудивительно, что еще в дореволюционной литературе Новоторговый устав получил оценку первого таможенного тарифа иди первого таможенного устава России.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«Рублевой пошлине» подлежали товары, которые, во-первых, предназначались для продажи и, во-вторых, привозились в город или селение, где существовала таможня. При этом русские товары облагались пошлиной только один раз: когда их впервые являли на таможне. В этом случае таможней выдавалась «выпись» (своего рода ярлык), которая гарантировала свободное и беспошлинное перемещение товаров по всей территории России. По общему правилу рублевая пошлина взималась с продавца в момент совершения сделки купли-продажи ( по 10 денег с рубля или 5% с продажной цены товара). Внешние пошлины (отпускные и привозные) взимались в следующем размере: товары «весчие» (продаваемые на вес) оплачивались 4%-й пошлиной, прочие - 5%-й.</w:t>
      </w:r>
      <w:r w:rsidR="003561B3" w:rsidRPr="0094284D">
        <w:rPr>
          <w:rStyle w:val="ab"/>
          <w:sz w:val="28"/>
          <w:szCs w:val="28"/>
        </w:rPr>
        <w:footnoteReference w:id="2"/>
      </w:r>
      <w:r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интересах русских торговцев-оптовиков, а также с целью противодействия «обидной торговле подкрадными товарами» (т.е. контрабандой) в Новоторговом уставе были детально зафиксированы положения относительно торговли иностранцев в России. В частности, для них были открыты только пограничные города, под угрозой конфискации товаров запрещалась розничная торговля и обмен друг с другом в обход таможни. Во внутренних же городах иностранцам разрешалось торговать лишь при наличии особых государевых грамот, выдававшихся в ограниченном количестве.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Говоря о таможенной политике допетровской России, нельзя также не сказать об усеченности, ограниченности ее экономической составляющей. Дело в том, что до Петра 1 в хозяйственной жизни страны безраздельно господствовало мелкое производство. Создание крупной промышленности еще только начиналось. Неудивительно поэтому, что протекционистский мотив в первом отечественном таможенном тарифе (Новоторговом уставе </w:t>
      </w:r>
      <w:smartTag w:uri="urn:schemas-microsoft-com:office:smarttags" w:element="metricconverter">
        <w:smartTagPr>
          <w:attr w:name="ProductID" w:val="1667 г"/>
        </w:smartTagPr>
        <w:r w:rsidRPr="0094284D">
          <w:rPr>
            <w:sz w:val="28"/>
            <w:szCs w:val="28"/>
          </w:rPr>
          <w:t>1667 г</w:t>
        </w:r>
      </w:smartTag>
      <w:r w:rsidRPr="0094284D">
        <w:rPr>
          <w:sz w:val="28"/>
          <w:szCs w:val="28"/>
        </w:rPr>
        <w:t xml:space="preserve">.) совершенно отсутствовал. В таможенном покровительстве тогда не было нужды. Иностранные товары еще не создавали конкуренции отечественному производству.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Таможни во второй половине XVII в. по-прежнему управлялись таможенными головами из гостей (представителей купеческой верхушки), купцов, посадских людей и государственных крестьян. Лишь в двух главных таможнях, Архангельской и Макарьевской, они назначались исключительно из гостей. В Архангельске таможенный голова назначался только на время навигации, в других городах - сроком на 1 год. При голове состояло несколько помощников - целовальников. Ему также помогали местные дьяки и подьячие, заносившие в специальные таможенные книги данные о торговцах, перемещаемых товарах, суммах сборов... Как голове, так и его подчиненным строго запрещалось производить какие-либо операции за собственный счет. Их служба была безвозмездной и считалась почетной. За увеличение таможенных сборов голов и целовальников награждали и поощряли. В случае же уменьшения суммы сборов против прежних лет (по причине неискусного или недобросовестного управления) с них взыскивали неустойку, а то и наказывали кнутом</w:t>
      </w:r>
      <w:r w:rsidR="003561B3" w:rsidRPr="0094284D">
        <w:rPr>
          <w:rStyle w:val="ab"/>
          <w:sz w:val="28"/>
          <w:szCs w:val="28"/>
        </w:rPr>
        <w:footnoteReference w:id="3"/>
      </w:r>
      <w:r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Первые мероприятия Петра 1 в области таможенного дела не отличались принципиальной новизной и последовательностью. Продолжалось расширение системы государственных торговых монополий, начало которым было положено предшественниками императора. Было разрешено ввозить табак и некоторые </w:t>
      </w:r>
      <w:r w:rsidR="00B7512C" w:rsidRPr="0094284D">
        <w:rPr>
          <w:sz w:val="28"/>
          <w:szCs w:val="28"/>
        </w:rPr>
        <w:t>другие,</w:t>
      </w:r>
      <w:r w:rsidRPr="0094284D">
        <w:rPr>
          <w:sz w:val="28"/>
          <w:szCs w:val="28"/>
        </w:rPr>
        <w:t xml:space="preserve"> ранее запрещенные к ввозу товары. Таможенные пошлины продолжали взиматься согласно статьям Новоторгового устава 1667 года. Произошло временное увеличение числа внутренних платежей: были введены привальные и отвальные пошлины с речных судов, сборы за пользование торговыми площадями, пристанями и ряд других. При этом таможенная политика в целом сохраняла прежнюю фискальную направленность.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Поощряя балтийскую торговлю, Петр 1 искусственно отвлекал товары от архангельского порта к петербургскому. С этой целью, к примеру, в 1713г. через Архангельск было запрещено вывозить юфть и</w:t>
      </w:r>
      <w:r w:rsidR="0094284D">
        <w:rPr>
          <w:sz w:val="28"/>
          <w:szCs w:val="28"/>
        </w:rPr>
        <w:t xml:space="preserve"> пеньку. В 1714</w:t>
      </w:r>
      <w:r w:rsidRPr="0094284D">
        <w:rPr>
          <w:sz w:val="28"/>
          <w:szCs w:val="28"/>
        </w:rPr>
        <w:t xml:space="preserve">г. было велено половину всех российских товаров отправлять за границу через Петербург.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В 1712</w:t>
      </w:r>
      <w:r w:rsidR="00B74BA2" w:rsidRPr="0094284D">
        <w:rPr>
          <w:sz w:val="28"/>
          <w:szCs w:val="28"/>
        </w:rPr>
        <w:t xml:space="preserve">г. по сухопутной границе России была восстановлена откупная система при взимании таможенных платежей. В соответствующем указе прямо говорилось, что она вводилась «для пополнения Его Великого Государя денежной казны в нынешнее Свойское время».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Односторонняя фискальная направленность российской таможенной политики по мере становления отечественной крупной промышленности постепенно выравнивалась. В содержании новых таможенных правил все отчетливее проявлялись меркантильно-покровительственные тенденции. При этом не следует забывать, что побудительной причиной всех экономических нововведений Петра 1 выступала не отвлеченная меркантилистская идея о возможно большем привлечении в страну золота и серебра извне путем поощрения экспорта изделий обрабатывающей промышленности.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Для Петра 1 экономические цели служили только фундаментом, на котором ему не терпелось воздвигнуть храм собственного политического могущества. Главным предметом его забот было создание постоянного войска и флота по западноевропейскому образцу. Вероятно поэтому и протекционистские меры до конца первой четверти XVIII в. применялись довольно редко и лишь в отношении тех иностранных товаров, которых в самой России производилось достаточно.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Только в 1723</w:t>
      </w:r>
      <w:r w:rsidR="00B74BA2" w:rsidRPr="0094284D">
        <w:rPr>
          <w:sz w:val="28"/>
          <w:szCs w:val="28"/>
        </w:rPr>
        <w:t xml:space="preserve">г. Петр 1 пришел к убеждению, что главной причиной отставания мануфактурного производства в стране была конкуренция иностранных изделий. Именно в это время был принят ряд правительственных решений резко протекционистской направленности. В частности, распоряжением о взимании пошлин с привозных товаров вводился оригинальный прием для определения окладов ввозных пошлин: если в стоимостном отношении внутреннее производство какого-либо товара достигало 25% соответствующего импортируемого аналога, то пошлина составляла четвертую часть цены последнего; если трети - третью часть; если половины - 50%; если превышало привоз - 75%.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Таким образом, размер пошлинного обложения стал варьироваться в зависимости от степени развития внутреннего производства. Затем Коммерц - коллегией, ведавшей с </w:t>
      </w:r>
      <w:smartTag w:uri="urn:schemas-microsoft-com:office:smarttags" w:element="metricconverter">
        <w:smartTagPr>
          <w:attr w:name="ProductID" w:val="1718 г"/>
        </w:smartTagPr>
        <w:r w:rsidRPr="0094284D">
          <w:rPr>
            <w:sz w:val="28"/>
            <w:szCs w:val="28"/>
          </w:rPr>
          <w:t>1718 г</w:t>
        </w:r>
      </w:smartTag>
      <w:r w:rsidRPr="0094284D">
        <w:rPr>
          <w:sz w:val="28"/>
          <w:szCs w:val="28"/>
        </w:rPr>
        <w:t>. таможенными сборами, был выработан проект общего таможенного тарифа. Основанием для оп</w:t>
      </w:r>
      <w:r w:rsidR="0094284D">
        <w:rPr>
          <w:sz w:val="28"/>
          <w:szCs w:val="28"/>
        </w:rPr>
        <w:t>ределения пошлин по тарифу 1724</w:t>
      </w:r>
      <w:r w:rsidRPr="0094284D">
        <w:rPr>
          <w:sz w:val="28"/>
          <w:szCs w:val="28"/>
        </w:rPr>
        <w:t xml:space="preserve">г. явился указанный «арифметический» масштаб для обложения товаров пошлинами. Новизна тарифа </w:t>
      </w:r>
      <w:smartTag w:uri="urn:schemas-microsoft-com:office:smarttags" w:element="metricconverter">
        <w:smartTagPr>
          <w:attr w:name="ProductID" w:val="1724 г"/>
        </w:smartTagPr>
        <w:r w:rsidRPr="0094284D">
          <w:rPr>
            <w:sz w:val="28"/>
            <w:szCs w:val="28"/>
          </w:rPr>
          <w:t>1724 г</w:t>
        </w:r>
      </w:smartTag>
      <w:r w:rsidRPr="0094284D">
        <w:rPr>
          <w:sz w:val="28"/>
          <w:szCs w:val="28"/>
        </w:rPr>
        <w:t xml:space="preserve">. проявилась и в том, что перечень привозных и отпускных товаров был составлен в алфавитной последовательности. Около половины товаров были обложены ценовыми пошлинами. Остальные - с массы или меры.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Изменения произошли и в самой организации таможенной службы. С конца XVII в. заведование таможнями осуществлялось </w:t>
      </w:r>
      <w:r w:rsidR="0094284D">
        <w:rPr>
          <w:sz w:val="28"/>
          <w:szCs w:val="28"/>
        </w:rPr>
        <w:t>таможенными бурмистрами. В 1720</w:t>
      </w:r>
      <w:r w:rsidRPr="0094284D">
        <w:rPr>
          <w:sz w:val="28"/>
          <w:szCs w:val="28"/>
        </w:rPr>
        <w:t xml:space="preserve">г. их должностные обязанности перешли к оберцольнерам, поставленным на фиксированное денежное довольствие. В отличие от тамож-бурмистров, выполнявших свои обязанности на началах гражданской служебной повинности, оберцольнеры уже являлись представителями чиновничества. При них состояли целовальники, которые вместе с ними отвечали своими личными средствами за поступления в казну таможенных доходов в неменьшем размере, чем в предыдущие годы.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Для успеха таможенных мероприятий правительство стремилось укрепить государственные границы. На западе их охрана возлагалась на регулярные войска. К концу царствования Петра I здесь существовало 15 крепостей, в том числе 11 морских (Петербург, Крондштадт, Шлиссельбург и др.) и 4 сухопутных (Псков, Великие Луки, Смоленск и Брянск). Между крепостями в перед ними была создана цепь форпостов. Согласно указу </w:t>
      </w:r>
      <w:smartTag w:uri="urn:schemas-microsoft-com:office:smarttags" w:element="metricconverter">
        <w:smartTagPr>
          <w:attr w:name="ProductID" w:val="1723 г"/>
        </w:smartTagPr>
        <w:r w:rsidRPr="0094284D">
          <w:rPr>
            <w:sz w:val="28"/>
            <w:szCs w:val="28"/>
          </w:rPr>
          <w:t>1723 г</w:t>
        </w:r>
      </w:smartTag>
      <w:r w:rsidRPr="0094284D">
        <w:rPr>
          <w:sz w:val="28"/>
          <w:szCs w:val="28"/>
        </w:rPr>
        <w:t xml:space="preserve">. на важных дорогах учреждались “крепкие” заставы; второстепенные дороги заваливались лесом или перекапывались рвами; у лиц, стремившихся миновать заставы стороной, изымались товары.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Регламент 1724</w:t>
      </w:r>
      <w:r w:rsidR="00B74BA2" w:rsidRPr="0094284D">
        <w:rPr>
          <w:sz w:val="28"/>
          <w:szCs w:val="28"/>
        </w:rPr>
        <w:t xml:space="preserve">г. и примечания к таможенному тарифу </w:t>
      </w:r>
      <w:smartTag w:uri="urn:schemas-microsoft-com:office:smarttags" w:element="metricconverter">
        <w:smartTagPr>
          <w:attr w:name="ProductID" w:val="1724 г"/>
        </w:smartTagPr>
        <w:r w:rsidR="00B74BA2" w:rsidRPr="0094284D">
          <w:rPr>
            <w:sz w:val="28"/>
            <w:szCs w:val="28"/>
          </w:rPr>
          <w:t>1724 г</w:t>
        </w:r>
      </w:smartTag>
      <w:r w:rsidR="00B74BA2" w:rsidRPr="0094284D">
        <w:rPr>
          <w:sz w:val="28"/>
          <w:szCs w:val="28"/>
        </w:rPr>
        <w:t>. внесли существенные изменения в “таможенные обрядности”. Если раньше всякое действие или бездействие купца, направленное к ущербу казенного интереса (например, заниженные цены товара при декларировании, указание неверной массы и т.п.) наказывалось конфискацией товара, то теперь вводилась целая система взысканий; за открытую контрабанду, а также сокрытие товара от таможенного контроля следовала его конфискация; за частичное сокрытие изъятию подлежали только необъявленные излишки; в случае занижения стоимости товар очищался пошлиной по максимальной ставке. Отменялась прежняя система правильности таможенной оценки товара, когда сам голова или его помощники должны были присутствовать при заключении торговой сделки и т.д.</w:t>
      </w:r>
      <w:r w:rsidR="003561B3" w:rsidRPr="0094284D">
        <w:rPr>
          <w:rStyle w:val="ab"/>
          <w:sz w:val="28"/>
          <w:szCs w:val="28"/>
        </w:rPr>
        <w:footnoteReference w:id="4"/>
      </w:r>
      <w:r w:rsidR="00B74BA2"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После смерти Петра I таможенная политика, проводившаяся в период его царствования, была подвергнута острой критике. В правящих кругах пришли к тому заключению, что внутреннее производство не развилось в первой четверти XVIII в. настолько, чтобы в его интересах стеснять привоз иностранных товаров. Показательно в этом отношении заключение Комиссии о коммерции - высшего экономического органа страны ("к коему Коммерц-коллегия входила с рапортами") о состоянии игольного производства: “Игольная фабрика самая вредительная государству, понеже на оной фабрике ни единой доброй иглы не делают, от чего государство, паче крестьянство, терпят великую нужду: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 в негодности тех игол;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 что иностранные иглы продавались тем временем по 10 алтын тысяча, а иглы негодные здешние продаются по 20 алтын и выше”.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Одновременно обнаружилась неспособность таможенной службы и таможенной инфраструктуры противостоять ввозу контрабандных товаров, приток кото</w:t>
      </w:r>
      <w:r w:rsidR="0094284D">
        <w:rPr>
          <w:sz w:val="28"/>
          <w:szCs w:val="28"/>
        </w:rPr>
        <w:t>рых провоцировался тарифом 1724</w:t>
      </w:r>
      <w:r w:rsidRPr="0094284D">
        <w:rPr>
          <w:sz w:val="28"/>
          <w:szCs w:val="28"/>
        </w:rPr>
        <w:t xml:space="preserve">г. Более того, сам механизм взимания таможенных платежен, отличавшийся крайним несовершенством, не побуждал таможенных чиновников радеть о казенном интересе. В самом деле, оберцольнерам было предоставлено право и даже вменено в обязанность принимать на себя товар, цена которого при перемещении через границу сознательно занижалась, с уплатой купцу-нарушителю объявленной стоимости товара с прибавлением одной пятой части. Это вынуждало оберцольнеров не только вступать в коммерческие отношения с купцами-перекупщиками, но и закрывать глаза на явные злоупотребления со стороны торговых людей, которые с этого времени могли без опасений занижать стоимость товара на 20%. Ведь если рублевый товар оценивался купцом в 80 коп., то таможенный чиновник, пожелавший оставить товар за таможней, уплачивал купцу 96 коп. Последний только выигрывал от такой “сделки”, позволявшей развязаться с целой партией товара. Оберцольнер же оставался внакладе, поскольку ему было невозможно реализовать даже за 96 коп. то, что торговец- профессионал продавал на месте за 1 руб.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Денежное и иное содержание таможенников было крайне незначительным. Низшие чины вовсе не получали жалования и должны была кормиться из таможенных доходов. Неудивительно, что таможенные чиновники стяжали славу наиболее продажных. Их нравственный облик был настолько непривлекателен, что возникали предания, будто в прежнее время все споры в таможне разрешались быстро и справедливо.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интересах развития внешней торговли и для пользы “лучшего </w:t>
      </w:r>
      <w:r w:rsidR="0094284D">
        <w:rPr>
          <w:sz w:val="28"/>
          <w:szCs w:val="28"/>
        </w:rPr>
        <w:t>распорядку в купечестве” в 1729</w:t>
      </w:r>
      <w:r w:rsidRPr="0094284D">
        <w:rPr>
          <w:sz w:val="28"/>
          <w:szCs w:val="28"/>
        </w:rPr>
        <w:t>г. был издан вексельный устав. Примерно к этому же времени относится создание национальной таможенной статистики. Таможням было предписано составлять реестры привозным и отпускным товарам по всем статьям тарифа. С на чала 40-х гг. XVIII в. составлялись ведомости о внешней торговле п</w:t>
      </w:r>
      <w:r w:rsidR="0094284D">
        <w:rPr>
          <w:sz w:val="28"/>
          <w:szCs w:val="28"/>
        </w:rPr>
        <w:t>о всей империи. Наконец, в 1731</w:t>
      </w:r>
      <w:r w:rsidRPr="0094284D">
        <w:rPr>
          <w:sz w:val="28"/>
          <w:szCs w:val="28"/>
        </w:rPr>
        <w:t>г. был принят Морской пошлинный регламент или устав, определивший порядок захода иностранных судов в российские порты и подробно описавший процедуры таможенных формальностей. В частности, всякому корабельщику вменялось в обязанность сочинить на собственном языке и предоставить таможенную декларацию с указанием названия судна, своего имени, национальности и страны отправления, а также с подробным описанием ввозимых товаров. При этом иностранцам под угрозой “великого неотменного штрафа запрещалось, чтоб никого из таможенных служителей при отправлении их дела непристойными словами не поносили или весьма побоями не оскорбляли”</w:t>
      </w:r>
      <w:r w:rsidR="006C5172" w:rsidRPr="0094284D">
        <w:rPr>
          <w:rStyle w:val="ab"/>
          <w:sz w:val="28"/>
          <w:szCs w:val="28"/>
        </w:rPr>
        <w:footnoteReference w:id="5"/>
      </w:r>
      <w:r w:rsidRPr="0094284D">
        <w:rPr>
          <w:sz w:val="28"/>
          <w:szCs w:val="28"/>
        </w:rPr>
        <w:t xml:space="preserve">.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 xml:space="preserve">В середине 18 века в России взималось 17 различных таможенных сборов. Процедура осмотра товаров и записей в книгах была весьма сложной. Все это серьезно препятствовало расширению торговли и по инициативе графа П.Н.Шувалова, который направлял внутреннюю политику России в 50-х годах 18 века и придерживался протекционистского внешнеторгового курса, в 1753-1757 годах была проведена крупная таможенная реформа. </w:t>
      </w:r>
    </w:p>
    <w:p w:rsidR="00B74BA2" w:rsidRPr="0094284D" w:rsidRDefault="00B74BA2" w:rsidP="0094284D">
      <w:pPr>
        <w:widowControl w:val="0"/>
        <w:spacing w:line="360" w:lineRule="auto"/>
        <w:ind w:firstLine="709"/>
        <w:jc w:val="both"/>
        <w:rPr>
          <w:color w:val="000000"/>
          <w:sz w:val="28"/>
          <w:szCs w:val="28"/>
        </w:rPr>
      </w:pPr>
      <w:r w:rsidRPr="0094284D">
        <w:rPr>
          <w:color w:val="000000"/>
          <w:sz w:val="28"/>
          <w:szCs w:val="28"/>
        </w:rPr>
        <w:t xml:space="preserve">Данный вопрос мы и рассмотрим </w:t>
      </w:r>
      <w:r w:rsidR="002162A7" w:rsidRPr="0094284D">
        <w:rPr>
          <w:color w:val="000000"/>
          <w:sz w:val="28"/>
          <w:szCs w:val="28"/>
        </w:rPr>
        <w:t>в следующем параграфе реферата.</w:t>
      </w:r>
    </w:p>
    <w:p w:rsidR="00B74BA2" w:rsidRPr="0094284D" w:rsidRDefault="0094284D" w:rsidP="0094284D">
      <w:pPr>
        <w:widowControl w:val="0"/>
        <w:spacing w:line="360" w:lineRule="auto"/>
        <w:ind w:firstLine="709"/>
        <w:jc w:val="both"/>
        <w:rPr>
          <w:b/>
          <w:color w:val="000000"/>
          <w:sz w:val="28"/>
          <w:szCs w:val="28"/>
        </w:rPr>
      </w:pPr>
      <w:r>
        <w:rPr>
          <w:color w:val="000000"/>
          <w:sz w:val="28"/>
          <w:szCs w:val="28"/>
        </w:rPr>
        <w:br w:type="page"/>
      </w:r>
      <w:r w:rsidR="002162A7" w:rsidRPr="0094284D">
        <w:rPr>
          <w:b/>
          <w:color w:val="000000"/>
          <w:sz w:val="28"/>
          <w:szCs w:val="28"/>
        </w:rPr>
        <w:t>2. Таможенный проект графа Шувалова</w:t>
      </w:r>
    </w:p>
    <w:p w:rsidR="002162A7" w:rsidRPr="0094284D" w:rsidRDefault="002162A7" w:rsidP="0094284D">
      <w:pPr>
        <w:widowControl w:val="0"/>
        <w:spacing w:line="360" w:lineRule="auto"/>
        <w:ind w:firstLine="709"/>
        <w:jc w:val="both"/>
        <w:rPr>
          <w:color w:val="000000"/>
          <w:sz w:val="28"/>
          <w:szCs w:val="28"/>
        </w:rPr>
      </w:pPr>
    </w:p>
    <w:p w:rsidR="00627C55" w:rsidRPr="0094284D" w:rsidRDefault="00627C55" w:rsidP="0094284D">
      <w:pPr>
        <w:widowControl w:val="0"/>
        <w:spacing w:line="360" w:lineRule="auto"/>
        <w:ind w:firstLine="709"/>
        <w:jc w:val="both"/>
        <w:rPr>
          <w:sz w:val="28"/>
          <w:szCs w:val="28"/>
        </w:rPr>
      </w:pPr>
      <w:r w:rsidRPr="0094284D">
        <w:rPr>
          <w:sz w:val="28"/>
          <w:szCs w:val="28"/>
        </w:rPr>
        <w:t>Хотя таможенные пошлины составляли значительную часть государствен</w:t>
      </w:r>
      <w:r w:rsidRPr="0094284D">
        <w:rPr>
          <w:sz w:val="28"/>
          <w:szCs w:val="28"/>
        </w:rPr>
        <w:softHyphen/>
        <w:t>ного дохода  существование внутренних таможен и обложение внутренней торговли таможенными пошлинами самым негативным об</w:t>
      </w:r>
      <w:r w:rsidRPr="0094284D">
        <w:rPr>
          <w:sz w:val="28"/>
          <w:szCs w:val="28"/>
        </w:rPr>
        <w:softHyphen/>
        <w:t>разом сказывались на формировании общероссийского рынка и развитии внут</w:t>
      </w:r>
      <w:r w:rsidRPr="0094284D">
        <w:rPr>
          <w:sz w:val="28"/>
          <w:szCs w:val="28"/>
        </w:rPr>
        <w:softHyphen/>
        <w:t>реннего товарообмена. Например, на пути от Троице-Сергиевой Лавры до Москвы, то есть на расстоянии в 60 верст, торговец должен был уплатить сбор в четырех или пяти местах, в том числе и там, где он объезжает мост или гать. На оплату этих сборов, пошлин с продажи товара и на содержание лошади в пути у крестьянина зачастую уходила половина суммы, вырученной от прода</w:t>
      </w:r>
      <w:r w:rsidRPr="0094284D">
        <w:rPr>
          <w:sz w:val="28"/>
          <w:szCs w:val="28"/>
        </w:rPr>
        <w:softHyphen/>
        <w:t>жи товаров. К тому же взимание сборов сопровождалось массой злоупотреб</w:t>
      </w:r>
      <w:r w:rsidRPr="0094284D">
        <w:rPr>
          <w:sz w:val="28"/>
          <w:szCs w:val="28"/>
        </w:rPr>
        <w:softHyphen/>
        <w:t>лений со стороны, как верных сборщиков, так и таможенных откупщиков.</w:t>
      </w:r>
    </w:p>
    <w:p w:rsidR="00627C55" w:rsidRPr="0094284D" w:rsidRDefault="00627C55" w:rsidP="0094284D">
      <w:pPr>
        <w:widowControl w:val="0"/>
        <w:spacing w:line="360" w:lineRule="auto"/>
        <w:ind w:firstLine="709"/>
        <w:jc w:val="both"/>
        <w:rPr>
          <w:sz w:val="28"/>
          <w:szCs w:val="28"/>
        </w:rPr>
      </w:pPr>
      <w:r w:rsidRPr="0094284D">
        <w:rPr>
          <w:sz w:val="28"/>
          <w:szCs w:val="28"/>
        </w:rPr>
        <w:t>Отмене внутренних пошлин в России предшествовали некоторые изменения в системе внутренних торговых сборов. Как уже отмечалось, начало XVIII века сопровождалось введением новых пошлин, но уже во второй четверти XVIII ве</w:t>
      </w:r>
      <w:r w:rsidRPr="0094284D">
        <w:rPr>
          <w:sz w:val="28"/>
          <w:szCs w:val="28"/>
        </w:rPr>
        <w:softHyphen/>
        <w:t>ка обнаружились признаки ослабления системы внутренних таможен, несоот</w:t>
      </w:r>
      <w:r w:rsidRPr="0094284D">
        <w:rPr>
          <w:sz w:val="28"/>
          <w:szCs w:val="28"/>
        </w:rPr>
        <w:softHyphen/>
        <w:t>ветствия их целям развития товарооборота.</w:t>
      </w:r>
    </w:p>
    <w:p w:rsidR="00627C55" w:rsidRPr="0094284D" w:rsidRDefault="00627C55" w:rsidP="0094284D">
      <w:pPr>
        <w:widowControl w:val="0"/>
        <w:spacing w:line="360" w:lineRule="auto"/>
        <w:ind w:firstLine="709"/>
        <w:jc w:val="both"/>
        <w:rPr>
          <w:sz w:val="28"/>
          <w:szCs w:val="28"/>
        </w:rPr>
      </w:pPr>
      <w:r w:rsidRPr="0094284D">
        <w:rPr>
          <w:sz w:val="28"/>
          <w:szCs w:val="28"/>
        </w:rPr>
        <w:t>С 20-х годов XVIII века один за другим стали появляться проекты пере</w:t>
      </w:r>
      <w:r w:rsidRPr="0094284D">
        <w:rPr>
          <w:sz w:val="28"/>
          <w:szCs w:val="28"/>
        </w:rPr>
        <w:softHyphen/>
        <w:t>стройки таможенной системы во всех ее звеньях. Все эти проекты, однако, воз</w:t>
      </w:r>
      <w:r w:rsidRPr="0094284D">
        <w:rPr>
          <w:sz w:val="28"/>
          <w:szCs w:val="28"/>
        </w:rPr>
        <w:softHyphen/>
        <w:t>никали и обсуждались независимо друг от друга, так как до 1750-х годов еще не существовало единой концепции перестройки таможенной системы в целом. Шестнадцатого марта 1753 года граф П. И. Шувалов, занимавший руко</w:t>
      </w:r>
      <w:r w:rsidRPr="0094284D">
        <w:rPr>
          <w:sz w:val="28"/>
          <w:szCs w:val="28"/>
        </w:rPr>
        <w:softHyphen/>
        <w:t>водящее положение в правительстве Елизаветы Петровны, внес в Сенат новый проект, предложив отменить  «во внутренних городах внутренние все сборы, кои во внут</w:t>
      </w:r>
      <w:r w:rsidR="00E4719E" w:rsidRPr="0094284D">
        <w:rPr>
          <w:sz w:val="28"/>
          <w:szCs w:val="28"/>
        </w:rPr>
        <w:t xml:space="preserve">ренних таможня </w:t>
      </w:r>
      <w:r w:rsidRPr="0094284D">
        <w:rPr>
          <w:sz w:val="28"/>
          <w:szCs w:val="28"/>
        </w:rPr>
        <w:t xml:space="preserve"> собираются», а суммы этих сборов «расположить на портовые и пограничные таможенные сборы», для чего, по его расчетам, следовало повысить пошлины во внешней торговле с 5 до 13 копеек с рубля, а также заменить  устаревший тариф 1731 года новым тарифом.</w:t>
      </w:r>
    </w:p>
    <w:p w:rsidR="00627C55" w:rsidRPr="0094284D" w:rsidRDefault="00627C55" w:rsidP="0094284D">
      <w:pPr>
        <w:widowControl w:val="0"/>
        <w:spacing w:line="360" w:lineRule="auto"/>
        <w:ind w:firstLine="709"/>
        <w:jc w:val="both"/>
        <w:rPr>
          <w:sz w:val="28"/>
          <w:szCs w:val="28"/>
        </w:rPr>
      </w:pPr>
      <w:r w:rsidRPr="0094284D">
        <w:rPr>
          <w:sz w:val="28"/>
          <w:szCs w:val="28"/>
        </w:rPr>
        <w:t>Сенат одобрил проект П. И. Шувалова 18 августа 1753 года. Спустя че</w:t>
      </w:r>
      <w:r w:rsidRPr="0094284D">
        <w:rPr>
          <w:sz w:val="28"/>
          <w:szCs w:val="28"/>
        </w:rPr>
        <w:softHyphen/>
        <w:t>тыре месяца, 18 декабря, сенатский доклад утвердила императрица Елизаве</w:t>
      </w:r>
      <w:r w:rsidRPr="0094284D">
        <w:rPr>
          <w:sz w:val="28"/>
          <w:szCs w:val="28"/>
        </w:rPr>
        <w:softHyphen/>
        <w:t>та Петровна, а 20 декабря был опубликован именной манифест «Об уничто</w:t>
      </w:r>
      <w:r w:rsidRPr="0094284D">
        <w:rPr>
          <w:sz w:val="28"/>
          <w:szCs w:val="28"/>
        </w:rPr>
        <w:softHyphen/>
        <w:t>жении внутренних таможенных и мелочных сборов». В манифесте призна</w:t>
      </w:r>
      <w:r w:rsidRPr="0094284D">
        <w:rPr>
          <w:sz w:val="28"/>
          <w:szCs w:val="28"/>
        </w:rPr>
        <w:softHyphen/>
        <w:t>валось, «какие от сборщиков внутрь Государства таможенных пошлин про</w:t>
      </w:r>
      <w:r w:rsidRPr="0094284D">
        <w:rPr>
          <w:sz w:val="28"/>
          <w:szCs w:val="28"/>
        </w:rPr>
        <w:softHyphen/>
        <w:t>исходят отягощения подверженным к платежу оных», указывалось, что от «грабительства и воровства» и других злоупотреблений при сборе таможен</w:t>
      </w:r>
      <w:r w:rsidRPr="0094284D">
        <w:rPr>
          <w:sz w:val="28"/>
          <w:szCs w:val="28"/>
        </w:rPr>
        <w:softHyphen/>
        <w:t>ных пошлин «купечеству помешательство в торгах, перебойка товаров и про</w:t>
      </w:r>
      <w:r w:rsidRPr="0094284D">
        <w:rPr>
          <w:sz w:val="28"/>
          <w:szCs w:val="28"/>
        </w:rPr>
        <w:softHyphen/>
        <w:t>чие убытки следуют». Внутренние таможенные пошлины объявлялись препят</w:t>
      </w:r>
      <w:r w:rsidRPr="0094284D">
        <w:rPr>
          <w:sz w:val="28"/>
          <w:szCs w:val="28"/>
        </w:rPr>
        <w:softHyphen/>
        <w:t>ствующими «умножению благополучия и силы Государства и народа», вслед</w:t>
      </w:r>
      <w:r w:rsidRPr="0094284D">
        <w:rPr>
          <w:sz w:val="28"/>
          <w:szCs w:val="28"/>
        </w:rPr>
        <w:softHyphen/>
        <w:t>ствие чего всемилостивейше повелевалось «все Таможни, имеющиеся внутри Государства (кроме портовых и пограничных) уничтожить». В манифесте пе</w:t>
      </w:r>
      <w:r w:rsidRPr="0094284D">
        <w:rPr>
          <w:sz w:val="28"/>
          <w:szCs w:val="28"/>
        </w:rPr>
        <w:softHyphen/>
        <w:t>речислены 17 видов упраздняемых внутренних сборов. Среди них главным видом были таможенные пошлины «с товаров, с хлеба и со всяких съестных припасов». Провозглашалась отмена проезжих пошлин («с найма извозчи</w:t>
      </w:r>
      <w:r w:rsidRPr="0094284D">
        <w:rPr>
          <w:sz w:val="28"/>
          <w:szCs w:val="28"/>
        </w:rPr>
        <w:softHyphen/>
        <w:t>ков», «с извозу», «с плавных судов», «привальные» и «отвальные», «с мос</w:t>
      </w:r>
      <w:r w:rsidRPr="0094284D">
        <w:rPr>
          <w:sz w:val="28"/>
          <w:szCs w:val="28"/>
        </w:rPr>
        <w:softHyphen/>
        <w:t>тов и перевозов (кроме Санктпетербурга)»). Были отменены и остальные внутренние торговые и канцелярские сборы, которые собирались сверх пяти</w:t>
      </w:r>
      <w:r w:rsidRPr="0094284D">
        <w:rPr>
          <w:sz w:val="28"/>
          <w:szCs w:val="28"/>
        </w:rPr>
        <w:softHyphen/>
        <w:t xml:space="preserve">процентной внутренней таможенной пошлины. </w:t>
      </w:r>
    </w:p>
    <w:p w:rsidR="00627C55" w:rsidRPr="0094284D" w:rsidRDefault="00627C55" w:rsidP="0094284D">
      <w:pPr>
        <w:widowControl w:val="0"/>
        <w:spacing w:line="360" w:lineRule="auto"/>
        <w:ind w:firstLine="709"/>
        <w:jc w:val="both"/>
        <w:rPr>
          <w:sz w:val="28"/>
          <w:szCs w:val="28"/>
        </w:rPr>
      </w:pPr>
      <w:r w:rsidRPr="0094284D">
        <w:rPr>
          <w:sz w:val="28"/>
          <w:szCs w:val="28"/>
        </w:rPr>
        <w:t>12 мая 1754 года Елизавета подписала сенатский доклад, предусматривав</w:t>
      </w:r>
      <w:r w:rsidRPr="0094284D">
        <w:rPr>
          <w:sz w:val="28"/>
          <w:szCs w:val="28"/>
        </w:rPr>
        <w:softHyphen/>
        <w:t>ший перестройку пограничной таможенной системы по юго-западной и южной границам. К декабрю 1755 года по сухопутным границам России было создано 27 пограничных таможен (не считая 6 сибирских) с целой системой форпостов и застав на всем протяжении государственной границы. Кроме того, имелось 15 портовых таможен</w:t>
      </w:r>
      <w:r w:rsidR="006C5172" w:rsidRPr="0094284D">
        <w:rPr>
          <w:rStyle w:val="ab"/>
          <w:sz w:val="28"/>
          <w:szCs w:val="28"/>
        </w:rPr>
        <w:footnoteReference w:id="6"/>
      </w:r>
      <w:r w:rsidRPr="0094284D">
        <w:rPr>
          <w:sz w:val="28"/>
          <w:szCs w:val="28"/>
        </w:rPr>
        <w:t>.</w:t>
      </w:r>
    </w:p>
    <w:p w:rsidR="00627C55" w:rsidRPr="0094284D" w:rsidRDefault="00627C55" w:rsidP="0094284D">
      <w:pPr>
        <w:widowControl w:val="0"/>
        <w:spacing w:line="360" w:lineRule="auto"/>
        <w:ind w:firstLine="709"/>
        <w:jc w:val="both"/>
        <w:rPr>
          <w:sz w:val="28"/>
          <w:szCs w:val="28"/>
        </w:rPr>
      </w:pPr>
      <w:r w:rsidRPr="0094284D">
        <w:rPr>
          <w:sz w:val="28"/>
          <w:szCs w:val="28"/>
        </w:rPr>
        <w:t>Портовые и пограничные пошлины стали единственными таможенными пошлинами в стране. Необходимо отметить, что в России ликвидация внутрен</w:t>
      </w:r>
      <w:r w:rsidRPr="0094284D">
        <w:rPr>
          <w:sz w:val="28"/>
          <w:szCs w:val="28"/>
        </w:rPr>
        <w:softHyphen/>
        <w:t>них пошлин произошла раньше, чем в других европейских странах.</w:t>
      </w:r>
    </w:p>
    <w:p w:rsidR="00627C55" w:rsidRPr="0094284D" w:rsidRDefault="00627C55" w:rsidP="0094284D">
      <w:pPr>
        <w:widowControl w:val="0"/>
        <w:spacing w:line="360" w:lineRule="auto"/>
        <w:ind w:firstLine="709"/>
        <w:jc w:val="both"/>
        <w:rPr>
          <w:sz w:val="28"/>
          <w:szCs w:val="28"/>
        </w:rPr>
      </w:pPr>
      <w:r w:rsidRPr="0094284D">
        <w:rPr>
          <w:sz w:val="28"/>
          <w:szCs w:val="28"/>
        </w:rPr>
        <w:t>Таким образом, закончилась целая эпоха в истории российской таможен</w:t>
      </w:r>
      <w:r w:rsidRPr="0094284D">
        <w:rPr>
          <w:sz w:val="28"/>
          <w:szCs w:val="28"/>
        </w:rPr>
        <w:softHyphen/>
        <w:t>ной политики.</w:t>
      </w:r>
    </w:p>
    <w:p w:rsidR="00627C55" w:rsidRPr="0094284D" w:rsidRDefault="00627C55" w:rsidP="0094284D">
      <w:pPr>
        <w:widowControl w:val="0"/>
        <w:spacing w:line="360" w:lineRule="auto"/>
        <w:ind w:firstLine="709"/>
        <w:jc w:val="both"/>
        <w:rPr>
          <w:sz w:val="28"/>
          <w:szCs w:val="28"/>
        </w:rPr>
      </w:pPr>
      <w:r w:rsidRPr="0094284D">
        <w:rPr>
          <w:sz w:val="28"/>
          <w:szCs w:val="28"/>
        </w:rPr>
        <w:t>1 декабря 1755 года императорским указом был принят таможенный устав России, отражавший новые экономические реалии, сложившиеся с связи с от</w:t>
      </w:r>
      <w:r w:rsidRPr="0094284D">
        <w:rPr>
          <w:sz w:val="28"/>
          <w:szCs w:val="28"/>
        </w:rPr>
        <w:softHyphen/>
        <w:t>меной внутренних таможен и таможенных сборов. В его 15 главах подробным образом рассмотрены различные аспекты таможенной политики Российского го</w:t>
      </w:r>
      <w:r w:rsidRPr="0094284D">
        <w:rPr>
          <w:sz w:val="28"/>
          <w:szCs w:val="28"/>
        </w:rPr>
        <w:softHyphen/>
        <w:t>сударства. В преамбуле устава, в частности, еще раз объяснялись причины, по</w:t>
      </w:r>
      <w:r w:rsidRPr="0094284D">
        <w:rPr>
          <w:sz w:val="28"/>
          <w:szCs w:val="28"/>
        </w:rPr>
        <w:softHyphen/>
        <w:t>будившие правительство освободить внутреннюю торговлю от обременитель</w:t>
      </w:r>
      <w:r w:rsidRPr="0094284D">
        <w:rPr>
          <w:sz w:val="28"/>
          <w:szCs w:val="28"/>
        </w:rPr>
        <w:softHyphen/>
        <w:t>ных таможенных пошлин: «Сколь нужно есть установление доброй и порядоч</w:t>
      </w:r>
      <w:r w:rsidRPr="0094284D">
        <w:rPr>
          <w:sz w:val="28"/>
          <w:szCs w:val="28"/>
        </w:rPr>
        <w:softHyphen/>
        <w:t>ной коммерции с окрестными государствами, способом которой надежное бы</w:t>
      </w:r>
      <w:r w:rsidRPr="0094284D">
        <w:rPr>
          <w:sz w:val="28"/>
          <w:szCs w:val="28"/>
        </w:rPr>
        <w:softHyphen/>
        <w:t>вает государственных доходов приумножение, столь надлежит за главное при том почитать, чтобы сбором внутренних пошлин народ отягощен не был, но ус</w:t>
      </w:r>
      <w:r w:rsidRPr="0094284D">
        <w:rPr>
          <w:sz w:val="28"/>
          <w:szCs w:val="28"/>
        </w:rPr>
        <w:softHyphen/>
        <w:t>тановленным к тому порядком пользуясь, мог бы беспрепятственно продолжать к приумножению государственного интереса полезную с иностранными государ</w:t>
      </w:r>
      <w:r w:rsidRPr="0094284D">
        <w:rPr>
          <w:sz w:val="28"/>
          <w:szCs w:val="28"/>
        </w:rPr>
        <w:softHyphen/>
        <w:t>ствами коммерцию, довольствуясь разными выгодами в обращениях внутри го</w:t>
      </w:r>
      <w:r w:rsidRPr="0094284D">
        <w:rPr>
          <w:sz w:val="28"/>
          <w:szCs w:val="28"/>
        </w:rPr>
        <w:softHyphen/>
        <w:t>сударства нашего торгов. Вследствие чего в прошлом 1753 году Сенат наш че</w:t>
      </w:r>
      <w:r w:rsidRPr="0094284D">
        <w:rPr>
          <w:sz w:val="28"/>
          <w:szCs w:val="28"/>
        </w:rPr>
        <w:softHyphen/>
        <w:t>рез поданный нам доклад всеподданнейше доносил, что изобретенным средством нашим сенатором и кавалером графом Шуваловым, о котором он в предложе</w:t>
      </w:r>
      <w:r w:rsidRPr="0094284D">
        <w:rPr>
          <w:sz w:val="28"/>
          <w:szCs w:val="28"/>
        </w:rPr>
        <w:softHyphen/>
        <w:t>нии своем подробно изъяснил, ко облегчению всенародному надлежит все внут</w:t>
      </w:r>
      <w:r w:rsidRPr="0094284D">
        <w:rPr>
          <w:sz w:val="28"/>
          <w:szCs w:val="28"/>
        </w:rPr>
        <w:softHyphen/>
        <w:t>ренние таможни уничтожить, и разного звания пошлинные и прочие изнутри нашего государства собираемые сборы, от которых всегдашнее нашим поддан</w:t>
      </w:r>
      <w:r w:rsidRPr="0094284D">
        <w:rPr>
          <w:sz w:val="28"/>
          <w:szCs w:val="28"/>
        </w:rPr>
        <w:softHyphen/>
        <w:t>ным происходит отягощение и немалое разорение, оставить; что мы к немало</w:t>
      </w:r>
      <w:r w:rsidRPr="0094284D">
        <w:rPr>
          <w:sz w:val="28"/>
          <w:szCs w:val="28"/>
        </w:rPr>
        <w:softHyphen/>
        <w:t>му нашему удовольствию, видев из оного общенародную пользу и облегчение, всемилостивейше конфирмовали»</w:t>
      </w:r>
      <w:r w:rsidR="006C5172" w:rsidRPr="0094284D">
        <w:rPr>
          <w:rStyle w:val="ab"/>
          <w:sz w:val="28"/>
          <w:szCs w:val="28"/>
        </w:rPr>
        <w:footnoteReference w:id="7"/>
      </w:r>
      <w:r w:rsidRPr="0094284D">
        <w:rPr>
          <w:sz w:val="28"/>
          <w:szCs w:val="28"/>
        </w:rPr>
        <w:t>.</w:t>
      </w:r>
    </w:p>
    <w:p w:rsidR="00627C55" w:rsidRPr="0094284D" w:rsidRDefault="00627C55" w:rsidP="0094284D">
      <w:pPr>
        <w:pStyle w:val="a7"/>
        <w:spacing w:line="360" w:lineRule="auto"/>
        <w:ind w:firstLine="709"/>
        <w:rPr>
          <w:sz w:val="28"/>
          <w:szCs w:val="28"/>
        </w:rPr>
      </w:pPr>
      <w:r w:rsidRPr="0094284D">
        <w:rPr>
          <w:sz w:val="28"/>
          <w:szCs w:val="28"/>
        </w:rPr>
        <w:t>По всей стране ликвидируемые таможни должны были составить отчет и «в самой скорости» передать свое делопроизводство — «все дела и книги» — в местные губернские и провинциальные канцелярии. Туда же переходили и тамо</w:t>
      </w:r>
      <w:r w:rsidRPr="0094284D">
        <w:rPr>
          <w:sz w:val="28"/>
          <w:szCs w:val="28"/>
        </w:rPr>
        <w:softHyphen/>
        <w:t>женные чиновники — «приказные служители»</w:t>
      </w:r>
    </w:p>
    <w:p w:rsidR="00627C55" w:rsidRPr="0094284D" w:rsidRDefault="00627C55" w:rsidP="0094284D">
      <w:pPr>
        <w:widowControl w:val="0"/>
        <w:spacing w:line="360" w:lineRule="auto"/>
        <w:ind w:firstLine="709"/>
        <w:jc w:val="both"/>
        <w:rPr>
          <w:sz w:val="28"/>
          <w:szCs w:val="28"/>
        </w:rPr>
      </w:pPr>
      <w:r w:rsidRPr="0094284D">
        <w:rPr>
          <w:sz w:val="28"/>
          <w:szCs w:val="28"/>
        </w:rPr>
        <w:t>Радикальная таможенная реформа 1753 года, освободившая внутреннюю торговлю от обременительных таможенных пошлин, за счет роста ставок та</w:t>
      </w:r>
      <w:r w:rsidRPr="0094284D">
        <w:rPr>
          <w:sz w:val="28"/>
          <w:szCs w:val="28"/>
        </w:rPr>
        <w:softHyphen/>
        <w:t>рифа при заграничной торговле принесла российской казне значительную при</w:t>
      </w:r>
      <w:r w:rsidRPr="0094284D">
        <w:rPr>
          <w:sz w:val="28"/>
          <w:szCs w:val="28"/>
        </w:rPr>
        <w:softHyphen/>
        <w:t>быль. Так, если при императрице Елизавете Петровне таможенные сборы со</w:t>
      </w:r>
      <w:r w:rsidRPr="0094284D">
        <w:rPr>
          <w:sz w:val="28"/>
          <w:szCs w:val="28"/>
        </w:rPr>
        <w:softHyphen/>
        <w:t>ставляли, как указывалось, около 900 тыс. рублей в год, то в начале царство</w:t>
      </w:r>
      <w:r w:rsidRPr="0094284D">
        <w:rPr>
          <w:sz w:val="28"/>
          <w:szCs w:val="28"/>
        </w:rPr>
        <w:softHyphen/>
        <w:t>вания Екатерины II пограничные таможни доставляли казне уже свыше 2 млн. рублей.</w:t>
      </w:r>
    </w:p>
    <w:p w:rsidR="00166E10" w:rsidRPr="0094284D" w:rsidRDefault="0094284D" w:rsidP="0094284D">
      <w:pPr>
        <w:pStyle w:val="a6"/>
        <w:widowControl w:val="0"/>
        <w:spacing w:before="0" w:beforeAutospacing="0" w:after="0" w:afterAutospacing="0" w:line="360" w:lineRule="auto"/>
        <w:ind w:firstLine="709"/>
        <w:jc w:val="both"/>
        <w:rPr>
          <w:b/>
          <w:sz w:val="28"/>
          <w:szCs w:val="28"/>
        </w:rPr>
      </w:pPr>
      <w:r>
        <w:rPr>
          <w:sz w:val="28"/>
          <w:szCs w:val="28"/>
        </w:rPr>
        <w:br w:type="page"/>
      </w:r>
      <w:r w:rsidR="00166E10" w:rsidRPr="0094284D">
        <w:rPr>
          <w:b/>
          <w:sz w:val="28"/>
          <w:szCs w:val="28"/>
        </w:rPr>
        <w:t>3. Реализация таможенной реформы Шувалова</w:t>
      </w:r>
    </w:p>
    <w:p w:rsidR="00166E10" w:rsidRPr="0094284D" w:rsidRDefault="00166E10" w:rsidP="0094284D">
      <w:pPr>
        <w:pStyle w:val="a6"/>
        <w:widowControl w:val="0"/>
        <w:spacing w:before="0" w:beforeAutospacing="0" w:after="0" w:afterAutospacing="0" w:line="360" w:lineRule="auto"/>
        <w:ind w:firstLine="709"/>
        <w:jc w:val="both"/>
        <w:rPr>
          <w:sz w:val="28"/>
          <w:szCs w:val="28"/>
        </w:rPr>
      </w:pP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Пересмотром тарифа в 1754-1757 гг. занималась особая комиссия, учрежденная при Сенате. Ею была разработана система пошлин, по характеру близкая к установленной тарифом 1714 года. Во многих случаях основанием для назначения окладов по новому тарифу служила ссылка на таможенные пошлины </w:t>
      </w:r>
      <w:r w:rsidR="00EC64E7">
        <w:rPr>
          <w:sz w:val="28"/>
          <w:szCs w:val="28"/>
        </w:rPr>
        <w:t>1724 года. Согласно тарифу 1757</w:t>
      </w:r>
      <w:r w:rsidRPr="0094284D">
        <w:rPr>
          <w:sz w:val="28"/>
          <w:szCs w:val="28"/>
        </w:rPr>
        <w:t xml:space="preserve">г. размер таможенного обложения ввозимых фабрично-заводских изделий устанавливался в зависимости от освоенности их производства в России. При этом пошлинная ставка повышалась одновременно с повышением степени обработки сырья. Ввозимые товары облагались 17, 5-25%-й адвалорной ставкой (“ефимочной” пошлиной), а также “внутренней” пошлиной, которая взималась в портовых и пограничных таможнях. В сумме это составляло 30-33% к стоимости импорта.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Тариф 1757</w:t>
      </w:r>
      <w:r w:rsidR="00B74BA2" w:rsidRPr="0094284D">
        <w:rPr>
          <w:sz w:val="28"/>
          <w:szCs w:val="28"/>
        </w:rPr>
        <w:t>г. оказался неудобным в практическом отношении. Пошлины продолжали взиматься как металлической валютой, так и “ходячими” деньгами. Многочисленность и излишняя детализация статей, по которым производилось таможенное оформление однородных товаров, затрудняли применение тарифа. Его высокоохранительный характер стимулировал контрабандный ввоз.</w:t>
      </w:r>
      <w:r w:rsidR="006C5172" w:rsidRPr="0094284D">
        <w:rPr>
          <w:rStyle w:val="ab"/>
          <w:sz w:val="28"/>
          <w:szCs w:val="28"/>
        </w:rPr>
        <w:footnoteReference w:id="8"/>
      </w:r>
      <w:r w:rsidR="00B74BA2"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целях борьбы с контрабандой в </w:t>
      </w:r>
      <w:smartTag w:uri="urn:schemas-microsoft-com:office:smarttags" w:element="metricconverter">
        <w:smartTagPr>
          <w:attr w:name="ProductID" w:val="491 кг"/>
        </w:smartTagPr>
        <w:r w:rsidRPr="0094284D">
          <w:rPr>
            <w:sz w:val="28"/>
            <w:szCs w:val="28"/>
          </w:rPr>
          <w:t>1754 г</w:t>
        </w:r>
      </w:smartTag>
      <w:r w:rsidRPr="0094284D">
        <w:rPr>
          <w:sz w:val="28"/>
          <w:szCs w:val="28"/>
        </w:rPr>
        <w:t xml:space="preserve">. была учреждена пограничная стража как особый корпус войск, охранявших границу на Украине и в Лифляндии. В том же году на государственной границе были установлены таможенные объездчики. Для того чтобы заинтересовать объездчиков в поимке контрабандистов, было определено воздавать им четвертую часть конфискованных товаров.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Одновременно с этим правительство решилось вновь ввести откупную систему. В </w:t>
      </w:r>
      <w:smartTag w:uri="urn:schemas-microsoft-com:office:smarttags" w:element="metricconverter">
        <w:smartTagPr>
          <w:attr w:name="ProductID" w:val="491 кг"/>
        </w:smartTagPr>
        <w:r w:rsidRPr="0094284D">
          <w:rPr>
            <w:sz w:val="28"/>
            <w:szCs w:val="28"/>
          </w:rPr>
          <w:t>1758 г</w:t>
        </w:r>
      </w:smartTag>
      <w:r w:rsidRPr="0094284D">
        <w:rPr>
          <w:sz w:val="28"/>
          <w:szCs w:val="28"/>
        </w:rPr>
        <w:t xml:space="preserve">. оно вверило таможенное управление по сухопутной западной границе Шемякину и Ко, уполномочив их на шестилетний срок взимать таможенные сборы, не притесняя при этом купцов и не требуя с них лишнего. Им также вменялось в обязанность вести таможенные книги и предоставлять в Коммерц-коллегию верные рапорты о привозе и вывозе товаров. Компания обязывалась не только уплачивать откупную сумму, но также содержать таможни и выплачивать жалованье таможенным служащим. Одновременно она получила право осуществлять кадровую политику вплоть до замещения управляющих таможнями (обычно назначавшихся из отставных обер-офицеров) свободными лицами любого звания.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Дальнейшее развитие событий показало ошибочность всей затеи с возрождением откупной системы. Шемякина, задолжавшего казне, обвинили в непредоставлении срочных балансовых ведомостей о поступлении таможенных платежей, подлогах в таможенной документации, потворстве купцам, с которых при перемещении товаров через границу пошлина взималась в меньшем размере, чем следовало согласно действующему тарифу и др. Контракт с компанией был расторгнут. Ше</w:t>
      </w:r>
      <w:r w:rsidR="0094284D">
        <w:rPr>
          <w:sz w:val="28"/>
          <w:szCs w:val="28"/>
        </w:rPr>
        <w:t>мякин оказался а тюрьме. В 1762</w:t>
      </w:r>
      <w:r w:rsidRPr="0094284D">
        <w:rPr>
          <w:sz w:val="28"/>
          <w:szCs w:val="28"/>
        </w:rPr>
        <w:t>г. таможни вновь перешли в казенное ведение и управление.</w:t>
      </w:r>
      <w:r w:rsidR="006C5172" w:rsidRPr="0094284D">
        <w:rPr>
          <w:rStyle w:val="ab"/>
          <w:sz w:val="28"/>
          <w:szCs w:val="28"/>
        </w:rPr>
        <w:footnoteReference w:id="9"/>
      </w:r>
      <w:r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Отличительной особенностью таможенного дела в период царствования Екатерины II (1761-1796 гг.) было то, что оно развивалось, опираясь на общественное мнение. Об этом свидетельствуют десятки пространных записок по таможенной проблематике, авторами которых были не только выдающиеся люди своего времени (М.В.Ломоносов, А.А.Вяземский, А.Р.Воронцов, А.А.Безбородко, Г.Р.Державин, А.Н.Радищев и др.), но и многочисленные представители из торгово-промышленной среды.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Важной побудительной причиной такой необычной активности в обществе стало широкое проникновение в страну из-за рубежа идей меркантилизма, физиократизма, фритредерства. Сама императрица в большей степени разделяла учение физиократов (Ф.Кенэ, А.Р.Тюрго и др.), признававших землю и земледелие основными источниками общественного богатства и выступавших сторонниками свободной торговли. В своем известном Наказе Комиссии по составлению нового уложения она записала: “Предел торговли есть вывоз и привоз товаров в пользу государства, предел таможен есть известный сбор с сего самого вывоза и привоза товаров в пользу также государства; для сего должно государство держать такую середину между таможнею и торговлею и делать такие распоряжения, чтобы сии две вещи одна другую не затрудняли, тогда наслаждаются там всегда вольностью торговли”.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Вместе с тем нельзя сказать, что экономические воззрения Екатерины II отличились последовательностью. Слова императрицы “вольность торговли не то, когда торгующим дозволяется делать, что они захотят... что стесняет торгующего, то не стесняет торговлю” свидетельствуют, что она допускала в принципе государственное вмешательство в дела торговли, несовместимое со свободой торговли. В своей практической деятельности Екатерина II была “очень далека от того, чтобы открыть границы империи для беспрепятственной свободной торговли” (В.Витчевский).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При всех колебаниях Екатерина II все же была противницей непосредственного государственного вмешательства в сферу экономических отношений. Тотчас по вступлении на престол она отменила все торгово-промышленные монополии, разрешила вывоз хлеба (при условии его относительной дешевизны внутри страны), узкого холста, соломы и других товаров. Закон </w:t>
      </w:r>
      <w:smartTag w:uri="urn:schemas-microsoft-com:office:smarttags" w:element="metricconverter">
        <w:smartTagPr>
          <w:attr w:name="ProductID" w:val="491 кг"/>
        </w:smartTagPr>
        <w:r w:rsidRPr="0094284D">
          <w:rPr>
            <w:sz w:val="28"/>
            <w:szCs w:val="28"/>
          </w:rPr>
          <w:t>1762 г</w:t>
        </w:r>
      </w:smartTag>
      <w:r w:rsidRPr="0094284D">
        <w:rPr>
          <w:sz w:val="28"/>
          <w:szCs w:val="28"/>
        </w:rPr>
        <w:t xml:space="preserve">. уравнял в правах порты в Архангельске и Петербурге. В </w:t>
      </w:r>
      <w:smartTag w:uri="urn:schemas-microsoft-com:office:smarttags" w:element="metricconverter">
        <w:smartTagPr>
          <w:attr w:name="ProductID" w:val="491 кг"/>
        </w:smartTagPr>
        <w:r w:rsidRPr="0094284D">
          <w:rPr>
            <w:sz w:val="28"/>
            <w:szCs w:val="28"/>
          </w:rPr>
          <w:t>1763 г</w:t>
        </w:r>
      </w:smartTag>
      <w:r w:rsidRPr="0094284D">
        <w:rPr>
          <w:sz w:val="28"/>
          <w:szCs w:val="28"/>
        </w:rPr>
        <w:t xml:space="preserve">. при дворе была учреждена Комиссия о коммерции во главе с Я.П.Шаховским, приступившая к составлению нового тарифа. В мае </w:t>
      </w:r>
      <w:smartTag w:uri="urn:schemas-microsoft-com:office:smarttags" w:element="metricconverter">
        <w:smartTagPr>
          <w:attr w:name="ProductID" w:val="491 кг"/>
        </w:smartTagPr>
        <w:r w:rsidRPr="0094284D">
          <w:rPr>
            <w:sz w:val="28"/>
            <w:szCs w:val="28"/>
          </w:rPr>
          <w:t>1766 г</w:t>
        </w:r>
      </w:smartTag>
      <w:r w:rsidRPr="0094284D">
        <w:rPr>
          <w:sz w:val="28"/>
          <w:szCs w:val="28"/>
        </w:rPr>
        <w:t xml:space="preserve">. результаты ее работы были доложены императрице и получили высочайшее одобрение. </w:t>
      </w:r>
    </w:p>
    <w:p w:rsidR="00B03C4C" w:rsidRPr="0094284D" w:rsidRDefault="0094284D" w:rsidP="0094284D">
      <w:pPr>
        <w:pStyle w:val="a6"/>
        <w:widowControl w:val="0"/>
        <w:spacing w:before="0" w:beforeAutospacing="0" w:after="0" w:afterAutospacing="0" w:line="360" w:lineRule="auto"/>
        <w:ind w:firstLine="709"/>
        <w:jc w:val="both"/>
        <w:rPr>
          <w:b/>
          <w:sz w:val="28"/>
          <w:szCs w:val="28"/>
        </w:rPr>
      </w:pPr>
      <w:r>
        <w:rPr>
          <w:sz w:val="28"/>
          <w:szCs w:val="28"/>
        </w:rPr>
        <w:br w:type="page"/>
      </w:r>
      <w:r w:rsidR="00B03C4C" w:rsidRPr="0094284D">
        <w:rPr>
          <w:b/>
          <w:sz w:val="28"/>
          <w:szCs w:val="28"/>
        </w:rPr>
        <w:t>4. Новый таможенный тариф</w:t>
      </w:r>
    </w:p>
    <w:p w:rsidR="00B03C4C" w:rsidRPr="0094284D" w:rsidRDefault="00B03C4C" w:rsidP="0094284D">
      <w:pPr>
        <w:pStyle w:val="a6"/>
        <w:widowControl w:val="0"/>
        <w:spacing w:before="0" w:beforeAutospacing="0" w:after="0" w:afterAutospacing="0" w:line="360" w:lineRule="auto"/>
        <w:ind w:firstLine="709"/>
        <w:jc w:val="both"/>
        <w:rPr>
          <w:sz w:val="28"/>
          <w:szCs w:val="28"/>
        </w:rPr>
      </w:pP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Опубликование нового та</w:t>
      </w:r>
      <w:r w:rsidR="0094284D">
        <w:rPr>
          <w:sz w:val="28"/>
          <w:szCs w:val="28"/>
        </w:rPr>
        <w:t>рифа состоялось 1 сентября 1766</w:t>
      </w:r>
      <w:r w:rsidRPr="0094284D">
        <w:rPr>
          <w:sz w:val="28"/>
          <w:szCs w:val="28"/>
        </w:rPr>
        <w:t>г., а с 1 марта 176</w:t>
      </w:r>
      <w:r w:rsidR="0094284D">
        <w:rPr>
          <w:sz w:val="28"/>
          <w:szCs w:val="28"/>
        </w:rPr>
        <w:t>7</w:t>
      </w:r>
      <w:r w:rsidRPr="0094284D">
        <w:rPr>
          <w:sz w:val="28"/>
          <w:szCs w:val="28"/>
        </w:rPr>
        <w:t xml:space="preserve">г. он вступил в силу в большинстве таможен империи. Поддержав предложение Комиссии о коммерции о регулярном пересмотре тарифа, Екатерина II поручила Коммерц-коллегии пересматривать одобренный тариф каждые 5 лет, используя для этого достоверные справки из таможен “и перемещать товары по надобности из одного в другое правило, умеривая прибавку пошлины по распространению или уменьшению торгу каждого товара”.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От тарифа 1757</w:t>
      </w:r>
      <w:r w:rsidR="00B74BA2" w:rsidRPr="0094284D">
        <w:rPr>
          <w:sz w:val="28"/>
          <w:szCs w:val="28"/>
        </w:rPr>
        <w:t>г. новый отличался тем, что, во-первых, все импортные товары, которые в России не производились “и без которых для общей нужды никак обойтись нельзя”, были разрешены к беспошлинному ввозу или обложены незначительной пошлиной; во-вторых, весьма умеренному обложению подлежали товары, производство которых находилось в зачаточном состоянии; в-третьих, ввозные пошлины на “материалы или составы” для отечественных предприятий также отличались умеренностью; в-четвертых, готовые импортные изделия облагались более высокой пошлиной в сравнении с полуфабрикатами; в-пятых, импортные товары, производство аналогов которых в стране уже было освоено, облагались сравнительно высокой 30%-й пошлиной, признававшейся совершенно достаточной для поощрения внутреннего производства, а, “ежели того недовольно окажется, то ясно заключить можно, что такие фабрики держать бесполезно”</w:t>
      </w:r>
      <w:r w:rsidR="006C5172" w:rsidRPr="0094284D">
        <w:rPr>
          <w:rStyle w:val="ab"/>
          <w:sz w:val="28"/>
          <w:szCs w:val="28"/>
        </w:rPr>
        <w:footnoteReference w:id="10"/>
      </w:r>
      <w:r w:rsidR="00B74BA2"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Вывозные пошлины отличались еще большей умеренностью, составляя по общему правилу 5°/о с объявленной цены товара. При этом сырьевой экспорт подлежал повышенному пошлинному обложению в сравнении с экспортом обработанных товаров.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Принятие т</w:t>
      </w:r>
      <w:r w:rsidR="0094284D">
        <w:rPr>
          <w:sz w:val="28"/>
          <w:szCs w:val="28"/>
        </w:rPr>
        <w:t>арифа 1766</w:t>
      </w:r>
      <w:r w:rsidRPr="0094284D">
        <w:rPr>
          <w:sz w:val="28"/>
          <w:szCs w:val="28"/>
        </w:rPr>
        <w:t xml:space="preserve">г. означало продвижение страны вперед по пути свободной торговли. В то же время не следует преувеличивать его либеральную направленность. Новый тариф скорее отвечал духу умеренного протекционизма. Отдельные же его статьи, </w:t>
      </w:r>
      <w:r w:rsidR="0094284D" w:rsidRPr="0094284D">
        <w:rPr>
          <w:sz w:val="28"/>
          <w:szCs w:val="28"/>
        </w:rPr>
        <w:t>например,</w:t>
      </w:r>
      <w:r w:rsidRPr="0094284D">
        <w:rPr>
          <w:sz w:val="28"/>
          <w:szCs w:val="28"/>
        </w:rPr>
        <w:t xml:space="preserve"> о запрещении экспорта некоторых жизненно важных товаров или о 200%-й ввозной пошлине на товары, внутреннее производство которых достигло значительных размеров, носили явные следы таможенной политики петровского времени. </w:t>
      </w:r>
    </w:p>
    <w:p w:rsidR="00B74BA2" w:rsidRPr="0094284D" w:rsidRDefault="0094284D" w:rsidP="0094284D">
      <w:pPr>
        <w:pStyle w:val="a6"/>
        <w:widowControl w:val="0"/>
        <w:spacing w:before="0" w:beforeAutospacing="0" w:after="0" w:afterAutospacing="0" w:line="360" w:lineRule="auto"/>
        <w:ind w:firstLine="709"/>
        <w:jc w:val="both"/>
        <w:rPr>
          <w:sz w:val="28"/>
          <w:szCs w:val="28"/>
        </w:rPr>
      </w:pPr>
      <w:r>
        <w:rPr>
          <w:sz w:val="28"/>
          <w:szCs w:val="28"/>
        </w:rPr>
        <w:t>После отмены в 1762</w:t>
      </w:r>
      <w:r w:rsidR="00B74BA2" w:rsidRPr="0094284D">
        <w:rPr>
          <w:sz w:val="28"/>
          <w:szCs w:val="28"/>
        </w:rPr>
        <w:t xml:space="preserve">г. таможенной откупной системы и возвращения таможен в казенное ведомство была учреждена Главная над таможенными сборами канцелярия во главе с Эрнстом Минихом, которой и было поручено управление таможенным делом. Изменился социальный состав таможенных чиновников. В результате кадровых перестановок откупного периода на таможенную службу пришло немало разночинцев. После реорганизации 1762г. большинство из них сохранило за собой прежние должности, в том числе управляющих таможнями.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Несмотря на эти и другие реорганизационные мероприятия эффективность таможенной системы в целом оставалась невысокой. Как и прежде, она не могла положить конец контрабандному ввозу. Стали раздаваться голоса о целесообразности закрытия западной границы с одновременной ликвидацией по всему ее протяжению таможенных органов. В возникшем споре верх одержали сторонники дальнейшей либерализация внешней торговли путем понижения ставок таможенных пошлин, установленных тарифом 1766 года. По мнению Комиссии о коммерции только это могло снять остроту проблемы контрабандного ввоза.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 конца </w:t>
      </w:r>
      <w:smartTag w:uri="urn:schemas-microsoft-com:office:smarttags" w:element="metricconverter">
        <w:smartTagPr>
          <w:attr w:name="ProductID" w:val="491 кг"/>
        </w:smartTagPr>
        <w:r w:rsidRPr="0094284D">
          <w:rPr>
            <w:sz w:val="28"/>
            <w:szCs w:val="28"/>
          </w:rPr>
          <w:t>1781 г</w:t>
        </w:r>
      </w:smartTag>
      <w:r w:rsidRPr="0094284D">
        <w:rPr>
          <w:sz w:val="28"/>
          <w:szCs w:val="28"/>
        </w:rPr>
        <w:t xml:space="preserve">. началась работа по составлению нового тарифа. Сначала были выработаны общие правила, т.е. намечены категории товаров. Затем товары были распределены по категориям с установлением расценок и размеров пошлинного обложения. При этом Комиссия о коммерции руководствовалась указанием Екатерины II о том, чтобы российские товары (особенно высокой степени обработки), предназначенные на экспорт, а также иностранные товары, “необходимые для русского народа”, и те, внутреннее производство которых было незначительным (при условии, “чтобы не было нанесено подрыва русским фабрикам и рукоделиям”), были обложены умеренными пошлинами. 27 сентября </w:t>
      </w:r>
      <w:smartTag w:uri="urn:schemas-microsoft-com:office:smarttags" w:element="metricconverter">
        <w:smartTagPr>
          <w:attr w:name="ProductID" w:val="491 кг"/>
        </w:smartTagPr>
        <w:r w:rsidRPr="0094284D">
          <w:rPr>
            <w:sz w:val="28"/>
            <w:szCs w:val="28"/>
          </w:rPr>
          <w:t>1782 г</w:t>
        </w:r>
      </w:smartTag>
      <w:r w:rsidRPr="0094284D">
        <w:rPr>
          <w:sz w:val="28"/>
          <w:szCs w:val="28"/>
        </w:rPr>
        <w:t xml:space="preserve">. проект тарифа был утвержден императрицей и передан в Сенат для опубликования.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 принятием нового тарифа до 2% в среднем понижался размер пошлинного обложения ввозимого сырья; очень умеренной пошлиной облагались импортируемые полуфабрикаты; на дорогую мебель, ткани высших сортов, которые также выделывались в России, была определена высокая ввозная пошлина, но не более 20%, на импортируемые предметы роскоши, которые производились в России в достаточном количестве, была установлена пошлина до 30%; вывозные пошлины были понижены до 2-4%; в тарифе фигурировал целый ряд товаров (селитра, ядра и т.п.), ранее запрещенных к вывозу из страны. Размер оклада с этих и других экспортных товаров, ранее обложенных 200%, понижался до 30%. Пошлину было определено взимать с иностранцев наполовину ефимками, наполовину “ходячими” деньгами.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Русским и англичанам было дозволено уплачивать пошлину русскою монетой. Таможням, затруднявшимся с определением статьи, по которой следовало взыскивать пошлину, предписывалось направлять образцы соответствующих товаров в Главную над таможенными сборами канцелярию.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Таким образом, тариф 1782г. вполне соответствовал идеям физиократизма и свободной торговли. За редким исключением в нем отсутствовали запретительные статьи. Большинство импортных товаров было обложено 10%-й пошлиной. Множество товаров (главным образом экспортных) было вообще освобождено от пошлин.</w:t>
      </w:r>
      <w:r w:rsidR="006C5172" w:rsidRPr="0094284D">
        <w:rPr>
          <w:rStyle w:val="ab"/>
          <w:sz w:val="28"/>
          <w:szCs w:val="28"/>
        </w:rPr>
        <w:footnoteReference w:id="11"/>
      </w:r>
      <w:r w:rsidRPr="0094284D">
        <w:rPr>
          <w:sz w:val="28"/>
          <w:szCs w:val="28"/>
        </w:rPr>
        <w:t xml:space="preserve">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Именным указом Екатерины Сенату от 27 сентября </w:t>
      </w:r>
      <w:smartTag w:uri="urn:schemas-microsoft-com:office:smarttags" w:element="metricconverter">
        <w:smartTagPr>
          <w:attr w:name="ProductID" w:val="491 кг"/>
        </w:smartTagPr>
        <w:r w:rsidRPr="0094284D">
          <w:rPr>
            <w:sz w:val="28"/>
            <w:szCs w:val="28"/>
          </w:rPr>
          <w:t>1782 г</w:t>
        </w:r>
      </w:smartTag>
      <w:r w:rsidRPr="0094284D">
        <w:rPr>
          <w:sz w:val="28"/>
          <w:szCs w:val="28"/>
        </w:rPr>
        <w:t xml:space="preserve">. “Об учреждении особой таможенной пограничной цепи и стражи для отвращения потаенного провоза товаров” в каждой западной пограничной губернии учреждалась таможенная пограничная стража. Она состояла из таможенных объездчиков и пограничных надзирателей в таможнях. Таможенные объездчики принимались на службу советником казенной палаты (губернского коллегиального органа Министерства финансов по департаменту государственного казначейства) по делам таможенным “добровольно по контракту с надлежащими свидетельствами от тех мест, где они службу отправляли или жительство имели, об их добром поведении и с поручительством надежным”. Предполагалось иметь двух объездчиков на каждые 10 и одного таможенного пограничного надзирателя на каждые 50 верст по границе. Если объездчик не в состоянии был сам задержать контрабандистов, он должен был преследовать их до ближайшего селения и там обращаться за помощью к местным властям. Поиск контрабанды стимулировался: часть конфискованных товаров передавалось в пользу задержателей. Таможенный надзиратель наблюдал за действиями объездчиков. Под его непосредственным началом находилась два особых таможенных объездчика. В скором времени обнаружилась недостаточность принятых мер. В стремлении остановить контрабандный поток правительство Екатерины II пошло на крайность, издав в середине </w:t>
      </w:r>
      <w:smartTag w:uri="urn:schemas-microsoft-com:office:smarttags" w:element="metricconverter">
        <w:smartTagPr>
          <w:attr w:name="ProductID" w:val="491 кг"/>
        </w:smartTagPr>
        <w:r w:rsidRPr="0094284D">
          <w:rPr>
            <w:sz w:val="28"/>
            <w:szCs w:val="28"/>
          </w:rPr>
          <w:t>1789 г</w:t>
        </w:r>
      </w:smartTag>
      <w:r w:rsidRPr="0094284D">
        <w:rPr>
          <w:sz w:val="28"/>
          <w:szCs w:val="28"/>
        </w:rPr>
        <w:t xml:space="preserve">. указ о запрещении привоза в Россию товаров через сухопутные таможни по западной границе. Сильная сторона принятого решения заключалась в том, что “всякому таможенному служителю, объездчику, надзирателю, також всем и каждому, какого бы звания ни был” даже за содействие в поимке или обнаружении контрабанды полагалась награда в виде конфискованного товара за вычетом ввозной пошлины. </w:t>
      </w:r>
    </w:p>
    <w:p w:rsidR="00B03C4C" w:rsidRPr="0094284D" w:rsidRDefault="0094284D" w:rsidP="0094284D">
      <w:pPr>
        <w:pStyle w:val="a6"/>
        <w:widowControl w:val="0"/>
        <w:spacing w:before="0" w:beforeAutospacing="0" w:after="0" w:afterAutospacing="0" w:line="360" w:lineRule="auto"/>
        <w:ind w:firstLine="709"/>
        <w:jc w:val="both"/>
        <w:rPr>
          <w:b/>
          <w:sz w:val="28"/>
          <w:szCs w:val="28"/>
        </w:rPr>
      </w:pPr>
      <w:r>
        <w:rPr>
          <w:sz w:val="28"/>
          <w:szCs w:val="28"/>
        </w:rPr>
        <w:br w:type="page"/>
      </w:r>
      <w:r w:rsidR="00B03C4C" w:rsidRPr="0094284D">
        <w:rPr>
          <w:b/>
          <w:sz w:val="28"/>
          <w:szCs w:val="28"/>
        </w:rPr>
        <w:t>ЗАКЛЮЧЕНИЕ</w:t>
      </w:r>
    </w:p>
    <w:p w:rsidR="00B03C4C" w:rsidRPr="0094284D" w:rsidRDefault="00B03C4C" w:rsidP="0094284D">
      <w:pPr>
        <w:pStyle w:val="a6"/>
        <w:widowControl w:val="0"/>
        <w:spacing w:before="0" w:beforeAutospacing="0" w:after="0" w:afterAutospacing="0" w:line="360" w:lineRule="auto"/>
        <w:ind w:firstLine="709"/>
        <w:jc w:val="both"/>
        <w:rPr>
          <w:sz w:val="28"/>
          <w:szCs w:val="28"/>
        </w:rPr>
      </w:pPr>
    </w:p>
    <w:p w:rsidR="00B03C4C" w:rsidRPr="0094284D" w:rsidRDefault="00B03C4C" w:rsidP="0094284D">
      <w:pPr>
        <w:pStyle w:val="a6"/>
        <w:widowControl w:val="0"/>
        <w:spacing w:before="0" w:beforeAutospacing="0" w:after="0" w:afterAutospacing="0" w:line="360" w:lineRule="auto"/>
        <w:ind w:firstLine="709"/>
        <w:jc w:val="both"/>
        <w:rPr>
          <w:sz w:val="28"/>
          <w:szCs w:val="28"/>
        </w:rPr>
      </w:pPr>
      <w:r w:rsidRPr="0094284D">
        <w:rPr>
          <w:sz w:val="28"/>
          <w:szCs w:val="28"/>
        </w:rPr>
        <w:t>Поворот в таможенном деле России произошел в годы царствования Елизаветы Петровны (1741 - 1761).</w:t>
      </w:r>
    </w:p>
    <w:p w:rsidR="00165945" w:rsidRPr="0094284D" w:rsidRDefault="0016594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Важнейшим мероприятием в области таможенной политики при Елизавете Петровне явилась ликвидация таможенных ограничений внутри страны. Русское государство, политическое становление которого произошло еще в XV-XVI вв., в экономическом отношении до середины XVIII в. оставалось раздробленным. В каждой области взимались провозные и торговые пошлины. Кроме “мытов”, “перевозов”, “мостовщины” и др. существовало еще множество всяких “мелочных сборов”, сильно стеснявших внутренюю торговлю. </w:t>
      </w:r>
    </w:p>
    <w:p w:rsidR="00165945" w:rsidRPr="0094284D" w:rsidRDefault="0016594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Автором давно назревшей реформы стал П.И.Шувалов, предложивший смелый проект совершенной отмены внутренних таможенных пошлин. Его доклад, одобренный Сенатом, лег в основу высочайшего Манифеста 20 декабря 1753 года. В 1753-1754 гг. внутренние пошлины, а также все 17 “мелочных сборов” были заменены единообразной таможенной пошлиной на границах государства, взимавшейся со всех ввозимых и вывозимых товаров в портовых в пограничных таможнях в размере 13 копеек с 1 рубля стоимости (дополнительное обложение внешней торговли должно было, по мнению Шувалова, компенсировать бюджетную недостачу из-за отмены внутренних пошлин и сборов). В </w:t>
      </w:r>
      <w:smartTag w:uri="urn:schemas-microsoft-com:office:smarttags" w:element="metricconverter">
        <w:smartTagPr>
          <w:attr w:name="ProductID" w:val="491 кг"/>
        </w:smartTagPr>
        <w:r w:rsidRPr="0094284D">
          <w:rPr>
            <w:sz w:val="28"/>
            <w:szCs w:val="28"/>
          </w:rPr>
          <w:t>1754 г</w:t>
        </w:r>
      </w:smartTag>
      <w:r w:rsidRPr="0094284D">
        <w:rPr>
          <w:sz w:val="28"/>
          <w:szCs w:val="28"/>
        </w:rPr>
        <w:t xml:space="preserve">. был издан табель нормальных цен, на основании которой производился расчет нового сбора.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В последние годы свое</w:t>
      </w:r>
      <w:r w:rsidR="0094284D">
        <w:rPr>
          <w:sz w:val="28"/>
          <w:szCs w:val="28"/>
        </w:rPr>
        <w:t>го царствования (начиная с 1793</w:t>
      </w:r>
      <w:r w:rsidRPr="0094284D">
        <w:rPr>
          <w:sz w:val="28"/>
          <w:szCs w:val="28"/>
        </w:rPr>
        <w:t>г.) Екатерина II почти совершенно отказалась от фритредерских устремлени</w:t>
      </w:r>
      <w:r w:rsidR="0094284D">
        <w:rPr>
          <w:sz w:val="28"/>
          <w:szCs w:val="28"/>
        </w:rPr>
        <w:t>й предыдущих лет. 8 апреля 1793</w:t>
      </w:r>
      <w:r w:rsidRPr="0094284D">
        <w:rPr>
          <w:sz w:val="28"/>
          <w:szCs w:val="28"/>
        </w:rPr>
        <w:t>г. ею был подписан Манифест, нацеленный на разрыв экономических отношений с Францией и ставший серьезным препятствием на пути импорта в Россию различных товаров. Эта протекционистская тенденция проявилась также в там</w:t>
      </w:r>
      <w:r w:rsidR="0094284D">
        <w:rPr>
          <w:sz w:val="28"/>
          <w:szCs w:val="28"/>
        </w:rPr>
        <w:t>оженном тарифе 14 сентября 1795</w:t>
      </w:r>
      <w:r w:rsidRPr="0094284D">
        <w:rPr>
          <w:sz w:val="28"/>
          <w:szCs w:val="28"/>
        </w:rPr>
        <w:t xml:space="preserve">г., при помощи которого правительство рассчитывало достигнуть выгодного торгового баланса и удовлетворить фискальные интересы казначейства. </w:t>
      </w:r>
    </w:p>
    <w:p w:rsidR="00B74BA2" w:rsidRPr="0094284D" w:rsidRDefault="00B74BA2" w:rsidP="0094284D">
      <w:pPr>
        <w:pStyle w:val="a6"/>
        <w:widowControl w:val="0"/>
        <w:spacing w:before="0" w:beforeAutospacing="0" w:after="0" w:afterAutospacing="0" w:line="360" w:lineRule="auto"/>
        <w:ind w:firstLine="709"/>
        <w:jc w:val="both"/>
        <w:rPr>
          <w:sz w:val="28"/>
          <w:szCs w:val="28"/>
        </w:rPr>
      </w:pPr>
      <w:r w:rsidRPr="0094284D">
        <w:rPr>
          <w:sz w:val="28"/>
          <w:szCs w:val="28"/>
        </w:rPr>
        <w:t>Новый таможенный тариф должен был вступить в силу с 1 января 1797 года. Этого не случилось только потому, что Павел I, всту</w:t>
      </w:r>
      <w:r w:rsidR="0094284D">
        <w:rPr>
          <w:sz w:val="28"/>
          <w:szCs w:val="28"/>
        </w:rPr>
        <w:t>пивший на престол в ноябре 1796</w:t>
      </w:r>
      <w:r w:rsidRPr="0094284D">
        <w:rPr>
          <w:sz w:val="28"/>
          <w:szCs w:val="28"/>
        </w:rPr>
        <w:t>г., отменил его, разрешив ввоз некоторых фра</w:t>
      </w:r>
      <w:r w:rsidR="0094284D">
        <w:rPr>
          <w:sz w:val="28"/>
          <w:szCs w:val="28"/>
        </w:rPr>
        <w:t>нцузских товаров. Однако в 1800</w:t>
      </w:r>
      <w:r w:rsidRPr="0094284D">
        <w:rPr>
          <w:sz w:val="28"/>
          <w:szCs w:val="28"/>
        </w:rPr>
        <w:t>г. запрет на ввоз в Россию целого ряда товаров в</w:t>
      </w:r>
      <w:r w:rsidR="0094284D">
        <w:rPr>
          <w:sz w:val="28"/>
          <w:szCs w:val="28"/>
        </w:rPr>
        <w:t>се же был наложен. В марте 1801</w:t>
      </w:r>
      <w:r w:rsidRPr="0094284D">
        <w:rPr>
          <w:sz w:val="28"/>
          <w:szCs w:val="28"/>
        </w:rPr>
        <w:t xml:space="preserve">г. Павел I запретил вывоз товаров из русских портов не иначе как с высочайшего разрешения. </w:t>
      </w:r>
    </w:p>
    <w:p w:rsidR="00B74BA2" w:rsidRPr="0094284D" w:rsidRDefault="0094284D" w:rsidP="0094284D">
      <w:pPr>
        <w:widowControl w:val="0"/>
        <w:spacing w:line="360" w:lineRule="auto"/>
        <w:ind w:firstLine="1440"/>
        <w:jc w:val="both"/>
        <w:rPr>
          <w:b/>
        </w:rPr>
      </w:pPr>
      <w:r>
        <w:rPr>
          <w:color w:val="000000"/>
        </w:rPr>
        <w:br w:type="page"/>
      </w:r>
      <w:r w:rsidR="00627C55" w:rsidRPr="0094284D">
        <w:rPr>
          <w:b/>
        </w:rPr>
        <w:t>ЛИТЕРАТУРА</w:t>
      </w:r>
    </w:p>
    <w:p w:rsidR="00627C55" w:rsidRPr="0094284D" w:rsidRDefault="00627C55" w:rsidP="0094284D">
      <w:pPr>
        <w:pStyle w:val="2"/>
        <w:widowControl w:val="0"/>
        <w:spacing w:before="0" w:beforeAutospacing="0" w:after="0" w:afterAutospacing="0" w:line="360" w:lineRule="auto"/>
        <w:ind w:firstLine="709"/>
        <w:jc w:val="both"/>
        <w:rPr>
          <w:sz w:val="28"/>
          <w:szCs w:val="28"/>
        </w:rPr>
      </w:pPr>
    </w:p>
    <w:p w:rsidR="00627C55" w:rsidRPr="0094284D" w:rsidRDefault="00627C55" w:rsidP="0094284D">
      <w:pPr>
        <w:widowControl w:val="0"/>
        <w:numPr>
          <w:ilvl w:val="0"/>
          <w:numId w:val="2"/>
        </w:numPr>
        <w:tabs>
          <w:tab w:val="clear" w:pos="765"/>
          <w:tab w:val="num" w:pos="1440"/>
        </w:tabs>
        <w:spacing w:line="360" w:lineRule="auto"/>
        <w:ind w:left="1440" w:hanging="731"/>
        <w:jc w:val="both"/>
        <w:rPr>
          <w:color w:val="000000"/>
          <w:sz w:val="28"/>
          <w:szCs w:val="28"/>
        </w:rPr>
      </w:pPr>
      <w:r w:rsidRPr="0094284D">
        <w:rPr>
          <w:color w:val="000000"/>
          <w:sz w:val="28"/>
          <w:szCs w:val="28"/>
        </w:rPr>
        <w:t>Габричидзе Б.Н. Российское таможенное право. – М.: ИНФРА-М, 2003.</w:t>
      </w:r>
    </w:p>
    <w:p w:rsidR="00627C55" w:rsidRPr="0094284D" w:rsidRDefault="00627C55" w:rsidP="0094284D">
      <w:pPr>
        <w:widowControl w:val="0"/>
        <w:numPr>
          <w:ilvl w:val="0"/>
          <w:numId w:val="2"/>
        </w:numPr>
        <w:tabs>
          <w:tab w:val="clear" w:pos="765"/>
          <w:tab w:val="num" w:pos="1440"/>
        </w:tabs>
        <w:spacing w:line="360" w:lineRule="auto"/>
        <w:ind w:left="1440" w:hanging="731"/>
        <w:jc w:val="both"/>
        <w:rPr>
          <w:color w:val="000000"/>
          <w:sz w:val="28"/>
          <w:szCs w:val="28"/>
        </w:rPr>
      </w:pPr>
      <w:r w:rsidRPr="0094284D">
        <w:rPr>
          <w:color w:val="000000"/>
          <w:sz w:val="28"/>
          <w:szCs w:val="28"/>
        </w:rPr>
        <w:t>Драганова В.Г. Основы таможенного дела. -2-е изд. – М.: Экономика, 2003</w:t>
      </w:r>
    </w:p>
    <w:p w:rsidR="00627C55" w:rsidRPr="0094284D" w:rsidRDefault="00627C55" w:rsidP="0094284D">
      <w:pPr>
        <w:pStyle w:val="a6"/>
        <w:widowControl w:val="0"/>
        <w:numPr>
          <w:ilvl w:val="0"/>
          <w:numId w:val="2"/>
        </w:numPr>
        <w:tabs>
          <w:tab w:val="clear" w:pos="765"/>
          <w:tab w:val="num" w:pos="1440"/>
        </w:tabs>
        <w:spacing w:before="0" w:beforeAutospacing="0" w:after="0" w:afterAutospacing="0" w:line="360" w:lineRule="auto"/>
        <w:ind w:left="1440" w:hanging="731"/>
        <w:jc w:val="both"/>
        <w:rPr>
          <w:sz w:val="28"/>
          <w:szCs w:val="28"/>
        </w:rPr>
      </w:pPr>
      <w:r w:rsidRPr="0094284D">
        <w:rPr>
          <w:sz w:val="28"/>
          <w:szCs w:val="28"/>
        </w:rPr>
        <w:t>Кисловский Ю. Г. История таможни государства Российского 907 – 1995 гг. -2 –е изд. М., 2001.</w:t>
      </w:r>
    </w:p>
    <w:p w:rsidR="00627C55" w:rsidRPr="0094284D" w:rsidRDefault="00627C55" w:rsidP="0094284D">
      <w:pPr>
        <w:widowControl w:val="0"/>
        <w:numPr>
          <w:ilvl w:val="0"/>
          <w:numId w:val="2"/>
        </w:numPr>
        <w:tabs>
          <w:tab w:val="clear" w:pos="765"/>
          <w:tab w:val="num" w:pos="1440"/>
        </w:tabs>
        <w:spacing w:line="360" w:lineRule="auto"/>
        <w:ind w:left="1440" w:hanging="731"/>
        <w:jc w:val="both"/>
        <w:rPr>
          <w:color w:val="000000"/>
          <w:sz w:val="28"/>
          <w:szCs w:val="28"/>
        </w:rPr>
      </w:pPr>
      <w:r w:rsidRPr="0094284D">
        <w:rPr>
          <w:color w:val="000000"/>
          <w:sz w:val="28"/>
          <w:szCs w:val="28"/>
        </w:rPr>
        <w:t>Козырин А.Н. Таможенное право России. -2-е изд. – М.: 2004.</w:t>
      </w:r>
    </w:p>
    <w:p w:rsidR="00627C55" w:rsidRPr="0094284D" w:rsidRDefault="00627C55" w:rsidP="0094284D">
      <w:pPr>
        <w:pStyle w:val="a6"/>
        <w:widowControl w:val="0"/>
        <w:numPr>
          <w:ilvl w:val="0"/>
          <w:numId w:val="2"/>
        </w:numPr>
        <w:tabs>
          <w:tab w:val="clear" w:pos="765"/>
          <w:tab w:val="num" w:pos="1440"/>
        </w:tabs>
        <w:spacing w:before="0" w:beforeAutospacing="0" w:after="0" w:afterAutospacing="0" w:line="360" w:lineRule="auto"/>
        <w:ind w:left="1440" w:hanging="731"/>
        <w:jc w:val="both"/>
        <w:rPr>
          <w:sz w:val="28"/>
          <w:szCs w:val="28"/>
        </w:rPr>
      </w:pPr>
      <w:r w:rsidRPr="0094284D">
        <w:rPr>
          <w:sz w:val="28"/>
          <w:szCs w:val="28"/>
        </w:rPr>
        <w:t xml:space="preserve">Основы таможенного дела. Учебное пособие. Выпуск 1. «Развитие таможенного дела в России». М., 2001. </w:t>
      </w:r>
    </w:p>
    <w:p w:rsidR="00627C55" w:rsidRPr="0094284D" w:rsidRDefault="00627C55" w:rsidP="0094284D">
      <w:pPr>
        <w:pStyle w:val="a6"/>
        <w:widowControl w:val="0"/>
        <w:numPr>
          <w:ilvl w:val="0"/>
          <w:numId w:val="2"/>
        </w:numPr>
        <w:tabs>
          <w:tab w:val="clear" w:pos="765"/>
          <w:tab w:val="num" w:pos="1440"/>
        </w:tabs>
        <w:spacing w:before="0" w:beforeAutospacing="0" w:after="0" w:afterAutospacing="0" w:line="360" w:lineRule="auto"/>
        <w:ind w:left="1440" w:hanging="731"/>
        <w:jc w:val="both"/>
        <w:rPr>
          <w:sz w:val="28"/>
          <w:szCs w:val="28"/>
        </w:rPr>
      </w:pPr>
      <w:r w:rsidRPr="0094284D">
        <w:rPr>
          <w:sz w:val="28"/>
          <w:szCs w:val="28"/>
        </w:rPr>
        <w:t xml:space="preserve">Таможенное дело в России. X - начало XX вв. СПб., 2002. </w:t>
      </w:r>
    </w:p>
    <w:p w:rsidR="00627C55" w:rsidRPr="0094284D" w:rsidRDefault="00627C55" w:rsidP="0094284D">
      <w:pPr>
        <w:widowControl w:val="0"/>
        <w:numPr>
          <w:ilvl w:val="0"/>
          <w:numId w:val="2"/>
        </w:numPr>
        <w:tabs>
          <w:tab w:val="clear" w:pos="765"/>
          <w:tab w:val="num" w:pos="1440"/>
        </w:tabs>
        <w:spacing w:line="360" w:lineRule="auto"/>
        <w:ind w:left="1440" w:hanging="731"/>
        <w:jc w:val="both"/>
        <w:rPr>
          <w:color w:val="000000"/>
          <w:sz w:val="28"/>
          <w:szCs w:val="28"/>
        </w:rPr>
      </w:pPr>
      <w:r w:rsidRPr="0094284D">
        <w:rPr>
          <w:color w:val="000000"/>
          <w:sz w:val="28"/>
          <w:szCs w:val="28"/>
        </w:rPr>
        <w:t>Таможенный кодекс РФ. – М.: ИНФРА-М, 2005.</w:t>
      </w:r>
    </w:p>
    <w:p w:rsidR="00B74BA2" w:rsidRPr="0094284D" w:rsidRDefault="0094284D" w:rsidP="0094284D">
      <w:pPr>
        <w:widowControl w:val="0"/>
        <w:tabs>
          <w:tab w:val="num" w:pos="1080"/>
        </w:tabs>
        <w:spacing w:line="360" w:lineRule="auto"/>
        <w:ind w:firstLine="709"/>
        <w:jc w:val="both"/>
        <w:rPr>
          <w:b/>
          <w:sz w:val="28"/>
          <w:szCs w:val="28"/>
        </w:rPr>
      </w:pPr>
      <w:r>
        <w:rPr>
          <w:sz w:val="28"/>
          <w:szCs w:val="28"/>
        </w:rPr>
        <w:br w:type="page"/>
      </w:r>
      <w:r w:rsidR="000B397A" w:rsidRPr="0094284D">
        <w:rPr>
          <w:b/>
          <w:sz w:val="28"/>
          <w:szCs w:val="28"/>
        </w:rPr>
        <w:t>ПРИЛОЖЕНИЕ</w:t>
      </w:r>
      <w:r w:rsidR="00165945" w:rsidRPr="0094284D">
        <w:rPr>
          <w:b/>
          <w:sz w:val="28"/>
          <w:szCs w:val="28"/>
        </w:rPr>
        <w:t xml:space="preserve"> 1</w:t>
      </w:r>
    </w:p>
    <w:p w:rsidR="0094284D" w:rsidRDefault="0094284D" w:rsidP="0094284D">
      <w:pPr>
        <w:pStyle w:val="a6"/>
        <w:widowControl w:val="0"/>
        <w:spacing w:before="0" w:beforeAutospacing="0" w:after="0" w:afterAutospacing="0" w:line="360" w:lineRule="auto"/>
        <w:ind w:firstLine="709"/>
        <w:jc w:val="both"/>
        <w:rPr>
          <w:b/>
          <w:sz w:val="28"/>
          <w:szCs w:val="28"/>
          <w:lang w:val="en-US"/>
        </w:rPr>
      </w:pPr>
    </w:p>
    <w:p w:rsidR="000B397A" w:rsidRPr="0094284D" w:rsidRDefault="000B397A" w:rsidP="0094284D">
      <w:pPr>
        <w:pStyle w:val="a6"/>
        <w:widowControl w:val="0"/>
        <w:spacing w:before="0" w:beforeAutospacing="0" w:after="0" w:afterAutospacing="0" w:line="360" w:lineRule="auto"/>
        <w:ind w:firstLine="709"/>
        <w:jc w:val="both"/>
        <w:rPr>
          <w:b/>
          <w:sz w:val="28"/>
          <w:szCs w:val="28"/>
        </w:rPr>
      </w:pPr>
      <w:r w:rsidRPr="0094284D">
        <w:rPr>
          <w:b/>
          <w:sz w:val="28"/>
          <w:szCs w:val="28"/>
        </w:rPr>
        <w:t>Указ императрицы Елизаветы Петровны</w:t>
      </w:r>
    </w:p>
    <w:p w:rsidR="000B397A" w:rsidRPr="0094284D" w:rsidRDefault="000B397A" w:rsidP="0094284D">
      <w:pPr>
        <w:pStyle w:val="a6"/>
        <w:widowControl w:val="0"/>
        <w:spacing w:before="0" w:beforeAutospacing="0" w:after="0" w:afterAutospacing="0" w:line="360" w:lineRule="auto"/>
        <w:ind w:firstLine="709"/>
        <w:jc w:val="both"/>
        <w:rPr>
          <w:b/>
          <w:sz w:val="28"/>
          <w:szCs w:val="28"/>
        </w:rPr>
      </w:pPr>
      <w:r w:rsidRPr="0094284D">
        <w:rPr>
          <w:b/>
          <w:sz w:val="28"/>
          <w:szCs w:val="28"/>
        </w:rPr>
        <w:t>«Об уничтожении внутренних таможенных и мелочных сборов».</w:t>
      </w:r>
    </w:p>
    <w:p w:rsidR="000B397A" w:rsidRPr="0094284D" w:rsidRDefault="000B397A" w:rsidP="0094284D">
      <w:pPr>
        <w:pStyle w:val="a6"/>
        <w:widowControl w:val="0"/>
        <w:spacing w:before="0" w:beforeAutospacing="0" w:after="0" w:afterAutospacing="0" w:line="360" w:lineRule="auto"/>
        <w:ind w:firstLine="709"/>
        <w:jc w:val="both"/>
        <w:rPr>
          <w:b/>
          <w:sz w:val="28"/>
          <w:szCs w:val="28"/>
        </w:rPr>
      </w:pPr>
      <w:r w:rsidRPr="0094284D">
        <w:rPr>
          <w:b/>
          <w:sz w:val="28"/>
          <w:szCs w:val="28"/>
        </w:rPr>
        <w:t>1753 год</w:t>
      </w:r>
    </w:p>
    <w:p w:rsidR="0094284D" w:rsidRDefault="0094284D" w:rsidP="0094284D">
      <w:pPr>
        <w:pStyle w:val="a6"/>
        <w:widowControl w:val="0"/>
        <w:spacing w:before="0" w:beforeAutospacing="0" w:after="0" w:afterAutospacing="0" w:line="360" w:lineRule="auto"/>
        <w:ind w:firstLine="709"/>
        <w:jc w:val="both"/>
        <w:rPr>
          <w:sz w:val="28"/>
          <w:szCs w:val="28"/>
          <w:lang w:val="en-US"/>
        </w:rPr>
      </w:pPr>
    </w:p>
    <w:p w:rsidR="000B397A"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10. 164. - Декабря 20. Именный. - Об уничтожении внутреннихъ тамоменыхъ и мелочныхъ сборовъ. - Съ приложением Высочайше утвержденнаго доклада Сената по сему предмету.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Объявляемъ во всенародное извъстiе. Благополучiе и силу Государства и народа умножать и возстановлять, Наше удовольствiе и желаше о томъ всегдашнее попечете имъя, разными способы по многимъ матерiямъ со времени возшествiя Нашего на Прародительски и Родителей Нашихъ Престолъ возобновлять не оставили; отъ чего Богу, спомоществуюшему Намъ, благо дареше. Государство въ цветущую силу и славу возрастаете народъ, темъ пользуяся, въ лучшее состояше приходить началъ; между прочимъ Всемилостивъйше усмотръли, катя отъ сборщиковъ внутрь Государства таможенныхъ пошлинъ происходять отягошеюя подверженным» къ платежу оныхъ, хотя они безъ наказашя по изслъдоваши не оставляются, но пресъвчетя не видно, а всегдашшя приметки, грабительство и воровство, а отъ того слъдствш коммисш такъ умножаются, что учрежденнымъ мъстамъ для расправь и судовъ настояшихъ дълъ теченiе пресъкаютъ, купечеству жъ помешательство въ торгахъ, перебойка товаровъ и прочiе убытки слъдуютъ; то какъ для сего, а особливо, дабы народъ въ лучшее состояше и силу предъ нынъшнимъ привести, положенной въ подушной окладъ, и какъ оной, такъ и всякаго звашя людей, который слъдующимъ платежамъ подвергнуть, изъ Нашей Императорской милости къ народу и любви отечеству, върноподданныхъ Нашихъ Всемилостивъйше жалуемъ и освобождаемъ отъ платежа внутри Государства таможенныхъ и мелочныхъ сборовъ, то есть:</w:t>
      </w:r>
    </w:p>
    <w:p w:rsidR="00ED560E" w:rsidRPr="0094284D" w:rsidRDefault="000B397A" w:rsidP="0094284D">
      <w:pPr>
        <w:pStyle w:val="a6"/>
        <w:widowControl w:val="0"/>
        <w:spacing w:before="0" w:beforeAutospacing="0" w:after="0" w:afterAutospacing="0" w:line="360" w:lineRule="auto"/>
        <w:ind w:left="900" w:hanging="191"/>
        <w:jc w:val="both"/>
        <w:rPr>
          <w:sz w:val="28"/>
          <w:szCs w:val="28"/>
        </w:rPr>
      </w:pPr>
      <w:r w:rsidRPr="0094284D">
        <w:rPr>
          <w:sz w:val="28"/>
          <w:szCs w:val="28"/>
        </w:rPr>
        <w:t xml:space="preserve">1. Таможенныхъ съ товаровъ, съ хлъба и со всякихъ съестныхъ припасовъ, съ съна и съ дровъ и съ прочаго, что въ Москвъ въ большую, номерную и мытенную, такожъ и въ другихъ городахъ въ Таможни сбиралось (кромъ конскихь пошлинъ); </w:t>
      </w:r>
    </w:p>
    <w:p w:rsidR="00ED560E" w:rsidRPr="0094284D" w:rsidRDefault="000B397A" w:rsidP="0094284D">
      <w:pPr>
        <w:pStyle w:val="a6"/>
        <w:widowControl w:val="0"/>
        <w:spacing w:before="0" w:beforeAutospacing="0" w:after="0" w:afterAutospacing="0" w:line="360" w:lineRule="auto"/>
        <w:ind w:left="1080" w:hanging="371"/>
        <w:jc w:val="both"/>
        <w:rPr>
          <w:sz w:val="28"/>
          <w:szCs w:val="28"/>
        </w:rPr>
      </w:pPr>
      <w:r w:rsidRPr="0094284D">
        <w:rPr>
          <w:sz w:val="28"/>
          <w:szCs w:val="28"/>
        </w:rPr>
        <w:t xml:space="preserve">2. </w:t>
      </w:r>
      <w:r w:rsidR="00ED560E" w:rsidRPr="0094284D">
        <w:rPr>
          <w:sz w:val="28"/>
          <w:szCs w:val="28"/>
        </w:rPr>
        <w:t>С</w:t>
      </w:r>
      <w:r w:rsidRPr="0094284D">
        <w:rPr>
          <w:sz w:val="28"/>
          <w:szCs w:val="28"/>
        </w:rPr>
        <w:t xml:space="preserve">ъ найма извошиковъ и съ плавныхъ судовъ десятой доли, и съ извозу;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3. </w:t>
      </w:r>
      <w:r w:rsidR="00ED560E" w:rsidRPr="0094284D">
        <w:rPr>
          <w:sz w:val="28"/>
          <w:szCs w:val="28"/>
        </w:rPr>
        <w:t>С</w:t>
      </w:r>
      <w:r w:rsidRPr="0094284D">
        <w:rPr>
          <w:sz w:val="28"/>
          <w:szCs w:val="28"/>
        </w:rPr>
        <w:t xml:space="preserve">ъ клейменiя хомутовъ;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4. </w:t>
      </w:r>
      <w:r w:rsidR="00ED560E" w:rsidRPr="0094284D">
        <w:rPr>
          <w:sz w:val="28"/>
          <w:szCs w:val="28"/>
        </w:rPr>
        <w:t>С</w:t>
      </w:r>
      <w:r w:rsidRPr="0094284D">
        <w:rPr>
          <w:sz w:val="28"/>
          <w:szCs w:val="28"/>
        </w:rPr>
        <w:t xml:space="preserve">ъ мостовъ и перевозовъ (кромъ Санктпетербурга);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5. </w:t>
      </w:r>
      <w:r w:rsidR="00ED560E" w:rsidRPr="0094284D">
        <w:rPr>
          <w:sz w:val="28"/>
          <w:szCs w:val="28"/>
        </w:rPr>
        <w:t>В</w:t>
      </w:r>
      <w:r w:rsidRPr="0094284D">
        <w:rPr>
          <w:sz w:val="28"/>
          <w:szCs w:val="28"/>
        </w:rPr>
        <w:t xml:space="preserve">мъсто валешныхъ подымныхъ; </w:t>
      </w:r>
    </w:p>
    <w:p w:rsidR="00ED560E" w:rsidRPr="0094284D" w:rsidRDefault="000B397A" w:rsidP="0094284D">
      <w:pPr>
        <w:pStyle w:val="a6"/>
        <w:widowControl w:val="0"/>
        <w:spacing w:before="0" w:beforeAutospacing="0" w:after="0" w:afterAutospacing="0" w:line="360" w:lineRule="auto"/>
        <w:ind w:left="1080" w:hanging="371"/>
        <w:jc w:val="both"/>
        <w:rPr>
          <w:sz w:val="28"/>
          <w:szCs w:val="28"/>
        </w:rPr>
      </w:pPr>
      <w:r w:rsidRPr="0094284D">
        <w:rPr>
          <w:sz w:val="28"/>
          <w:szCs w:val="28"/>
        </w:rPr>
        <w:t xml:space="preserve">6. </w:t>
      </w:r>
      <w:r w:rsidR="00ED560E" w:rsidRPr="0094284D">
        <w:rPr>
          <w:sz w:val="28"/>
          <w:szCs w:val="28"/>
        </w:rPr>
        <w:t>С</w:t>
      </w:r>
      <w:r w:rsidRPr="0094284D">
        <w:rPr>
          <w:sz w:val="28"/>
          <w:szCs w:val="28"/>
        </w:rPr>
        <w:t xml:space="preserve">ъ подпалыхъ и палыхъ лошадиныхъ и яловичныхъ кожъ и съ скотины;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7. </w:t>
      </w:r>
      <w:r w:rsidR="00ED560E" w:rsidRPr="0094284D">
        <w:rPr>
          <w:sz w:val="28"/>
          <w:szCs w:val="28"/>
        </w:rPr>
        <w:t>П</w:t>
      </w:r>
      <w:r w:rsidRPr="0094284D">
        <w:rPr>
          <w:sz w:val="28"/>
          <w:szCs w:val="28"/>
        </w:rPr>
        <w:t xml:space="preserve">ривальныхъ и отвальныхъ;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8. </w:t>
      </w:r>
      <w:r w:rsidR="00ED560E" w:rsidRPr="0094284D">
        <w:rPr>
          <w:sz w:val="28"/>
          <w:szCs w:val="28"/>
        </w:rPr>
        <w:t>С</w:t>
      </w:r>
      <w:r w:rsidRPr="0094284D">
        <w:rPr>
          <w:sz w:val="28"/>
          <w:szCs w:val="28"/>
        </w:rPr>
        <w:t xml:space="preserve">ъ Яицкой рыбы десятаго сбора; </w:t>
      </w:r>
    </w:p>
    <w:p w:rsidR="00ED560E" w:rsidRPr="0094284D" w:rsidRDefault="00ED560E" w:rsidP="0094284D">
      <w:pPr>
        <w:pStyle w:val="a6"/>
        <w:widowControl w:val="0"/>
        <w:spacing w:before="0" w:beforeAutospacing="0" w:after="0" w:afterAutospacing="0" w:line="360" w:lineRule="auto"/>
        <w:ind w:firstLine="709"/>
        <w:jc w:val="both"/>
        <w:rPr>
          <w:sz w:val="28"/>
          <w:szCs w:val="28"/>
        </w:rPr>
      </w:pPr>
      <w:r w:rsidRPr="0094284D">
        <w:rPr>
          <w:sz w:val="28"/>
          <w:szCs w:val="28"/>
        </w:rPr>
        <w:t>9. Кан</w:t>
      </w:r>
      <w:r w:rsidR="000B397A" w:rsidRPr="0094284D">
        <w:rPr>
          <w:sz w:val="28"/>
          <w:szCs w:val="28"/>
        </w:rPr>
        <w:t xml:space="preserve">целярскихъ мелочныхъ;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10. </w:t>
      </w:r>
      <w:r w:rsidR="00ED560E" w:rsidRPr="0094284D">
        <w:rPr>
          <w:sz w:val="28"/>
          <w:szCs w:val="28"/>
        </w:rPr>
        <w:t>С</w:t>
      </w:r>
      <w:r w:rsidRPr="0094284D">
        <w:rPr>
          <w:sz w:val="28"/>
          <w:szCs w:val="28"/>
        </w:rPr>
        <w:t xml:space="preserve">ъ ледоколу и съ водопою;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11. </w:t>
      </w:r>
      <w:r w:rsidR="00ED560E" w:rsidRPr="0094284D">
        <w:rPr>
          <w:sz w:val="28"/>
          <w:szCs w:val="28"/>
        </w:rPr>
        <w:t>С</w:t>
      </w:r>
      <w:r w:rsidRPr="0094284D">
        <w:rPr>
          <w:sz w:val="28"/>
          <w:szCs w:val="28"/>
        </w:rPr>
        <w:t xml:space="preserve">ъ четвериковъ помърныхъ;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12. </w:t>
      </w:r>
      <w:r w:rsidR="00ED560E" w:rsidRPr="0094284D">
        <w:rPr>
          <w:sz w:val="28"/>
          <w:szCs w:val="28"/>
        </w:rPr>
        <w:t>С</w:t>
      </w:r>
      <w:r w:rsidRPr="0094284D">
        <w:rPr>
          <w:sz w:val="28"/>
          <w:szCs w:val="28"/>
        </w:rPr>
        <w:t xml:space="preserve">ъ продажи дегтя;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13. </w:t>
      </w:r>
      <w:r w:rsidR="00ED560E" w:rsidRPr="0094284D">
        <w:rPr>
          <w:sz w:val="28"/>
          <w:szCs w:val="28"/>
        </w:rPr>
        <w:t>С</w:t>
      </w:r>
      <w:r w:rsidRPr="0094284D">
        <w:rPr>
          <w:sz w:val="28"/>
          <w:szCs w:val="28"/>
        </w:rPr>
        <w:t xml:space="preserve">ъ въсовъ въсчихъ товаровъ;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14. </w:t>
      </w:r>
      <w:r w:rsidR="00ED560E" w:rsidRPr="0094284D">
        <w:rPr>
          <w:sz w:val="28"/>
          <w:szCs w:val="28"/>
        </w:rPr>
        <w:t>С</w:t>
      </w:r>
      <w:r w:rsidRPr="0094284D">
        <w:rPr>
          <w:sz w:val="28"/>
          <w:szCs w:val="28"/>
        </w:rPr>
        <w:t xml:space="preserve">ъ каменнаго жерноваго промысла я горчетаой глины; </w:t>
      </w:r>
    </w:p>
    <w:p w:rsidR="00ED560E" w:rsidRPr="0094284D" w:rsidRDefault="000B397A" w:rsidP="0094284D">
      <w:pPr>
        <w:pStyle w:val="a6"/>
        <w:widowControl w:val="0"/>
        <w:spacing w:before="0" w:beforeAutospacing="0" w:after="0" w:afterAutospacing="0" w:line="360" w:lineRule="auto"/>
        <w:ind w:left="1080" w:hanging="371"/>
        <w:jc w:val="both"/>
        <w:rPr>
          <w:sz w:val="28"/>
          <w:szCs w:val="28"/>
        </w:rPr>
      </w:pPr>
      <w:r w:rsidRPr="0094284D">
        <w:rPr>
          <w:sz w:val="28"/>
          <w:szCs w:val="28"/>
        </w:rPr>
        <w:t xml:space="preserve">15. </w:t>
      </w:r>
      <w:r w:rsidR="00ED560E" w:rsidRPr="0094284D">
        <w:rPr>
          <w:sz w:val="28"/>
          <w:szCs w:val="28"/>
        </w:rPr>
        <w:t>С</w:t>
      </w:r>
      <w:r w:rsidRPr="0094284D">
        <w:rPr>
          <w:sz w:val="28"/>
          <w:szCs w:val="28"/>
        </w:rPr>
        <w:t xml:space="preserve">ъ проъзжихь грамотъ печатныхъ, которыя сбираются въ казанской Таможяъ съ проъзжихъ торговыхъ людей при объявленш выписей; </w:t>
      </w:r>
    </w:p>
    <w:p w:rsidR="00ED560E" w:rsidRPr="0094284D" w:rsidRDefault="000B397A" w:rsidP="0094284D">
      <w:pPr>
        <w:pStyle w:val="a6"/>
        <w:widowControl w:val="0"/>
        <w:spacing w:before="0" w:beforeAutospacing="0" w:after="0" w:afterAutospacing="0" w:line="360" w:lineRule="auto"/>
        <w:ind w:left="1080" w:hanging="371"/>
        <w:jc w:val="both"/>
        <w:rPr>
          <w:sz w:val="28"/>
          <w:szCs w:val="28"/>
        </w:rPr>
      </w:pPr>
      <w:r w:rsidRPr="0094284D">
        <w:rPr>
          <w:sz w:val="28"/>
          <w:szCs w:val="28"/>
        </w:rPr>
        <w:t xml:space="preserve">16. </w:t>
      </w:r>
      <w:r w:rsidR="00ED560E" w:rsidRPr="0094284D">
        <w:rPr>
          <w:sz w:val="28"/>
          <w:szCs w:val="28"/>
        </w:rPr>
        <w:t>В</w:t>
      </w:r>
      <w:r w:rsidRPr="0094284D">
        <w:rPr>
          <w:sz w:val="28"/>
          <w:szCs w:val="28"/>
        </w:rPr>
        <w:t xml:space="preserve">ычетныхъ у винныхъ подрядчиковъ и у объявителей за домовыми расходы недонимаемыхъ по вьписямъ Таможеншыхъ пошлинъ; </w:t>
      </w:r>
    </w:p>
    <w:p w:rsidR="00ED560E" w:rsidRPr="0094284D" w:rsidRDefault="000B397A"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17. </w:t>
      </w:r>
      <w:r w:rsidR="00ED560E" w:rsidRPr="0094284D">
        <w:rPr>
          <w:sz w:val="28"/>
          <w:szCs w:val="28"/>
        </w:rPr>
        <w:t>С</w:t>
      </w:r>
      <w:r w:rsidRPr="0094284D">
        <w:rPr>
          <w:sz w:val="28"/>
          <w:szCs w:val="28"/>
        </w:rPr>
        <w:t xml:space="preserve">ъ таможеннаго письма. </w:t>
      </w:r>
    </w:p>
    <w:p w:rsidR="000B397A" w:rsidRPr="0094284D" w:rsidRDefault="00ED560E" w:rsidP="0094284D">
      <w:pPr>
        <w:pStyle w:val="a6"/>
        <w:widowControl w:val="0"/>
        <w:spacing w:before="0" w:beforeAutospacing="0" w:after="0" w:afterAutospacing="0" w:line="360" w:lineRule="auto"/>
        <w:ind w:firstLine="709"/>
        <w:jc w:val="both"/>
        <w:rPr>
          <w:sz w:val="28"/>
          <w:szCs w:val="28"/>
        </w:rPr>
      </w:pPr>
      <w:r w:rsidRPr="0094284D">
        <w:rPr>
          <w:sz w:val="28"/>
          <w:szCs w:val="28"/>
        </w:rPr>
        <w:t>К</w:t>
      </w:r>
      <w:r w:rsidR="000B397A" w:rsidRPr="0094284D">
        <w:rPr>
          <w:sz w:val="28"/>
          <w:szCs w:val="28"/>
        </w:rPr>
        <w:t xml:space="preserve">акое же облегчете изъ сего Всемилостивъйшаго Нашего установлеюя верноподданному Нашему народу, следующему къ платежу вышеимеиованныхъ сборовъ, произойдетъ отъ разныхъ при оныхъ бываемыхъ слу-чаевъ, и притомъ какъ велико число сбираемыхъ съ нихъ до сего денегъ, которое не въ одномъ, но болъе въ милiонахъ состояло, положеннымъ въ подушной окладъ останется; сколько жъ по онымъ сборамъ доносов», а по иихъ продолжительныхъ слъдствiевъ въ Государства было и есть, по которымъ безчисленное истязанiе, гибель людей и разореше домовъ происходило, какъ отъ правыхъ, такь и ложныхъ доносовъ, что симъ въ пресъченiи Таможенъ конепъ свой возметъ, ибо тотъ случай, по которому оное происходило, искореняется; чего ради Всемилостиввйше повелеваемъ: всъ Таможни, имъющiяся внутри Государства (кромъ портовыхъ и пограничньтхъ) уничтожить, и какъ имъ не быть, такъ и вышеписаннаго сбора не сбирать, а ту сумму сбирать въ портовыхъ и пограничныхъ Таможняхъ, съ привознаго и отвознаго товара внутренiя пошлины единственно по 13 копъекъ съ каждаго рубля, болъе жъ сего съ того товара, съ которого вышеписанное возмется, внутренней нигде не брать, которую какъ иностранные и Россiйскiе купцы съ привоз-ныхъ, такъ подданные Наши съ отвозньгхъ товаровъ платить имеютъ, ибо подданные Наши Россiйскiе купцы, внутри Государства Нашего всяюе товары продавать и покупать будутъ безпошлинно, которой пошлины съ одного товара съ продажи и съ покупки въ одинъ рядъ бываетъ въ платежи по гривн съ рубля, а съ перепродажи одинъ другому сверхъ того пошлину жъ платили, и тако съ одного товара тройная пошлина и болъе въ платежъ бываетъ, а ньне тъ Наши подданные купыы отъ того всего уже будутъ свободны, а только той внутренней пошлины, какъ выше сего явствуетъ, платить будутъ въ однъхъ портовыхъ и пограничныхъ Таможняхъ, противъ прежняго при портахъ внутренняго платежа, 5 копъекъ, съ прибавкою токмо по 8 копъекъ съ рубля; также и иностранные купцы отъ платежа той внутренней пошлины излишняго убытка пре-терпъть не могутъ, ибо они тъ свои товары продавать будутъ Россiйскимъ купцамъ, не инако, какъ съ прiумножеюемъ той пошлины. кто жъ изъ Нашихъ Россiйскихъ подданныхъ купцовъ о поставки къ портамъ товаровъ до ньшвшняго новаго учреждетя съ иностранными купцами контракты заключили, темъ быть въ своей силе, токмо по сему учрежденiю при портахъ и пограничныхъ Таможняхъ съ техъ товаровъ прежнее положенiе внутренней пошлины платить темъ, кто контрактомъ обязался, а къ тому вновь прибавочную 8 копъеекъ съ рубля платить Нашимъ подданнымъ, а не иностраннымъ, въ разсужденш последующей имъ изъ того пользы; буде же прежняго положешя пошлину кому платить въ контрактахъ заключенныхъ не написано, то и оная остается въ платежъ со стороны подданныхъ Нашихъ; положенныя жъ платежемъ съ привозу и отвозу товаровъ по Тарифу портовыя ефимочныя пошлины остаются впредь до указа на прежнемъ основами. И сей Нашего Императорскаго Величества указъ действо свое взять имъетъ будущаго 1754 года Апреля съ 1 дня, къ которому времени стараться всъ таможеиныя выписи платежемъ очистить, а между темъ Сенату Все-милостивъйше поведали потребныя учрежденiя къ тому времени сделать, которыя тогда и публикуются. </w:t>
      </w:r>
    </w:p>
    <w:p w:rsidR="000B397A" w:rsidRPr="0094284D" w:rsidRDefault="0094284D" w:rsidP="0094284D">
      <w:pPr>
        <w:widowControl w:val="0"/>
        <w:tabs>
          <w:tab w:val="num" w:pos="1080"/>
        </w:tabs>
        <w:spacing w:line="360" w:lineRule="auto"/>
        <w:ind w:firstLine="709"/>
        <w:jc w:val="both"/>
        <w:rPr>
          <w:b/>
          <w:sz w:val="28"/>
          <w:szCs w:val="28"/>
        </w:rPr>
      </w:pPr>
      <w:r>
        <w:rPr>
          <w:sz w:val="28"/>
          <w:szCs w:val="28"/>
        </w:rPr>
        <w:br w:type="page"/>
      </w:r>
      <w:r w:rsidR="00627C55" w:rsidRPr="0094284D">
        <w:rPr>
          <w:b/>
          <w:sz w:val="28"/>
          <w:szCs w:val="28"/>
        </w:rPr>
        <w:t>ПРИЛОЖЕНИЕ 2</w:t>
      </w:r>
    </w:p>
    <w:p w:rsidR="00165945" w:rsidRPr="0094284D" w:rsidRDefault="00627C55" w:rsidP="0094284D">
      <w:pPr>
        <w:pStyle w:val="2"/>
        <w:widowControl w:val="0"/>
        <w:spacing w:before="0" w:beforeAutospacing="0" w:after="0" w:afterAutospacing="0" w:line="360" w:lineRule="auto"/>
        <w:ind w:firstLine="709"/>
        <w:jc w:val="both"/>
        <w:rPr>
          <w:sz w:val="28"/>
          <w:szCs w:val="28"/>
        </w:rPr>
      </w:pPr>
      <w:r w:rsidRPr="0094284D">
        <w:rPr>
          <w:sz w:val="28"/>
          <w:szCs w:val="28"/>
        </w:rPr>
        <w:t>Ш</w:t>
      </w:r>
      <w:r w:rsidR="00165945" w:rsidRPr="0094284D">
        <w:rPr>
          <w:sz w:val="28"/>
          <w:szCs w:val="28"/>
        </w:rPr>
        <w:t>увалов</w:t>
      </w:r>
      <w:r w:rsidRPr="0094284D">
        <w:rPr>
          <w:sz w:val="28"/>
          <w:szCs w:val="28"/>
        </w:rPr>
        <w:t xml:space="preserve"> Петр Иванович </w:t>
      </w:r>
    </w:p>
    <w:p w:rsidR="00627C55" w:rsidRPr="0094284D" w:rsidRDefault="00627C55" w:rsidP="0094284D">
      <w:pPr>
        <w:pStyle w:val="2"/>
        <w:widowControl w:val="0"/>
        <w:spacing w:before="0" w:beforeAutospacing="0" w:after="0" w:afterAutospacing="0" w:line="360" w:lineRule="auto"/>
        <w:ind w:firstLine="709"/>
        <w:jc w:val="both"/>
        <w:rPr>
          <w:sz w:val="28"/>
          <w:szCs w:val="28"/>
        </w:rPr>
      </w:pPr>
      <w:r w:rsidRPr="0094284D">
        <w:rPr>
          <w:sz w:val="28"/>
          <w:szCs w:val="28"/>
        </w:rPr>
        <w:t>(1710-1762)</w:t>
      </w:r>
    </w:p>
    <w:p w:rsidR="0094284D" w:rsidRDefault="0094284D" w:rsidP="0094284D">
      <w:pPr>
        <w:pStyle w:val="a6"/>
        <w:widowControl w:val="0"/>
        <w:spacing w:before="0" w:beforeAutospacing="0" w:after="0" w:afterAutospacing="0" w:line="360" w:lineRule="auto"/>
        <w:ind w:firstLine="709"/>
        <w:jc w:val="both"/>
        <w:rPr>
          <w:sz w:val="28"/>
          <w:szCs w:val="28"/>
          <w:lang w:val="en-US"/>
        </w:rPr>
      </w:pP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Выдающийся государственный деятель России граф Петр Иванович Шувалов родился в 1710 году (по другим данным - в 1711). Происходил из дворянского и графского рода, история которого прослеживается с XVI века. Из рядных записей и актов следует, что во второй половине XVI века в Костромском уезде жил помещик Дмитрий Шувалов. Его внук Андрей Семенович был воеводой (1616). Один из родственников Андрея, Данило, состоял московским стрелецким сотником (1636) и впоследствии был пожалован в бояре (1669). Отец П.И. Шувалова - Иван Максимович, правнук Андрея Семеновича, был вызван к службе реформами Петра I, занимал значительные, хотя и не первостепенные должности, был обер-комендантом Выборга, определял границу между Россией и Швецией, содействовал заключению Ништадтского мира. Уме</w:t>
      </w:r>
      <w:r w:rsidR="0094284D">
        <w:rPr>
          <w:sz w:val="28"/>
          <w:szCs w:val="28"/>
        </w:rPr>
        <w:t>р он в 1736</w:t>
      </w:r>
      <w:r w:rsidRPr="0094284D">
        <w:rPr>
          <w:sz w:val="28"/>
          <w:szCs w:val="28"/>
        </w:rPr>
        <w:t xml:space="preserve">г. губернатором в Архангельске, генерал-лейтенантом, кавалером ордена Св. Александра Невского.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Именно своему отцу, Ивану Максимовичу, обязаны началом военно-придворной карьеры двое его сыновей - старший Александр и младший Петр. В последние годы царствования Петра Великого И.М. Шувалов, тогда еще комендант Выборга, имел случай определить своих сыновей пажами к Высочайшему двору. Не было секретом, что образованием пажей того времени была сама служба, участие в обедах и ассамблеях, "мир, двор, путешествия, походы и балы", но не серьезная учеба. В записках камер-юнкера Голштинского двора мы встречаем упоминание о церемон</w:t>
      </w:r>
      <w:r w:rsidR="0094284D">
        <w:rPr>
          <w:sz w:val="28"/>
          <w:szCs w:val="28"/>
        </w:rPr>
        <w:t>ии коронования Екатерины в 1724</w:t>
      </w:r>
      <w:r w:rsidRPr="0094284D">
        <w:rPr>
          <w:sz w:val="28"/>
          <w:szCs w:val="28"/>
        </w:rPr>
        <w:t xml:space="preserve">г. В процессии в парадных зеленых бархатных кафтанах, белокурых париках и с белыми перьями на шляпах - пажи, среди которых братья Шуваловы. Сроки службы пажей, присягнувших "живота не щадить", а что "поверено будет, со всей молчаливостью тайно содержать", составляли от 4 до 6 лет. Это давало возможность усвоить обычаи двора и получить подготовку для продолжения придворной карьеры или службы офицерами в гвардии.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Годы пажеской службы П.И. Шувалова (с 1726 года уже камер-пажа) при дворе герцога Голштейн-Готторпского - мужа цесаревны Анны, можно считать первыми шагами в его карьере. Затем на два года судьба развела братьев Шуваловых: Петр в составе русской половины Голштинского двора убывает в Киль, а Александр остается в Петербурге. Время, проведенное за границей, было для Петра Шувалова периодом продолжения образования и приобретения жизненного опыта. После рождения сына - будущего императора Петра III - герцогиня Анна умирает. Сообщения "Санкт-Петербургских ве</w:t>
      </w:r>
      <w:r w:rsidR="0094284D">
        <w:rPr>
          <w:sz w:val="28"/>
          <w:szCs w:val="28"/>
        </w:rPr>
        <w:t>домостей" в октябре-ноябре 1728</w:t>
      </w:r>
      <w:r w:rsidRPr="0094284D">
        <w:rPr>
          <w:sz w:val="28"/>
          <w:szCs w:val="28"/>
        </w:rPr>
        <w:t xml:space="preserve">г. о возвращении из Киля судна с телом Анны Петровны, где в списке состава траурного эскорта значился гоф-юнкер Петр Шувалов, подвели черту под недолгим периодом его пребывания за границей. Кстати, в то время в Киле произошло событие, повлиявшее на дальнейшую судьбу Шувалова - знакомство с ближайшей подругой Елизаветы, фрейлиной цесаревны Анны - своей будущей женой Маврой Егоровной Шепелевой. Именно эти обстоятельства - удачная женитьба и близость к императрице, как считали многие, определили успех карьеры Шувалова и облегчили путь к осуществлению всех его начинаний и "прожектов".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Вернувшись из-за границы, в 1731 году, П.И. Шувалов попадает камер-юнкером в состав малого двора цесаревны Елизаветы Петровны, где его брат Александр служит уже несколько лет и играет важную роль в решении хозяйственных задач, подписывая денежные ведомости и распоряжения. Последующие десять лет для Петра Шувалова заполнены выполнением небольших поручений цесаревны на Украине и в Сибири.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Поворотным пунктом в жизни будущего генерал-фельдмаршала стали события 25 ноября 1741 года. Бывшие пажи камер-юнкеры П. и А. Шуваловы, М. Воронцов, А. Разумовский были теми из немногих придворных, кто, рассчитывая на поддержку гренадерской роты Преображенского полка, способствовали восхождению Елизаветы на российский престол. Этот "бескровный" переворот нес идеи возвращения к традициям Петра I, стремление покончить с засильем немецкого влияния при дворе. Став переломным в судьбе участников переворота, 1741 год определил на двадцать лет будущее всей России, да и судьбу самого Шувалова. Участники переворота получили высочайшие почести: рота гренадер, капитаном которой стала сама императрица, была объявлена Лейб-компанией, все рядовые получили дворянство с надписью на гербах "За ревность и верность", земли и крестьян. Пожалованные в качестве награды 31 декабря </w:t>
      </w:r>
      <w:smartTag w:uri="urn:schemas-microsoft-com:office:smarttags" w:element="metricconverter">
        <w:smartTagPr>
          <w:attr w:name="ProductID" w:val="491 кг"/>
        </w:smartTagPr>
        <w:r w:rsidRPr="0094284D">
          <w:rPr>
            <w:sz w:val="28"/>
            <w:szCs w:val="28"/>
          </w:rPr>
          <w:t>1741 г</w:t>
        </w:r>
      </w:smartTag>
      <w:r w:rsidRPr="0094284D">
        <w:rPr>
          <w:sz w:val="28"/>
          <w:szCs w:val="28"/>
        </w:rPr>
        <w:t xml:space="preserve">. ставшим действительными камергерами двора Шуваловым звания подпоручиков Лейб-компании, приравненных к армейскому званию генерал-майора, определили перспективы их служебной карьеры. Они были приближены к высшему кругу управления двором и стали одними из первых лиц периода елизаветинского царствования.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Первое знакомство Шуваловых с военной стороной своей деятельности было парадным. Во время коронования Е</w:t>
      </w:r>
      <w:r w:rsidR="0094284D">
        <w:rPr>
          <w:sz w:val="28"/>
          <w:szCs w:val="28"/>
        </w:rPr>
        <w:t>лизаветы в Москве в апреле 1742</w:t>
      </w:r>
      <w:r w:rsidRPr="0094284D">
        <w:rPr>
          <w:sz w:val="28"/>
          <w:szCs w:val="28"/>
        </w:rPr>
        <w:t>г. они участвовали в церемонии, сопровождая императрицу, командуя взводами конных гренадер. В дальнейшем, задача взвода Шувалова, как и всей роты, ограничивалась участием в парадах и несении караулов. Чин же подпоручика стал для Шувалова начальной ступенью в военной службе, завершившейся получением звания генерал-фельдмаршала. Близость к императрице обусловила стремительное вхождение в круг проблем двора, жизни гарнизонов столиц - Петербурга и Москвы, да и государства в целом. Знакомство с финансовыми и хозяйственными вопросами дворцовой жизни, выполнение поручений императрицы, общение с высшими кругами власти и армии уже в 1744г. подтвердили мысль о необходимости возврата к курсу петровских реформ, поиска путей решения проблем, связанных с управлением, финансами, промышленностью и армией. Елизавета Петровна, в свою очередь, увидела в таких преданных людях как П. Шувалов тех, кого можно привлечь к решению задач возрождения былого мо</w:t>
      </w:r>
      <w:r w:rsidR="0094284D">
        <w:rPr>
          <w:sz w:val="28"/>
          <w:szCs w:val="28"/>
        </w:rPr>
        <w:t>гущества России. Шувалов в 1744</w:t>
      </w:r>
      <w:r w:rsidRPr="0094284D">
        <w:rPr>
          <w:sz w:val="28"/>
          <w:szCs w:val="28"/>
        </w:rPr>
        <w:t xml:space="preserve">г. назначается к присутствию в Правительствующем Сенате, сосредоточившем в себе высшую законодательную, судебную и исполнительную власть.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Последующие пожалования званий генерал-лейтенанта (1744), генерал-поручика (1745), генерал-адъютанта (1748), генерал-аншефа и определение к командованию дивизией (1751), а также возведение в графское достоинство 5 сентября 1746 года Петр Шувалов получал одновременно с братом. Позже их пути на государственном поприще разошлись - граф Александр Иванович Шувалов (1710-1771), кстати, тоже дослужившийся до генерал-фельдмаршала, возглавил печально известную Тайную канцелярию.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Активность Шувалова в государственной жизни стала проявляться с </w:t>
      </w:r>
      <w:smartTag w:uri="urn:schemas-microsoft-com:office:smarttags" w:element="metricconverter">
        <w:smartTagPr>
          <w:attr w:name="ProductID" w:val="491 кг"/>
        </w:smartTagPr>
        <w:r w:rsidRPr="0094284D">
          <w:rPr>
            <w:sz w:val="28"/>
            <w:szCs w:val="28"/>
          </w:rPr>
          <w:t>1745 г</w:t>
        </w:r>
      </w:smartTag>
      <w:r w:rsidRPr="0094284D">
        <w:rPr>
          <w:sz w:val="28"/>
          <w:szCs w:val="28"/>
        </w:rPr>
        <w:t>., когда им был разработан первый проект, в котором речь шла о сборе подушной подати и борьбе с недоимками. Через несколько лет он вносит предложения, касающиеся замены прямых налогов косвенными, сбора рекрут для армии, добычи соли, чеканки медных денег. Позднее П.И. Шувалов назначается государственным межевщиком. Именно команды из числа офицеров и солдат его дивизии участвуют в проведении межевания в центральных губерниях. Шувалов предложил упорядочить систему рекрутских наборов, разделив страну на пять полос, так что набор в армию в каждой из них производился толь</w:t>
      </w:r>
      <w:r w:rsidR="0094284D">
        <w:rPr>
          <w:sz w:val="28"/>
          <w:szCs w:val="28"/>
        </w:rPr>
        <w:t>ко один раз в пятилетие. В 1748</w:t>
      </w:r>
      <w:r w:rsidRPr="0094284D">
        <w:rPr>
          <w:sz w:val="28"/>
          <w:szCs w:val="28"/>
        </w:rPr>
        <w:t xml:space="preserve">г. Шувалов вслед за братом назначается генерал-адъютантом Ее Императорского Величества - на должность, считавшуюся парадной и формальной: она заключалась в организации дежурств, во время которых доводились Указы и повеления императрицы Сенату. Сам П.И. Шувалов объявлял их более 140 раз. Но в большей степени дежурства служили для организации и контроля за караульной службой частей гвардии в столичном гарнизоне, расследования инцидентов, приема челобитчиков к императрице и обеспечения парадов с участием войск, безопасности двора во время выездов в пригородные дворцы и во время пребывания двора в Москве. </w:t>
      </w:r>
    </w:p>
    <w:p w:rsidR="00627C55" w:rsidRPr="0094284D" w:rsidRDefault="00B7512C" w:rsidP="0094284D">
      <w:pPr>
        <w:pStyle w:val="a6"/>
        <w:widowControl w:val="0"/>
        <w:spacing w:before="0" w:beforeAutospacing="0" w:after="0" w:afterAutospacing="0" w:line="360" w:lineRule="auto"/>
        <w:ind w:firstLine="709"/>
        <w:jc w:val="both"/>
        <w:rPr>
          <w:sz w:val="28"/>
          <w:szCs w:val="28"/>
        </w:rPr>
      </w:pPr>
      <w:r>
        <w:rPr>
          <w:sz w:val="28"/>
          <w:szCs w:val="28"/>
        </w:rPr>
        <w:t>В 1753</w:t>
      </w:r>
      <w:r w:rsidR="00627C55" w:rsidRPr="0094284D">
        <w:rPr>
          <w:sz w:val="28"/>
          <w:szCs w:val="28"/>
        </w:rPr>
        <w:t>г. реализуется один из важных проектов, предусматривавший отмену таможенных пошлин при провозе х</w:t>
      </w:r>
      <w:r>
        <w:rPr>
          <w:sz w:val="28"/>
          <w:szCs w:val="28"/>
        </w:rPr>
        <w:t>леба по России. 20 декабря 1753</w:t>
      </w:r>
      <w:r w:rsidR="00627C55" w:rsidRPr="0094284D">
        <w:rPr>
          <w:sz w:val="28"/>
          <w:szCs w:val="28"/>
        </w:rPr>
        <w:t>г. предложения П.И. Шувалова были утверждены указом Елизаветы Петровны "Об уничтожении внутренних таможенных и мелочных сбор</w:t>
      </w:r>
      <w:r>
        <w:rPr>
          <w:sz w:val="28"/>
          <w:szCs w:val="28"/>
        </w:rPr>
        <w:t>ов". На заседании Сената в 1754</w:t>
      </w:r>
      <w:r w:rsidR="00627C55" w:rsidRPr="0094284D">
        <w:rPr>
          <w:sz w:val="28"/>
          <w:szCs w:val="28"/>
        </w:rPr>
        <w:t xml:space="preserve">г. Петр Иванович, в присутствии императрицы, выдвинул идею составления нового Свода законов Российской империи и возглавил Уложенную комиссию, подготовившую через некоторое время проекты нескольких глав. В связи с отменой внутренних таможенных границ 1 декабря </w:t>
      </w:r>
      <w:smartTag w:uri="urn:schemas-microsoft-com:office:smarttags" w:element="metricconverter">
        <w:smartTagPr>
          <w:attr w:name="ProductID" w:val="491 кг"/>
        </w:smartTagPr>
        <w:r w:rsidR="00627C55" w:rsidRPr="0094284D">
          <w:rPr>
            <w:sz w:val="28"/>
            <w:szCs w:val="28"/>
          </w:rPr>
          <w:t>1755 г</w:t>
        </w:r>
      </w:smartTag>
      <w:r w:rsidR="00627C55" w:rsidRPr="0094284D">
        <w:rPr>
          <w:sz w:val="28"/>
          <w:szCs w:val="28"/>
        </w:rPr>
        <w:t xml:space="preserve">. при участии Шувалова был принят новый Таможенный устав.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П.И. Шувалов становится одним из самых влиятельных лиц России, принимает наиболее активное и действенное участие в обсуждении важнейших вопросов государственной жизни, в том числе и военных, в Правительствующем Сенате, а с </w:t>
      </w:r>
      <w:smartTag w:uri="urn:schemas-microsoft-com:office:smarttags" w:element="metricconverter">
        <w:smartTagPr>
          <w:attr w:name="ProductID" w:val="491 кг"/>
        </w:smartTagPr>
        <w:r w:rsidRPr="0094284D">
          <w:rPr>
            <w:sz w:val="28"/>
            <w:szCs w:val="28"/>
          </w:rPr>
          <w:t>1756 г</w:t>
        </w:r>
      </w:smartTag>
      <w:r w:rsidRPr="0094284D">
        <w:rPr>
          <w:sz w:val="28"/>
          <w:szCs w:val="28"/>
        </w:rPr>
        <w:t xml:space="preserve">. - в Конференции при Высочайшем дворе. Участие в организации комплектования войск, служба генерал-адъютантом, командиром дивизии, Обсервационного корпуса, участие в подготовке войск к походу в Пруссию, командование артиллерией и военными инженерами, руководство вопросами перевооружения артиллерии - вот самые важные страницы военной биографии бывшего пажа, а позднее сенатора и конференц-министра, генерал-фельдцейхмейстера и генерал-фельдмаршала Петра Ивановича Шувалова.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 присвоением 5 сентября 1751 А. и П. Шуваловым званий генерал-аншефов состоялось их назначение к командованию дивизиями. Сегодня непросто определить круг вопросов, решавшихся командирами дивизий середины XVIII в., ибо большинство из них никакими особыми обязанностями себя не обременяли, как и не пользовались и значительными правами. Должность не считалась важной в мирное время, поэтому получить назначение к любой из пяти дивизий, существовавших в то время, можно было совершенно случайно. У командующих не было заинтересованности в организации обучения, обеспечении подчиненных войск всем необходимым. П.И. Шувалов в должности командира дивизии, к которой он отнесся более чем ответственно, предстает как человек реально знавший проблемы дивизии, занимавшийся вопросами расстановки, перемещения и выдвижения кадров, обучением, комплектованием, вооружением, обмундированием войск.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 началом Семилетней войны основную часть действующей армии составили полки дивизии Шувалова, которые 19 апреля </w:t>
      </w:r>
      <w:smartTag w:uri="urn:schemas-microsoft-com:office:smarttags" w:element="metricconverter">
        <w:smartTagPr>
          <w:attr w:name="ProductID" w:val="491 кг"/>
        </w:smartTagPr>
        <w:r w:rsidRPr="0094284D">
          <w:rPr>
            <w:sz w:val="28"/>
            <w:szCs w:val="28"/>
          </w:rPr>
          <w:t>1756 г</w:t>
        </w:r>
      </w:smartTag>
      <w:r w:rsidRPr="0094284D">
        <w:rPr>
          <w:sz w:val="28"/>
          <w:szCs w:val="28"/>
        </w:rPr>
        <w:t xml:space="preserve">. было приказано вывести в лагеря. "Все сии корпусы, как в экстракте конференции объявлено, ныне в разные места по границе располагаемые, ко единому главному принадлежащие, до особливого указу поручить в команду генерал-аншефу и кавалеру графу Петру Ивановичу Шувалову". Так закрепилось до выхода действующей армии назначение П.И. Шувалова Главнокомандующим. </w:t>
      </w:r>
    </w:p>
    <w:p w:rsidR="00627C55" w:rsidRPr="0094284D" w:rsidRDefault="00B7512C" w:rsidP="0094284D">
      <w:pPr>
        <w:pStyle w:val="a6"/>
        <w:widowControl w:val="0"/>
        <w:spacing w:before="0" w:beforeAutospacing="0" w:after="0" w:afterAutospacing="0" w:line="360" w:lineRule="auto"/>
        <w:ind w:firstLine="709"/>
        <w:jc w:val="both"/>
        <w:rPr>
          <w:sz w:val="28"/>
          <w:szCs w:val="28"/>
        </w:rPr>
      </w:pPr>
      <w:r>
        <w:rPr>
          <w:sz w:val="28"/>
          <w:szCs w:val="28"/>
        </w:rPr>
        <w:t>С 9 сентября 1756</w:t>
      </w:r>
      <w:r w:rsidR="00627C55" w:rsidRPr="0094284D">
        <w:rPr>
          <w:sz w:val="28"/>
          <w:szCs w:val="28"/>
        </w:rPr>
        <w:t>г. утвержденный Главнокомандующим С.Ф. Апраксин принимает "дела секретные, касающиеся до похода, от графа Шувалова". А Петр Иванович переключает свои силы на подготовку артиллерии и Обсервационного корпуса - 30-тысячного резервного объединения, предназначавшегося первоначально для действий "в пределах Отечества". Идея создания резервного корпуса была не нова, задачи комплектования и подготовки войск знакомы, и Петр Иванович с присущей ему энерг</w:t>
      </w:r>
      <w:r>
        <w:rPr>
          <w:sz w:val="28"/>
          <w:szCs w:val="28"/>
        </w:rPr>
        <w:t>ией взялся за дело. 9 июня 1757</w:t>
      </w:r>
      <w:r w:rsidR="00627C55" w:rsidRPr="0094284D">
        <w:rPr>
          <w:sz w:val="28"/>
          <w:szCs w:val="28"/>
        </w:rPr>
        <w:t xml:space="preserve">г. корпус в составе шести полков, укомплектованный в большом количестве новой артиллерией и частично новыми образцами огнестрельного оружия, начал движение к границам. Шувалов, передав командование генералу П.С. Салтыкову, будущему Главнокомандующему, получил разрешение остаться шефом корпуса для решения проблем, связанных с обеспечением его всем необходимым.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Но наиболее важным с началом Семилетней войны для Шувалова стало назначение его генерал-фельдцейхмейстером - командующим артиллерией и инженерным корпусом. Вопрос, как отмечала Военная коллегия в представлении императрице, стоял чрезвычайно остро. Наибольшее беспокойство вызывали вооруженность артиллерии тяжелыми орудиями, низкая подготовка артиллерийских частей, их плохая укомплектованность офицерами, слабая обученность личного состава. П.И. Шувалов назначен был на должность генерал-фельдцейхмейстера 31 мая </w:t>
      </w:r>
      <w:smartTag w:uri="urn:schemas-microsoft-com:office:smarttags" w:element="metricconverter">
        <w:smartTagPr>
          <w:attr w:name="ProductID" w:val="491 кг"/>
        </w:smartTagPr>
        <w:r w:rsidRPr="0094284D">
          <w:rPr>
            <w:sz w:val="28"/>
            <w:szCs w:val="28"/>
          </w:rPr>
          <w:t>1756 г</w:t>
        </w:r>
      </w:smartTag>
      <w:r w:rsidR="00B7512C">
        <w:rPr>
          <w:sz w:val="28"/>
          <w:szCs w:val="28"/>
        </w:rPr>
        <w:t>., хотя еще в декабре 1754</w:t>
      </w:r>
      <w:r w:rsidRPr="0094284D">
        <w:rPr>
          <w:sz w:val="28"/>
          <w:szCs w:val="28"/>
        </w:rPr>
        <w:t xml:space="preserve">г. представлялся на эту вакансию Военной коллегией, а в декабре </w:t>
      </w:r>
      <w:r w:rsidR="00B7512C">
        <w:rPr>
          <w:sz w:val="28"/>
          <w:szCs w:val="28"/>
        </w:rPr>
        <w:t>1755</w:t>
      </w:r>
      <w:r w:rsidRPr="0094284D">
        <w:rPr>
          <w:sz w:val="28"/>
          <w:szCs w:val="28"/>
        </w:rPr>
        <w:t xml:space="preserve">г. ему уже направлялись бумаги по представлению на офицеров артиллерийского ведомства. Если в качестве одной из предпосылок назначения Шувалова считалась близость ко двору, то совершенно не бралось в расчет, что, становясь генерал-фельдцейхмейстером, Шувалов переставал быть кандидатом на должность Главнокомандующего русскими войсками. Начало деятельности нового генерал-фельдцейхмейстера было связано с решением двух задач: "армию достаточной артиллерией снабдить и достойными артиллеристами и инженерами наполнить".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Шувалов получает от Военной коллегии разрешение на обучение солдат для должностей канониров, а 2 июня </w:t>
      </w:r>
      <w:smartTag w:uri="urn:schemas-microsoft-com:office:smarttags" w:element="metricconverter">
        <w:smartTagPr>
          <w:attr w:name="ProductID" w:val="491 кг"/>
        </w:smartTagPr>
        <w:r w:rsidRPr="0094284D">
          <w:rPr>
            <w:sz w:val="28"/>
            <w:szCs w:val="28"/>
          </w:rPr>
          <w:t>1753 г</w:t>
        </w:r>
      </w:smartTag>
      <w:r w:rsidRPr="0094284D">
        <w:rPr>
          <w:sz w:val="28"/>
          <w:szCs w:val="28"/>
        </w:rPr>
        <w:t xml:space="preserve">. подает в Сенат проект новой "гаубицы с овалистым калибером" - орудия, "из которого рассуждается в стрелянии картечами лучший способ". Ее секрет заключался в наличии эллипсовидного, расширяющегося к дулу канала, что было сделано для лучшего разлета картечных пуль. Такой принцип уже использовался в морских мушкетонах, но там ствол имел круглое сечение, а шуваловские гаубицы должны были бы обеспечить широкий разлет пуль по фронту, отсюда и эллипс.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Сенат одобрил проект и дал команду возглавлявшему Артиллерийскую контору в Москве "генерал-майору Толстому две гаубицы отлить, при сенаторе пробу учинить". Реализовать идею Шувалову помогли генерал-майор М.А. Толстой, майор К. Мусин-Пушкин, ученик пушечного мастера в Московском арсенале М. Степанов. Из протоколов архива Сената за 1753-1754 гг. видно, как непросто шел процесс обсуждения и принятия на вооружение гаубицы. Тринадцать раз члены Сената рассматривали вопросы, имевшие отношение к новому орудию. Положительные результаты стрельб не стали основанием для принятия решения Сенатом: были приглашены члены Военной коллегии С.Ф. Апраксин и В.И. Суворов. А 10 ноября </w:t>
      </w:r>
      <w:smartTag w:uri="urn:schemas-microsoft-com:office:smarttags" w:element="metricconverter">
        <w:smartTagPr>
          <w:attr w:name="ProductID" w:val="491 кг"/>
        </w:smartTagPr>
        <w:r w:rsidRPr="0094284D">
          <w:rPr>
            <w:sz w:val="28"/>
            <w:szCs w:val="28"/>
          </w:rPr>
          <w:t>1753 г</w:t>
        </w:r>
      </w:smartTag>
      <w:r w:rsidRPr="0094284D">
        <w:rPr>
          <w:sz w:val="28"/>
          <w:szCs w:val="28"/>
        </w:rPr>
        <w:t xml:space="preserve">. стрельбы для сравнения с орудиями </w:t>
      </w:r>
      <w:smartTag w:uri="urn:schemas-microsoft-com:office:smarttags" w:element="metricconverter">
        <w:smartTagPr>
          <w:attr w:name="ProductID" w:val="491 кг"/>
        </w:smartTagPr>
        <w:r w:rsidRPr="0094284D">
          <w:rPr>
            <w:sz w:val="28"/>
            <w:szCs w:val="28"/>
          </w:rPr>
          <w:t>1734 г</w:t>
        </w:r>
      </w:smartTag>
      <w:r w:rsidRPr="0094284D">
        <w:rPr>
          <w:sz w:val="28"/>
          <w:szCs w:val="28"/>
        </w:rPr>
        <w:t xml:space="preserve">. проводились в присутствии членов Сената, Военной коллегии и высшего генералитета. Заключение в протоколе гласило: "Несравненно против старой гаубицы сильнее и далее бьет и по линии фрунта более 21 саженей захватывает, а в баталии и первая и вторая линии полков были бы поражены".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Уже в 1753 году гаубица (бронзовый ствол, калибр 95х207 мм, длина ствола </w:t>
      </w:r>
      <w:smartTag w:uri="urn:schemas-microsoft-com:office:smarttags" w:element="metricconverter">
        <w:smartTagPr>
          <w:attr w:name="ProductID" w:val="491 кг"/>
        </w:smartTagPr>
        <w:r w:rsidRPr="0094284D">
          <w:rPr>
            <w:sz w:val="28"/>
            <w:szCs w:val="28"/>
          </w:rPr>
          <w:t>162 мм</w:t>
        </w:r>
      </w:smartTag>
      <w:r w:rsidRPr="0094284D">
        <w:rPr>
          <w:sz w:val="28"/>
          <w:szCs w:val="28"/>
        </w:rPr>
        <w:t xml:space="preserve">, вес </w:t>
      </w:r>
      <w:smartTag w:uri="urn:schemas-microsoft-com:office:smarttags" w:element="metricconverter">
        <w:smartTagPr>
          <w:attr w:name="ProductID" w:val="491 кг"/>
        </w:smartTagPr>
        <w:r w:rsidRPr="0094284D">
          <w:rPr>
            <w:sz w:val="28"/>
            <w:szCs w:val="28"/>
          </w:rPr>
          <w:t>491 кг</w:t>
        </w:r>
      </w:smartTag>
      <w:r w:rsidRPr="0094284D">
        <w:rPr>
          <w:sz w:val="28"/>
          <w:szCs w:val="28"/>
        </w:rPr>
        <w:t xml:space="preserve">) принимается на вооружение артиллерии для поражения пехоты противника и получает официальное наименование в честь автора проекта и организатора ее создания - "гаубица Шувалова", что и вырезано на стволе экспоната, хранящегося в Музее артиллерии в Петербурге. Но на практике оказалось, что картечное действие "секретных гаубиц" мало отличалось от обычных, орудия "шуваловской" конструкции стреляли одинаково плохо как ядрами, так и картечью, а вот ни бомбами, ни ядрами из них стрелять было нельзя. Пытались изготовить к "секретной гаубице" овальные снаряды, типа мячей для игры в регби, но из этого ничего не получилось. Прусский король Фридрих Великий, захватив в битве при Цорндорфе (1758) 20 "секретных гаубиц", выставил их на улицах Берлина с табличками: "Большой секрет русских". В России же "секретные гаубицы" продержались на вооружении до смерти графа исключительно из-за его больного самолюбия.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Становится очевидно, что Шувалов просто-напросто "протолкнул" своё изобретение пользуясь государственным авторитетом. Многие изобретения, такие как станки для сверления канала и обточки цапф пушек, оригинальные запалы, оптический прицел, способы отливки пушек и заделки раковин в канале орудия принадлежат вовсе не Шувалову, а Нартову. Именно его технологические разработки позволили создать такое легендарное орудие, как "Единорог". А вот название пушки было дано, чтобы польстить вельможе, имевшему изображение этого зверя в своем гербе.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Период, когда Шувалов командовал артиллерией, для русской армии в Семилетней войне 1756-1763 гг. стал временем реорганизации, перевооружения, приобретения боевого опыта и повышения значимости этого рода войск. В частности, при нем, в 1758 году, была создана первая в России объединенная школа для подготовки офицеров артиллерии и инженерных войск. Шувалов выдвинул проект создания первой военной академии в России и представил докладную записку "О военной науке", в которой обобщил передовые для своего времени принципы военной теории. Идеи Шувалова отразились и на составлении военного устава 1755 года, заменившего петровский устав 1716 года.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Безусловно, роль Шувалова в России времен Елизаветы была огромна. В 1750-х годах он фактически руководил внутренней политикой России. Почти все, что обсуждалось в Сенате с 1745 по 1761 год, было предложено им. Но бескорыстным государственным деятелем он не был: много заботился о своих личных интересах, нередко в ущерб и государству, и частным лицам - например, выхлопотал себе исключительное право на заграничную торговлю лесом, салом, ворванью. Граф Шувалов занимался торговой и промышленной деятельностью, участвовал в табачных откупах, обладал монополией на рыбные и тюленьи промыслы на Белом и Каспийском морях, принимал участие в винных подрядах, поставлял в большом количестве вино в Петербург. Являясь инициатором строительства железоделательных заводов, был владельцем нескольких из них, в том числе самых лучших в России - Гороблагодатских заводов. Снятие внутренних пошлин принесло неслыханную выгоду лично Шувалову, так как от пошлин было освобождено и его железо. Будучи "директором деланных вновь, по его проекту, медных денег, имел право раздавать из оных, за малые проценты, несколько миллионов рублей дворянам и купцам". Ведя роскошную жизнь, оставил долгу в казну более миллиона рублей. Граф Петр Иванович имел острый, проницательный ум, отличался красноречием, но был лукав, завистлив, корыстолюбив, лицемерен. "Делая вред, уверял того человека с набожным видом, возводя глаза свои: что он ему доброжелательствует, умел изменяться в лице: казался веселым и печальным, дарил приятною, благосклонною улыбкой, или принимал вид гордый, делался недоступным; употреблял все средства, чтобы достигнуть предположенной цели". Супруга графа, жившая во дворце и с 1742 года возведенная в достоинство Статс-дамы, имела влияние на Императрицу, и доставляла - как уверяли - чины и награды за деньги.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В последние годы правления Елизаветы Шувалов тяжело заболел "от беспредельной ревности своей к пользам Империи и трудов, истощивших здоровье", но, несмотря на свою болезнь, оставался в силе и в первые дни царствования Петра III, пожаловавшего его 28 декабря 1761 года в генерал-фельдмаршалы. Граф тогда уже отошел от дел из-за болезни и находился на смертном одре, но надеялся еще властвовать. Император, прежде присылавший к нему генерал-прокурора Глебова для совещаний по государственным делам, начал сам посещать Шувалова, удостаивая его особенной доверенностью. Но болезнь усиливалась; он не мог больше принимать монарха, окружил себя духовенством, искал утешения в религии и, спустя всего несколько дней, 4 (15) января 1762 года, скончался. Фельдмаршальский жезл украсил гробницу Шувалова на Лазаревском кладбище Александро-Невской лавры в Санкт-Петербурге. </w:t>
      </w:r>
    </w:p>
    <w:p w:rsidR="00627C55" w:rsidRPr="0094284D" w:rsidRDefault="00627C55" w:rsidP="0094284D">
      <w:pPr>
        <w:pStyle w:val="a6"/>
        <w:widowControl w:val="0"/>
        <w:spacing w:before="0" w:beforeAutospacing="0" w:after="0" w:afterAutospacing="0" w:line="360" w:lineRule="auto"/>
        <w:ind w:firstLine="709"/>
        <w:jc w:val="both"/>
        <w:rPr>
          <w:sz w:val="28"/>
          <w:szCs w:val="28"/>
        </w:rPr>
      </w:pPr>
      <w:r w:rsidRPr="0094284D">
        <w:rPr>
          <w:sz w:val="28"/>
          <w:szCs w:val="28"/>
        </w:rPr>
        <w:t xml:space="preserve">Лучшие черты характера Шувалова, его профессиональные качества проявились в умении организовать и довести задуманное дело от проекта до его реализации. Об этом свидетельствует даже простое перечисление его чинов и наград к концу жизни: граф, генерал-фельдмаршал, генерал-фельдцейхмейстер, сенатор, министр Конференции при Высочайшем дворе, Ее Императорского Величества генерал-адъютант, действительный камергер, Лейб-компании подпоручик, государственный межевщик, шеф Обсервационного корпуса, кавалер орденов Св. Апостола Андрея Первозванного (1753), Белого Орла, Св. Александра Невского (1742) и Св. Анны (1742). Жизнь и военная деятельность П.И. Шувалова, начавшего путь от пажа императрицы и дошедшего до генерал-фельдмаршала, в течение длительного времени несла груз противоречивых оценок и выводов. По своему значению и деятельности Петр Шувалов занимал одно из первых мест среди деятелей елизаветинской эпохи. </w:t>
      </w:r>
    </w:p>
    <w:p w:rsidR="00627C55" w:rsidRPr="0094284D" w:rsidRDefault="00627C55" w:rsidP="0094284D">
      <w:pPr>
        <w:widowControl w:val="0"/>
        <w:tabs>
          <w:tab w:val="num" w:pos="1080"/>
        </w:tabs>
        <w:spacing w:line="360" w:lineRule="auto"/>
        <w:ind w:firstLine="709"/>
        <w:jc w:val="both"/>
        <w:rPr>
          <w:sz w:val="28"/>
          <w:szCs w:val="28"/>
        </w:rPr>
      </w:pPr>
      <w:bookmarkStart w:id="0" w:name="_GoBack"/>
      <w:bookmarkEnd w:id="0"/>
    </w:p>
    <w:sectPr w:rsidR="00627C55" w:rsidRPr="0094284D" w:rsidSect="0094284D">
      <w:footerReference w:type="even" r:id="rId7"/>
      <w:footerReference w:type="default" r:id="rId8"/>
      <w:pgSz w:w="11906" w:h="16838"/>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AE" w:rsidRDefault="009226AE">
      <w:r>
        <w:separator/>
      </w:r>
    </w:p>
  </w:endnote>
  <w:endnote w:type="continuationSeparator" w:id="0">
    <w:p w:rsidR="009226AE" w:rsidRDefault="0092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04" w:rsidRDefault="003C1C04" w:rsidP="005B2CB4">
    <w:pPr>
      <w:pStyle w:val="a3"/>
      <w:framePr w:wrap="around" w:vAnchor="text" w:hAnchor="margin" w:xAlign="center" w:y="1"/>
      <w:rPr>
        <w:rStyle w:val="a5"/>
      </w:rPr>
    </w:pPr>
  </w:p>
  <w:p w:rsidR="003C1C04" w:rsidRDefault="003C1C0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04" w:rsidRDefault="007A0785" w:rsidP="005B2CB4">
    <w:pPr>
      <w:pStyle w:val="a3"/>
      <w:framePr w:wrap="around" w:vAnchor="text" w:hAnchor="margin" w:xAlign="center" w:y="1"/>
      <w:rPr>
        <w:rStyle w:val="a5"/>
      </w:rPr>
    </w:pPr>
    <w:r>
      <w:rPr>
        <w:rStyle w:val="a5"/>
        <w:noProof/>
      </w:rPr>
      <w:t>- 2 -</w:t>
    </w:r>
  </w:p>
  <w:p w:rsidR="003C1C04" w:rsidRDefault="003C1C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AE" w:rsidRDefault="009226AE">
      <w:r>
        <w:separator/>
      </w:r>
    </w:p>
  </w:footnote>
  <w:footnote w:type="continuationSeparator" w:id="0">
    <w:p w:rsidR="009226AE" w:rsidRDefault="009226AE">
      <w:r>
        <w:continuationSeparator/>
      </w:r>
    </w:p>
  </w:footnote>
  <w:footnote w:id="1">
    <w:p w:rsidR="009226AE" w:rsidRDefault="003C1C04" w:rsidP="00E4719E">
      <w:pPr>
        <w:pStyle w:val="a6"/>
        <w:widowControl w:val="0"/>
        <w:spacing w:before="0" w:beforeAutospacing="0" w:after="0" w:afterAutospacing="0"/>
      </w:pPr>
      <w:r w:rsidRPr="00E4719E">
        <w:rPr>
          <w:rStyle w:val="ab"/>
        </w:rPr>
        <w:footnoteRef/>
      </w:r>
      <w:r w:rsidRPr="00E4719E">
        <w:t xml:space="preserve"> Основы таможенного дела. Учебное пособие. Выпуск 1. «Развитие таможенного дела в России». М., 2001. с.25</w:t>
      </w:r>
    </w:p>
  </w:footnote>
  <w:footnote w:id="2">
    <w:p w:rsidR="009226AE" w:rsidRDefault="003C1C04" w:rsidP="00E4719E">
      <w:pPr>
        <w:widowControl w:val="0"/>
      </w:pPr>
      <w:r w:rsidRPr="00E4719E">
        <w:rPr>
          <w:rStyle w:val="ab"/>
        </w:rPr>
        <w:footnoteRef/>
      </w:r>
      <w:r w:rsidRPr="00E4719E">
        <w:t xml:space="preserve"> Козырин А.Н. Таможенное право России. -2-е изд. – М.: 2004. с.87</w:t>
      </w:r>
    </w:p>
  </w:footnote>
  <w:footnote w:id="3">
    <w:p w:rsidR="009226AE" w:rsidRDefault="003C1C04" w:rsidP="00E4719E">
      <w:pPr>
        <w:widowControl w:val="0"/>
      </w:pPr>
      <w:r w:rsidRPr="00E4719E">
        <w:rPr>
          <w:rStyle w:val="ab"/>
        </w:rPr>
        <w:footnoteRef/>
      </w:r>
      <w:r w:rsidRPr="00E4719E">
        <w:t xml:space="preserve"> Драганова В.Г. Основы таможенного дела. -2-е изд. – М.: Экономика, 2003. с.76</w:t>
      </w:r>
    </w:p>
  </w:footnote>
  <w:footnote w:id="4">
    <w:p w:rsidR="009226AE" w:rsidRDefault="003C1C04" w:rsidP="00E4719E">
      <w:pPr>
        <w:widowControl w:val="0"/>
      </w:pPr>
      <w:r w:rsidRPr="00E4719E">
        <w:rPr>
          <w:rStyle w:val="ab"/>
        </w:rPr>
        <w:footnoteRef/>
      </w:r>
      <w:r w:rsidRPr="00E4719E">
        <w:t xml:space="preserve"> Габричидзе Б.Н. Российское таможенное право. – М.: ИНФРА-М, 2003. с.65</w:t>
      </w:r>
    </w:p>
  </w:footnote>
  <w:footnote w:id="5">
    <w:p w:rsidR="009226AE" w:rsidRDefault="003C1C04" w:rsidP="00E4719E">
      <w:pPr>
        <w:widowControl w:val="0"/>
      </w:pPr>
      <w:r w:rsidRPr="00E4719E">
        <w:rPr>
          <w:rStyle w:val="ab"/>
        </w:rPr>
        <w:footnoteRef/>
      </w:r>
      <w:r w:rsidRPr="00E4719E">
        <w:t xml:space="preserve"> Драганова В.Г. Основы таможенного дела. -2-е изд. – М.: Экономика, 2003. с.74</w:t>
      </w:r>
    </w:p>
  </w:footnote>
  <w:footnote w:id="6">
    <w:p w:rsidR="009226AE" w:rsidRDefault="003C1C04" w:rsidP="00E4719E">
      <w:pPr>
        <w:pStyle w:val="a6"/>
        <w:widowControl w:val="0"/>
        <w:spacing w:before="0" w:beforeAutospacing="0" w:after="0" w:afterAutospacing="0"/>
      </w:pPr>
      <w:r w:rsidRPr="00E4719E">
        <w:rPr>
          <w:rStyle w:val="ab"/>
        </w:rPr>
        <w:footnoteRef/>
      </w:r>
      <w:r w:rsidRPr="00E4719E">
        <w:t xml:space="preserve"> Кисловский Ю. Г. История таможни государства Российского 907 – 1995 гг. -2 –е изд. М., 2001. с.87</w:t>
      </w:r>
    </w:p>
  </w:footnote>
  <w:footnote w:id="7">
    <w:p w:rsidR="009226AE" w:rsidRDefault="003C1C04" w:rsidP="00E4719E">
      <w:pPr>
        <w:pStyle w:val="a6"/>
        <w:widowControl w:val="0"/>
        <w:spacing w:before="0" w:beforeAutospacing="0" w:after="0" w:afterAutospacing="0"/>
      </w:pPr>
      <w:r w:rsidRPr="00E4719E">
        <w:rPr>
          <w:rStyle w:val="ab"/>
        </w:rPr>
        <w:footnoteRef/>
      </w:r>
      <w:r w:rsidRPr="00E4719E">
        <w:t xml:space="preserve"> Кисловский Ю. Г. История таможни государства Российского 907 – 1995 гг. -2 –е изд. М., 2001. с.90</w:t>
      </w:r>
    </w:p>
  </w:footnote>
  <w:footnote w:id="8">
    <w:p w:rsidR="009226AE" w:rsidRDefault="003C1C04" w:rsidP="00E4719E">
      <w:pPr>
        <w:pStyle w:val="a6"/>
        <w:widowControl w:val="0"/>
        <w:spacing w:before="0" w:beforeAutospacing="0" w:after="0" w:afterAutospacing="0"/>
      </w:pPr>
      <w:r w:rsidRPr="00E4719E">
        <w:rPr>
          <w:rStyle w:val="ab"/>
        </w:rPr>
        <w:footnoteRef/>
      </w:r>
      <w:r w:rsidRPr="00E4719E">
        <w:t xml:space="preserve"> Кисловский Ю. Г. История таможни государства Российского 907 – 1995 гг. -2 –е изд. М., 2001. с.114</w:t>
      </w:r>
    </w:p>
  </w:footnote>
  <w:footnote w:id="9">
    <w:p w:rsidR="009226AE" w:rsidRDefault="003C1C04" w:rsidP="00E4719E">
      <w:pPr>
        <w:pStyle w:val="a9"/>
      </w:pPr>
      <w:r w:rsidRPr="00E4719E">
        <w:rPr>
          <w:rStyle w:val="ab"/>
          <w:sz w:val="24"/>
          <w:szCs w:val="24"/>
        </w:rPr>
        <w:footnoteRef/>
      </w:r>
      <w:r w:rsidRPr="00E4719E">
        <w:rPr>
          <w:sz w:val="24"/>
          <w:szCs w:val="24"/>
        </w:rPr>
        <w:t xml:space="preserve"> Таможенное дело в России. X - начало XX вв. СПб., 2002. с.102</w:t>
      </w:r>
    </w:p>
  </w:footnote>
  <w:footnote w:id="10">
    <w:p w:rsidR="009226AE" w:rsidRDefault="003C1C04" w:rsidP="00E4719E">
      <w:pPr>
        <w:pStyle w:val="a6"/>
        <w:widowControl w:val="0"/>
        <w:spacing w:before="0" w:beforeAutospacing="0" w:after="0" w:afterAutospacing="0"/>
      </w:pPr>
      <w:r w:rsidRPr="00E4719E">
        <w:rPr>
          <w:rStyle w:val="ab"/>
        </w:rPr>
        <w:footnoteRef/>
      </w:r>
      <w:r w:rsidRPr="00E4719E">
        <w:t xml:space="preserve"> Кисловский Ю. Г. История таможни государства Российского 907 – 1995 гг. -2 –е изд. М., 2001. с.124</w:t>
      </w:r>
    </w:p>
  </w:footnote>
  <w:footnote w:id="11">
    <w:p w:rsidR="009226AE" w:rsidRDefault="003C1C04" w:rsidP="00E4719E">
      <w:pPr>
        <w:pStyle w:val="a6"/>
        <w:widowControl w:val="0"/>
        <w:spacing w:before="0" w:beforeAutospacing="0" w:after="0" w:afterAutospacing="0"/>
      </w:pPr>
      <w:r w:rsidRPr="00E4719E">
        <w:rPr>
          <w:rStyle w:val="ab"/>
        </w:rPr>
        <w:footnoteRef/>
      </w:r>
      <w:r w:rsidRPr="00E4719E">
        <w:t xml:space="preserve"> Кисловский Ю. Г. История таможни государства Российского 907 – 1995 гг. -2 –е изд. М., 2001. с.134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50E80"/>
    <w:multiLevelType w:val="hybridMultilevel"/>
    <w:tmpl w:val="EFCE3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8B4A9E"/>
    <w:multiLevelType w:val="hybridMultilevel"/>
    <w:tmpl w:val="C680AF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A972754"/>
    <w:multiLevelType w:val="hybridMultilevel"/>
    <w:tmpl w:val="0980B2B6"/>
    <w:lvl w:ilvl="0" w:tplc="4DB6B4A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AD0AFD"/>
    <w:multiLevelType w:val="hybridMultilevel"/>
    <w:tmpl w:val="0F129DBA"/>
    <w:lvl w:ilvl="0" w:tplc="A00086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06"/>
    <w:rsid w:val="000B397A"/>
    <w:rsid w:val="00165945"/>
    <w:rsid w:val="00166E10"/>
    <w:rsid w:val="002077BE"/>
    <w:rsid w:val="002162A7"/>
    <w:rsid w:val="003561B3"/>
    <w:rsid w:val="003C1C04"/>
    <w:rsid w:val="00440CB3"/>
    <w:rsid w:val="005B2CB4"/>
    <w:rsid w:val="00627C55"/>
    <w:rsid w:val="006C5172"/>
    <w:rsid w:val="007A0785"/>
    <w:rsid w:val="009226AE"/>
    <w:rsid w:val="0094284D"/>
    <w:rsid w:val="009A3B82"/>
    <w:rsid w:val="009D163B"/>
    <w:rsid w:val="00A72706"/>
    <w:rsid w:val="00B03C4C"/>
    <w:rsid w:val="00B31A9E"/>
    <w:rsid w:val="00B74BA2"/>
    <w:rsid w:val="00B7512C"/>
    <w:rsid w:val="00E4719E"/>
    <w:rsid w:val="00E86F8B"/>
    <w:rsid w:val="00EC64E7"/>
    <w:rsid w:val="00ED560E"/>
    <w:rsid w:val="00F0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F449C8-B72A-498F-9673-357247B1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B74BA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74BA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4BA2"/>
    <w:rPr>
      <w:rFonts w:cs="Times New Roman"/>
    </w:rPr>
  </w:style>
  <w:style w:type="paragraph" w:styleId="a6">
    <w:name w:val="Normal (Web)"/>
    <w:basedOn w:val="a"/>
    <w:uiPriority w:val="99"/>
    <w:rsid w:val="00B74BA2"/>
    <w:pPr>
      <w:spacing w:before="100" w:beforeAutospacing="1" w:after="100" w:afterAutospacing="1"/>
    </w:pPr>
  </w:style>
  <w:style w:type="paragraph" w:styleId="a7">
    <w:name w:val="Body Text Indent"/>
    <w:basedOn w:val="a"/>
    <w:link w:val="a8"/>
    <w:uiPriority w:val="99"/>
    <w:rsid w:val="00627C55"/>
    <w:pPr>
      <w:widowControl w:val="0"/>
      <w:autoSpaceDE w:val="0"/>
      <w:autoSpaceDN w:val="0"/>
      <w:adjustRightInd w:val="0"/>
      <w:spacing w:line="281" w:lineRule="auto"/>
      <w:ind w:firstLine="720"/>
      <w:jc w:val="both"/>
    </w:pPr>
    <w:rPr>
      <w:szCs w:val="18"/>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627C55"/>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627C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75503">
      <w:marLeft w:val="0"/>
      <w:marRight w:val="0"/>
      <w:marTop w:val="0"/>
      <w:marBottom w:val="0"/>
      <w:divBdr>
        <w:top w:val="none" w:sz="0" w:space="0" w:color="auto"/>
        <w:left w:val="none" w:sz="0" w:space="0" w:color="auto"/>
        <w:bottom w:val="none" w:sz="0" w:space="0" w:color="auto"/>
        <w:right w:val="none" w:sz="0" w:space="0" w:color="auto"/>
      </w:divBdr>
    </w:div>
    <w:div w:id="1176075504">
      <w:marLeft w:val="0"/>
      <w:marRight w:val="0"/>
      <w:marTop w:val="0"/>
      <w:marBottom w:val="0"/>
      <w:divBdr>
        <w:top w:val="none" w:sz="0" w:space="0" w:color="auto"/>
        <w:left w:val="none" w:sz="0" w:space="0" w:color="auto"/>
        <w:bottom w:val="none" w:sz="0" w:space="0" w:color="auto"/>
        <w:right w:val="none" w:sz="0" w:space="0" w:color="auto"/>
      </w:divBdr>
    </w:div>
    <w:div w:id="1176075505">
      <w:marLeft w:val="0"/>
      <w:marRight w:val="0"/>
      <w:marTop w:val="0"/>
      <w:marBottom w:val="0"/>
      <w:divBdr>
        <w:top w:val="none" w:sz="0" w:space="0" w:color="auto"/>
        <w:left w:val="none" w:sz="0" w:space="0" w:color="auto"/>
        <w:bottom w:val="none" w:sz="0" w:space="0" w:color="auto"/>
        <w:right w:val="none" w:sz="0" w:space="0" w:color="auto"/>
      </w:divBdr>
    </w:div>
    <w:div w:id="1176075506">
      <w:marLeft w:val="0"/>
      <w:marRight w:val="0"/>
      <w:marTop w:val="0"/>
      <w:marBottom w:val="0"/>
      <w:divBdr>
        <w:top w:val="none" w:sz="0" w:space="0" w:color="auto"/>
        <w:left w:val="none" w:sz="0" w:space="0" w:color="auto"/>
        <w:bottom w:val="none" w:sz="0" w:space="0" w:color="auto"/>
        <w:right w:val="none" w:sz="0" w:space="0" w:color="auto"/>
      </w:divBdr>
    </w:div>
    <w:div w:id="1176075507">
      <w:marLeft w:val="0"/>
      <w:marRight w:val="0"/>
      <w:marTop w:val="0"/>
      <w:marBottom w:val="0"/>
      <w:divBdr>
        <w:top w:val="none" w:sz="0" w:space="0" w:color="auto"/>
        <w:left w:val="none" w:sz="0" w:space="0" w:color="auto"/>
        <w:bottom w:val="none" w:sz="0" w:space="0" w:color="auto"/>
        <w:right w:val="none" w:sz="0" w:space="0" w:color="auto"/>
      </w:divBdr>
    </w:div>
    <w:div w:id="1176075508">
      <w:marLeft w:val="0"/>
      <w:marRight w:val="0"/>
      <w:marTop w:val="0"/>
      <w:marBottom w:val="0"/>
      <w:divBdr>
        <w:top w:val="none" w:sz="0" w:space="0" w:color="auto"/>
        <w:left w:val="none" w:sz="0" w:space="0" w:color="auto"/>
        <w:bottom w:val="none" w:sz="0" w:space="0" w:color="auto"/>
        <w:right w:val="none" w:sz="0" w:space="0" w:color="auto"/>
      </w:divBdr>
    </w:div>
    <w:div w:id="1176075509">
      <w:marLeft w:val="0"/>
      <w:marRight w:val="0"/>
      <w:marTop w:val="0"/>
      <w:marBottom w:val="0"/>
      <w:divBdr>
        <w:top w:val="none" w:sz="0" w:space="0" w:color="auto"/>
        <w:left w:val="none" w:sz="0" w:space="0" w:color="auto"/>
        <w:bottom w:val="none" w:sz="0" w:space="0" w:color="auto"/>
        <w:right w:val="none" w:sz="0" w:space="0" w:color="auto"/>
      </w:divBdr>
      <w:divsChild>
        <w:div w:id="1176075502">
          <w:marLeft w:val="0"/>
          <w:marRight w:val="0"/>
          <w:marTop w:val="0"/>
          <w:marBottom w:val="0"/>
          <w:divBdr>
            <w:top w:val="none" w:sz="0" w:space="0" w:color="auto"/>
            <w:left w:val="none" w:sz="0" w:space="0" w:color="auto"/>
            <w:bottom w:val="none" w:sz="0" w:space="0" w:color="auto"/>
            <w:right w:val="none" w:sz="0" w:space="0" w:color="auto"/>
          </w:divBdr>
        </w:div>
      </w:divsChild>
    </w:div>
    <w:div w:id="1176075510">
      <w:marLeft w:val="0"/>
      <w:marRight w:val="0"/>
      <w:marTop w:val="0"/>
      <w:marBottom w:val="0"/>
      <w:divBdr>
        <w:top w:val="none" w:sz="0" w:space="0" w:color="auto"/>
        <w:left w:val="none" w:sz="0" w:space="0" w:color="auto"/>
        <w:bottom w:val="none" w:sz="0" w:space="0" w:color="auto"/>
        <w:right w:val="none" w:sz="0" w:space="0" w:color="auto"/>
      </w:divBdr>
    </w:div>
    <w:div w:id="1176075511">
      <w:marLeft w:val="0"/>
      <w:marRight w:val="0"/>
      <w:marTop w:val="0"/>
      <w:marBottom w:val="0"/>
      <w:divBdr>
        <w:top w:val="none" w:sz="0" w:space="0" w:color="auto"/>
        <w:left w:val="none" w:sz="0" w:space="0" w:color="auto"/>
        <w:bottom w:val="none" w:sz="0" w:space="0" w:color="auto"/>
        <w:right w:val="none" w:sz="0" w:space="0" w:color="auto"/>
      </w:divBdr>
    </w:div>
    <w:div w:id="1176075512">
      <w:marLeft w:val="0"/>
      <w:marRight w:val="0"/>
      <w:marTop w:val="0"/>
      <w:marBottom w:val="0"/>
      <w:divBdr>
        <w:top w:val="none" w:sz="0" w:space="0" w:color="auto"/>
        <w:left w:val="none" w:sz="0" w:space="0" w:color="auto"/>
        <w:bottom w:val="none" w:sz="0" w:space="0" w:color="auto"/>
        <w:right w:val="none" w:sz="0" w:space="0" w:color="auto"/>
      </w:divBdr>
    </w:div>
    <w:div w:id="1176075513">
      <w:marLeft w:val="0"/>
      <w:marRight w:val="0"/>
      <w:marTop w:val="0"/>
      <w:marBottom w:val="0"/>
      <w:divBdr>
        <w:top w:val="none" w:sz="0" w:space="0" w:color="auto"/>
        <w:left w:val="none" w:sz="0" w:space="0" w:color="auto"/>
        <w:bottom w:val="none" w:sz="0" w:space="0" w:color="auto"/>
        <w:right w:val="none" w:sz="0" w:space="0" w:color="auto"/>
      </w:divBdr>
    </w:div>
    <w:div w:id="1176075514">
      <w:marLeft w:val="0"/>
      <w:marRight w:val="0"/>
      <w:marTop w:val="0"/>
      <w:marBottom w:val="0"/>
      <w:divBdr>
        <w:top w:val="none" w:sz="0" w:space="0" w:color="auto"/>
        <w:left w:val="none" w:sz="0" w:space="0" w:color="auto"/>
        <w:bottom w:val="none" w:sz="0" w:space="0" w:color="auto"/>
        <w:right w:val="none" w:sz="0" w:space="0" w:color="auto"/>
      </w:divBdr>
    </w:div>
    <w:div w:id="1176075515">
      <w:marLeft w:val="0"/>
      <w:marRight w:val="0"/>
      <w:marTop w:val="0"/>
      <w:marBottom w:val="0"/>
      <w:divBdr>
        <w:top w:val="none" w:sz="0" w:space="0" w:color="auto"/>
        <w:left w:val="none" w:sz="0" w:space="0" w:color="auto"/>
        <w:bottom w:val="none" w:sz="0" w:space="0" w:color="auto"/>
        <w:right w:val="none" w:sz="0" w:space="0" w:color="auto"/>
      </w:divBdr>
    </w:div>
    <w:div w:id="1176075516">
      <w:marLeft w:val="0"/>
      <w:marRight w:val="0"/>
      <w:marTop w:val="0"/>
      <w:marBottom w:val="0"/>
      <w:divBdr>
        <w:top w:val="none" w:sz="0" w:space="0" w:color="auto"/>
        <w:left w:val="none" w:sz="0" w:space="0" w:color="auto"/>
        <w:bottom w:val="none" w:sz="0" w:space="0" w:color="auto"/>
        <w:right w:val="none" w:sz="0" w:space="0" w:color="auto"/>
      </w:divBdr>
    </w:div>
    <w:div w:id="1176075517">
      <w:marLeft w:val="0"/>
      <w:marRight w:val="0"/>
      <w:marTop w:val="0"/>
      <w:marBottom w:val="0"/>
      <w:divBdr>
        <w:top w:val="none" w:sz="0" w:space="0" w:color="auto"/>
        <w:left w:val="none" w:sz="0" w:space="0" w:color="auto"/>
        <w:bottom w:val="none" w:sz="0" w:space="0" w:color="auto"/>
        <w:right w:val="none" w:sz="0" w:space="0" w:color="auto"/>
      </w:divBdr>
    </w:div>
    <w:div w:id="1176075518">
      <w:marLeft w:val="0"/>
      <w:marRight w:val="0"/>
      <w:marTop w:val="0"/>
      <w:marBottom w:val="0"/>
      <w:divBdr>
        <w:top w:val="none" w:sz="0" w:space="0" w:color="auto"/>
        <w:left w:val="none" w:sz="0" w:space="0" w:color="auto"/>
        <w:bottom w:val="none" w:sz="0" w:space="0" w:color="auto"/>
        <w:right w:val="none" w:sz="0" w:space="0" w:color="auto"/>
      </w:divBdr>
    </w:div>
    <w:div w:id="1176075519">
      <w:marLeft w:val="0"/>
      <w:marRight w:val="0"/>
      <w:marTop w:val="0"/>
      <w:marBottom w:val="0"/>
      <w:divBdr>
        <w:top w:val="none" w:sz="0" w:space="0" w:color="auto"/>
        <w:left w:val="none" w:sz="0" w:space="0" w:color="auto"/>
        <w:bottom w:val="none" w:sz="0" w:space="0" w:color="auto"/>
        <w:right w:val="none" w:sz="0" w:space="0" w:color="auto"/>
      </w:divBdr>
    </w:div>
    <w:div w:id="1176075520">
      <w:marLeft w:val="0"/>
      <w:marRight w:val="0"/>
      <w:marTop w:val="0"/>
      <w:marBottom w:val="0"/>
      <w:divBdr>
        <w:top w:val="none" w:sz="0" w:space="0" w:color="auto"/>
        <w:left w:val="none" w:sz="0" w:space="0" w:color="auto"/>
        <w:bottom w:val="none" w:sz="0" w:space="0" w:color="auto"/>
        <w:right w:val="none" w:sz="0" w:space="0" w:color="auto"/>
      </w:divBdr>
    </w:div>
    <w:div w:id="1176075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9952</Words>
  <Characters>56731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66550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dc:description/>
  <cp:lastModifiedBy>admin</cp:lastModifiedBy>
  <cp:revision>2</cp:revision>
  <dcterms:created xsi:type="dcterms:W3CDTF">2014-02-21T21:55:00Z</dcterms:created>
  <dcterms:modified xsi:type="dcterms:W3CDTF">2014-02-21T21:55:00Z</dcterms:modified>
</cp:coreProperties>
</file>