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83" w:rsidRPr="00AB4983" w:rsidRDefault="002166D1" w:rsidP="005764E0">
      <w:pPr>
        <w:pStyle w:val="2"/>
      </w:pPr>
      <w:r w:rsidRPr="00AB4983">
        <w:t>Таможенные тарифы и платежи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Наиболее распространенный инструмент государственного регулирования внешней торговли, действующий через механизм ценообразования,</w:t>
      </w:r>
      <w:r w:rsidR="00AB4983" w:rsidRPr="00AB4983">
        <w:rPr>
          <w:rStyle w:val="FontStyle19"/>
          <w:color w:val="000000"/>
          <w:sz w:val="28"/>
          <w:szCs w:val="28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это таможенный тариф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Основными функциями таможенного тарифа являются протекционистская и фискальная функции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color w:val="000000"/>
        </w:rPr>
        <w:t xml:space="preserve">Протекционистская функция </w:t>
      </w:r>
      <w:r w:rsidRPr="00AB4983">
        <w:rPr>
          <w:rStyle w:val="FontStyle19"/>
          <w:color w:val="000000"/>
          <w:sz w:val="28"/>
          <w:szCs w:val="28"/>
        </w:rPr>
        <w:t>связана с защитой национальных товаропроизводителей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>Взимание таможенных пошлин с импортных товаров увеличивает стоимость последних при их реализации на внутреннем рынке страны-импортера и тем самым повышает конкурентоспособность аналогичных товаров, производимых национальной промышленностью и сельским хозяйством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color w:val="000000"/>
        </w:rPr>
        <w:t xml:space="preserve">Фискальная функция </w:t>
      </w:r>
      <w:r w:rsidRPr="00AB4983">
        <w:rPr>
          <w:rStyle w:val="FontStyle19"/>
          <w:color w:val="000000"/>
          <w:sz w:val="28"/>
          <w:szCs w:val="28"/>
        </w:rPr>
        <w:t>таможенного тарифа обеспечивает поступление средств за счет взимания таможенных пошлин в доходную часть бюджета страны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Таможенные платежи являются важной составляющей доходной части</w:t>
      </w:r>
      <w:r w:rsidR="00AB4983">
        <w:rPr>
          <w:rStyle w:val="FontStyle19"/>
          <w:color w:val="000000"/>
          <w:sz w:val="28"/>
          <w:szCs w:val="28"/>
        </w:rPr>
        <w:t xml:space="preserve"> (</w:t>
      </w:r>
      <w:r w:rsidRPr="00AB4983">
        <w:rPr>
          <w:rStyle w:val="FontStyle19"/>
          <w:color w:val="000000"/>
          <w:sz w:val="28"/>
          <w:szCs w:val="28"/>
        </w:rPr>
        <w:t>порядка 25-30</w:t>
      </w:r>
      <w:r w:rsidR="00AB4983" w:rsidRPr="00AB4983">
        <w:rPr>
          <w:rStyle w:val="FontStyle19"/>
          <w:color w:val="000000"/>
          <w:sz w:val="28"/>
          <w:szCs w:val="28"/>
        </w:rPr>
        <w:t xml:space="preserve">%) </w:t>
      </w:r>
      <w:r w:rsidRPr="00AB4983">
        <w:rPr>
          <w:rStyle w:val="FontStyle19"/>
          <w:color w:val="000000"/>
          <w:sz w:val="28"/>
          <w:szCs w:val="28"/>
        </w:rPr>
        <w:t>Федерального бюджета Российской Федерации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При перемещении через таможенную границу Российской Федерации и в других случаях, установленных законодательством Российской Федерации, уплачиваются следующие таможенные платежи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Таможенная пошлина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Налог на добавленную стоимость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Акцизы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Сборы на выдачу лицензий таможенными органами и возобновление действия лицензий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Сборы за выдачу квалификационного аттестата специалиста по таможенному оформлению и возобновление действия аттестата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Таможенные сборы за таможенное оформление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Таможенные сборы за хранение товаров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Таможенные сборы за тамо</w:t>
      </w:r>
      <w:r w:rsidR="00A626DA" w:rsidRPr="00AB4983">
        <w:rPr>
          <w:rStyle w:val="FontStyle19"/>
          <w:color w:val="000000"/>
          <w:sz w:val="28"/>
          <w:szCs w:val="28"/>
        </w:rPr>
        <w:t>женное сопровождение товаров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Плата за информирование и консультирование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Плата за принятие предварительного решения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Плата за участие в таможенных аукционах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Таможенные платежи, взимаемые но единым ставкам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Сбор за включение банков и иных кредитных учреждений в реестр ГТК России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Другие налоги, взимание которых возложено на таможенные органы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До помещения товаров и транспортных средств, ввозимых на таможенную территорию Российской Федерации, под определенный таможенный режим либо помещения их на склад временного хранения в соответствии с установленным порядком ответственность за уплату таможенных платежей несет перевозчик</w:t>
      </w:r>
      <w:r w:rsidR="00AB4983">
        <w:rPr>
          <w:rStyle w:val="FontStyle19"/>
          <w:color w:val="000000"/>
          <w:sz w:val="28"/>
          <w:szCs w:val="28"/>
        </w:rPr>
        <w:t xml:space="preserve"> (</w:t>
      </w:r>
      <w:r w:rsidRPr="00AB4983">
        <w:rPr>
          <w:rStyle w:val="FontStyle19"/>
          <w:color w:val="000000"/>
          <w:sz w:val="28"/>
          <w:szCs w:val="28"/>
        </w:rPr>
        <w:t>таможенный перевозчик</w:t>
      </w:r>
      <w:r w:rsidR="00AB4983" w:rsidRPr="00AB4983">
        <w:rPr>
          <w:rStyle w:val="FontStyle19"/>
          <w:color w:val="000000"/>
          <w:sz w:val="28"/>
          <w:szCs w:val="28"/>
        </w:rPr>
        <w:t>).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Ответственность за уплату таможенных платежей в отношении товаров и транспортных средств, хранящихся на складе временного хранения, несет владелец такого склада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При производстве таможенного оформления товаров и транспортных средств ответственность за уплату таможенных платежей несет декларант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В случае, если лицо, перемещающее товары и транспортные средства, не является декларантом, такое лицо несет солидарную ответственность с декларантом за уплату таможенных платежей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color w:val="000000"/>
        </w:rPr>
        <w:t xml:space="preserve">Таможенные платежи </w:t>
      </w:r>
      <w:r w:rsidRPr="00AB4983">
        <w:rPr>
          <w:rStyle w:val="FontStyle19"/>
          <w:color w:val="000000"/>
          <w:sz w:val="28"/>
          <w:szCs w:val="28"/>
        </w:rPr>
        <w:t>уплачиваются таможенному органу, производящему таможенное оформление товаров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По желанию плательщика таможенные налоги могут уплачиваться как в валюте Российской Федерации, так и в иностранных валютах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Пересчет иностранной валюты в валюту Российской Федерации при уплате таможенных пошлин, налогов, относящихся к товарам, и таможенных сборов за таможенное оформление производится по курсу Центрального банка Российской Федерации, действующему надень принятия таможенной декларации таможенным органом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При безналичном порядке перечисления таможенных платежей подтверждением о произведенном платеже является экземпляр платежного документа с отметкой банка об исполнении, подтверждающей произведенный платеж, и выписка банка из лицевого счета организации с отражением произведенного платежа, заверенная подписью первого лица организации, ее главного бухгалтера и мастичной печатью организации для банковских и финансовых документов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color w:val="000000"/>
        </w:rPr>
      </w:pPr>
      <w:r w:rsidRPr="00AB4983">
        <w:rPr>
          <w:rStyle w:val="FontStyle19"/>
          <w:color w:val="000000"/>
          <w:sz w:val="28"/>
          <w:szCs w:val="28"/>
        </w:rPr>
        <w:t xml:space="preserve">Наряду с таможенными пошлинами взимаются </w:t>
      </w:r>
      <w:r w:rsidRPr="00AB4983">
        <w:rPr>
          <w:color w:val="000000"/>
        </w:rPr>
        <w:t>таможенные сборы за таможенное оформление</w:t>
      </w:r>
      <w:r w:rsidR="00AB4983" w:rsidRPr="00AB4983">
        <w:rPr>
          <w:color w:val="000000"/>
        </w:rPr>
        <w:t>.</w:t>
      </w:r>
    </w:p>
    <w:p w:rsidR="005764E0" w:rsidRDefault="005764E0" w:rsidP="00AB4983">
      <w:pPr>
        <w:ind w:firstLine="709"/>
        <w:rPr>
          <w:color w:val="000000"/>
        </w:rPr>
      </w:pPr>
    </w:p>
    <w:p w:rsidR="00AB4983" w:rsidRPr="00AB4983" w:rsidRDefault="00A626DA" w:rsidP="005764E0">
      <w:pPr>
        <w:pStyle w:val="2"/>
      </w:pPr>
      <w:r w:rsidRPr="00AB4983">
        <w:t>Таможенные сборы за таможенное оформление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Таможенные сборы за таможенное оформление взимаются в валюте Российской Федерации в размере 0,1</w:t>
      </w:r>
      <w:r w:rsidR="00AB4983" w:rsidRPr="00AB4983">
        <w:rPr>
          <w:rStyle w:val="FontStyle19"/>
          <w:color w:val="000000"/>
          <w:sz w:val="28"/>
          <w:szCs w:val="28"/>
        </w:rPr>
        <w:t>%</w:t>
      </w:r>
      <w:r w:rsidRPr="00AB4983">
        <w:rPr>
          <w:rStyle w:val="FontStyle19"/>
          <w:color w:val="000000"/>
          <w:sz w:val="28"/>
          <w:szCs w:val="28"/>
        </w:rPr>
        <w:t xml:space="preserve"> таможенной стоимости товаров и транспортных средств, а за таможенное оформление товаров</w:t>
      </w:r>
      <w:r w:rsidR="00AB4983">
        <w:rPr>
          <w:rStyle w:val="FontStyle19"/>
          <w:color w:val="000000"/>
          <w:sz w:val="28"/>
          <w:szCs w:val="28"/>
        </w:rPr>
        <w:t xml:space="preserve"> (</w:t>
      </w:r>
      <w:r w:rsidRPr="00AB4983">
        <w:rPr>
          <w:rStyle w:val="FontStyle19"/>
          <w:color w:val="000000"/>
          <w:sz w:val="28"/>
          <w:szCs w:val="28"/>
        </w:rPr>
        <w:t>исключая товары, ввозимые не для коммерческих целей</w:t>
      </w:r>
      <w:r w:rsidR="00AB4983" w:rsidRPr="00AB4983">
        <w:rPr>
          <w:rStyle w:val="FontStyle19"/>
          <w:color w:val="000000"/>
          <w:sz w:val="28"/>
          <w:szCs w:val="28"/>
        </w:rPr>
        <w:t xml:space="preserve">) - </w:t>
      </w:r>
      <w:r w:rsidRPr="00AB4983">
        <w:rPr>
          <w:rStyle w:val="FontStyle19"/>
          <w:color w:val="000000"/>
          <w:sz w:val="28"/>
          <w:szCs w:val="28"/>
        </w:rPr>
        <w:t>дополнительно сбор в иностранной валюте в размере 0,05</w:t>
      </w:r>
      <w:r w:rsidR="00AB4983" w:rsidRPr="00AB4983">
        <w:rPr>
          <w:rStyle w:val="FontStyle19"/>
          <w:color w:val="000000"/>
          <w:sz w:val="28"/>
          <w:szCs w:val="28"/>
        </w:rPr>
        <w:t>%</w:t>
      </w:r>
      <w:r w:rsidRPr="00AB4983">
        <w:rPr>
          <w:rStyle w:val="FontStyle19"/>
          <w:color w:val="000000"/>
          <w:sz w:val="28"/>
          <w:szCs w:val="28"/>
        </w:rPr>
        <w:t xml:space="preserve"> таможенной стоимости товаров и транспортных средств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color w:val="000000"/>
        </w:rPr>
      </w:pPr>
      <w:r w:rsidRPr="00AB4983">
        <w:rPr>
          <w:rStyle w:val="FontStyle19"/>
          <w:color w:val="000000"/>
          <w:sz w:val="28"/>
          <w:szCs w:val="28"/>
        </w:rPr>
        <w:t xml:space="preserve">За таможенное оформление товаров и транспортных средств вне определенных для этого мест и вне времени работы таможенных органов таможенные сборы за таможенное оформление взимаются в </w:t>
      </w:r>
      <w:r w:rsidRPr="00AB4983">
        <w:rPr>
          <w:color w:val="000000"/>
        </w:rPr>
        <w:t>двойном размере</w:t>
      </w:r>
      <w:r w:rsidR="00AB4983" w:rsidRPr="00AB4983">
        <w:rPr>
          <w:color w:val="000000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Таможенные сборы за таможенное оформление товаров при помещении их под следующие таможенные режимы</w:t>
      </w:r>
      <w:r w:rsidR="00AB4983" w:rsidRPr="00AB4983">
        <w:rPr>
          <w:rStyle w:val="FontStyle19"/>
          <w:color w:val="000000"/>
          <w:sz w:val="28"/>
          <w:szCs w:val="28"/>
        </w:rPr>
        <w:t xml:space="preserve">: </w:t>
      </w:r>
      <w:r w:rsidRPr="00AB4983">
        <w:rPr>
          <w:rStyle w:val="FontStyle19"/>
          <w:color w:val="000000"/>
          <w:sz w:val="28"/>
          <w:szCs w:val="28"/>
        </w:rPr>
        <w:t>выпуск для свободного обращения, реимпорт, магазин беспошлинной торговли, таможенный склад, переработка на таможенной территории, переработка под таможенным контролем, временный ввоз/вывоз, переработка вне таможенной территории, экспорт, реэкспорт, уничтожение</w:t>
      </w:r>
      <w:r w:rsidR="00AB4983" w:rsidRPr="00AB4983">
        <w:rPr>
          <w:rStyle w:val="FontStyle19"/>
          <w:color w:val="000000"/>
          <w:sz w:val="28"/>
          <w:szCs w:val="28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взимаются в валюте Российской Федерации в размере 0,1</w:t>
      </w:r>
      <w:r w:rsidR="00AB4983" w:rsidRPr="00AB4983">
        <w:rPr>
          <w:rStyle w:val="FontStyle19"/>
          <w:color w:val="000000"/>
          <w:sz w:val="28"/>
          <w:szCs w:val="28"/>
        </w:rPr>
        <w:t>%</w:t>
      </w:r>
      <w:r w:rsidRPr="00AB4983">
        <w:rPr>
          <w:rStyle w:val="FontStyle19"/>
          <w:color w:val="000000"/>
          <w:sz w:val="28"/>
          <w:szCs w:val="28"/>
        </w:rPr>
        <w:t xml:space="preserve"> таможенной стоимости товаров и дополнительно в иностранной валюте в размере 0,05</w:t>
      </w:r>
      <w:r w:rsidR="00AB4983" w:rsidRPr="00AB4983">
        <w:rPr>
          <w:rStyle w:val="FontStyle19"/>
          <w:color w:val="000000"/>
          <w:sz w:val="28"/>
          <w:szCs w:val="28"/>
        </w:rPr>
        <w:t>%</w:t>
      </w:r>
      <w:r w:rsidRPr="00AB4983">
        <w:rPr>
          <w:rStyle w:val="FontStyle19"/>
          <w:color w:val="000000"/>
          <w:sz w:val="28"/>
          <w:szCs w:val="28"/>
        </w:rPr>
        <w:t xml:space="preserve"> таможенной стоимости товаров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 xml:space="preserve">При помещении товаров и транспортных средств, перемещаемых в качестве товара, под </w:t>
      </w:r>
      <w:r w:rsidRPr="00AB4983">
        <w:rPr>
          <w:color w:val="000000"/>
        </w:rPr>
        <w:t xml:space="preserve">таможенный режим </w:t>
      </w:r>
      <w:r w:rsidRPr="00AB4983">
        <w:rPr>
          <w:rStyle w:val="FontStyle19"/>
          <w:color w:val="000000"/>
          <w:sz w:val="28"/>
          <w:szCs w:val="28"/>
        </w:rPr>
        <w:t>транзита таможенные сборы за таможенное оформление взимаются в валюте Российской Федерации в размере 0,1</w:t>
      </w:r>
      <w:r w:rsidR="00AB4983" w:rsidRPr="00AB4983">
        <w:rPr>
          <w:rStyle w:val="FontStyle19"/>
          <w:color w:val="000000"/>
          <w:sz w:val="28"/>
          <w:szCs w:val="28"/>
        </w:rPr>
        <w:t>%</w:t>
      </w:r>
      <w:r w:rsidRPr="00AB4983">
        <w:rPr>
          <w:rStyle w:val="FontStyle19"/>
          <w:color w:val="000000"/>
          <w:sz w:val="28"/>
          <w:szCs w:val="28"/>
        </w:rPr>
        <w:t xml:space="preserve"> таможенной стоимости товаров и транспортных средств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Обязательным взносом, взимаемым таможенными органами при ввозе товара на таможенную территорию Российской Федерации и при вывозе товара с этой территории, является таможенная пошлина, выступающая как неотъемлемое условие такого ввоза или вывоза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Применяются следующие виды ставок пошлин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адвалорные, начисляемые в процентах к таможенной стоимости облагаемых товаров</w:t>
      </w:r>
      <w:r w:rsidR="00AB4983" w:rsidRPr="00AB4983">
        <w:rPr>
          <w:rStyle w:val="FontStyle19"/>
          <w:color w:val="000000"/>
          <w:sz w:val="28"/>
          <w:szCs w:val="28"/>
        </w:rPr>
        <w:t>;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специфические, начисляемые в установленном размере за единицу облагаемых товаров</w:t>
      </w:r>
      <w:r w:rsidR="00AB4983" w:rsidRPr="00AB4983">
        <w:rPr>
          <w:rStyle w:val="FontStyle19"/>
          <w:color w:val="000000"/>
          <w:sz w:val="28"/>
          <w:szCs w:val="28"/>
        </w:rPr>
        <w:t>;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комбинированные, сочетающие оба названных вида таможенного обложения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 xml:space="preserve">Ставки </w:t>
      </w:r>
      <w:r w:rsidRPr="00AB4983">
        <w:rPr>
          <w:color w:val="000000"/>
        </w:rPr>
        <w:t xml:space="preserve">ввозных таможенных </w:t>
      </w:r>
      <w:r w:rsidRPr="00AB4983">
        <w:rPr>
          <w:rStyle w:val="FontStyle19"/>
          <w:color w:val="000000"/>
          <w:sz w:val="28"/>
          <w:szCs w:val="28"/>
        </w:rPr>
        <w:t xml:space="preserve">пошлин </w:t>
      </w:r>
      <w:r w:rsidRPr="00AB4983">
        <w:rPr>
          <w:color w:val="000000"/>
        </w:rPr>
        <w:t xml:space="preserve">дифференцированы </w:t>
      </w:r>
      <w:r w:rsidRPr="00AB4983">
        <w:rPr>
          <w:rStyle w:val="FontStyle19"/>
          <w:color w:val="000000"/>
          <w:sz w:val="28"/>
          <w:szCs w:val="28"/>
        </w:rPr>
        <w:t xml:space="preserve">в зависимости </w:t>
      </w:r>
      <w:r w:rsidRPr="00AB4983">
        <w:rPr>
          <w:color w:val="000000"/>
        </w:rPr>
        <w:t xml:space="preserve">от страны </w:t>
      </w:r>
      <w:r w:rsidRPr="00AB4983">
        <w:rPr>
          <w:rStyle w:val="FontStyle19"/>
          <w:color w:val="000000"/>
          <w:sz w:val="28"/>
          <w:szCs w:val="28"/>
        </w:rPr>
        <w:t>происхождения товаров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В отношении товаров, происходящих из государств, ко</w:t>
      </w:r>
      <w:r w:rsidR="005764E0">
        <w:rPr>
          <w:rStyle w:val="FontStyle19"/>
          <w:color w:val="000000"/>
          <w:sz w:val="28"/>
          <w:szCs w:val="28"/>
        </w:rPr>
        <w:t>торым в тор</w:t>
      </w:r>
      <w:r w:rsidRPr="00AB4983">
        <w:rPr>
          <w:rStyle w:val="FontStyle19"/>
          <w:color w:val="000000"/>
          <w:sz w:val="28"/>
          <w:szCs w:val="28"/>
        </w:rPr>
        <w:t xml:space="preserve">гово-политическом отношении Российская Федерация предоставляет </w:t>
      </w:r>
      <w:r w:rsidRPr="00AB4983">
        <w:rPr>
          <w:color w:val="000000"/>
        </w:rPr>
        <w:t xml:space="preserve">режим наиболее благоприятствуемой нации, </w:t>
      </w:r>
      <w:r w:rsidRPr="00AB4983">
        <w:rPr>
          <w:rStyle w:val="FontStyle19"/>
          <w:color w:val="000000"/>
          <w:sz w:val="28"/>
          <w:szCs w:val="28"/>
        </w:rPr>
        <w:t>применяются ставки ввозных таможенных пошлин, установленные Правительством Российской Федерации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В отношении товаров, происходящих из госуда</w:t>
      </w:r>
      <w:r w:rsidR="005764E0">
        <w:rPr>
          <w:rStyle w:val="FontStyle19"/>
          <w:color w:val="000000"/>
          <w:sz w:val="28"/>
          <w:szCs w:val="28"/>
        </w:rPr>
        <w:t>рств, которым в тор</w:t>
      </w:r>
      <w:r w:rsidRPr="00AB4983">
        <w:rPr>
          <w:rStyle w:val="FontStyle19"/>
          <w:color w:val="000000"/>
          <w:sz w:val="28"/>
          <w:szCs w:val="28"/>
        </w:rPr>
        <w:t xml:space="preserve">гово-политических отношениях Российская Федерация </w:t>
      </w:r>
      <w:r w:rsidRPr="00AB4983">
        <w:rPr>
          <w:color w:val="000000"/>
        </w:rPr>
        <w:t xml:space="preserve">не предоставляет режим наиболее благоприятствуемой нации, </w:t>
      </w:r>
      <w:r w:rsidRPr="00AB4983">
        <w:rPr>
          <w:rStyle w:val="FontStyle19"/>
          <w:color w:val="000000"/>
          <w:sz w:val="28"/>
          <w:szCs w:val="28"/>
        </w:rPr>
        <w:t>либо страна происхождения которых не установлена, ставки ввозных таможенных пошлин, установленные Правительством Российской Федерации, увеличиваются вдвое, за исключением случаев предоставления Российской Федерацией тарифных льгот</w:t>
      </w:r>
      <w:r w:rsidR="00AB4983">
        <w:rPr>
          <w:rStyle w:val="FontStyle19"/>
          <w:color w:val="000000"/>
          <w:sz w:val="28"/>
          <w:szCs w:val="28"/>
        </w:rPr>
        <w:t xml:space="preserve"> (</w:t>
      </w:r>
      <w:r w:rsidRPr="00AB4983">
        <w:rPr>
          <w:rStyle w:val="FontStyle19"/>
          <w:color w:val="000000"/>
          <w:sz w:val="28"/>
          <w:szCs w:val="28"/>
        </w:rPr>
        <w:t>преференций</w:t>
      </w:r>
      <w:r w:rsidR="00AB4983" w:rsidRPr="00AB4983">
        <w:rPr>
          <w:rStyle w:val="FontStyle19"/>
          <w:color w:val="000000"/>
          <w:sz w:val="28"/>
          <w:szCs w:val="28"/>
        </w:rPr>
        <w:t>).</w:t>
      </w:r>
    </w:p>
    <w:p w:rsidR="00AB4983" w:rsidRDefault="002166D1" w:rsidP="00AB4983">
      <w:pPr>
        <w:ind w:firstLine="709"/>
        <w:rPr>
          <w:color w:val="000000"/>
        </w:rPr>
      </w:pPr>
      <w:r w:rsidRPr="00AB4983">
        <w:rPr>
          <w:rStyle w:val="FontStyle19"/>
          <w:color w:val="000000"/>
          <w:sz w:val="28"/>
          <w:szCs w:val="28"/>
        </w:rPr>
        <w:t xml:space="preserve">В отношении товаров, происходящих </w:t>
      </w:r>
      <w:r w:rsidRPr="00AB4983">
        <w:rPr>
          <w:color w:val="000000"/>
        </w:rPr>
        <w:t xml:space="preserve">из развивающихся </w:t>
      </w:r>
      <w:r w:rsidRPr="00AB4983">
        <w:rPr>
          <w:rStyle w:val="FontStyle19"/>
          <w:color w:val="000000"/>
          <w:sz w:val="28"/>
          <w:szCs w:val="28"/>
        </w:rPr>
        <w:t xml:space="preserve">стран-пользователей национальной системой преференций Российской Федерации, применяются ставки ввозных таможенных пошлин, </w:t>
      </w:r>
      <w:r w:rsidRPr="00AB4983">
        <w:rPr>
          <w:color w:val="000000"/>
        </w:rPr>
        <w:t>уменьшенные в два раза</w:t>
      </w:r>
      <w:r w:rsidR="00AB4983" w:rsidRPr="00AB4983">
        <w:rPr>
          <w:color w:val="000000"/>
        </w:rPr>
        <w:t>.</w:t>
      </w:r>
    </w:p>
    <w:p w:rsidR="00AB4983" w:rsidRDefault="002166D1" w:rsidP="00AB4983">
      <w:pPr>
        <w:ind w:firstLine="709"/>
        <w:rPr>
          <w:color w:val="000000"/>
        </w:rPr>
      </w:pPr>
      <w:r w:rsidRPr="00AB4983">
        <w:rPr>
          <w:rStyle w:val="FontStyle19"/>
          <w:color w:val="000000"/>
          <w:sz w:val="28"/>
          <w:szCs w:val="28"/>
        </w:rPr>
        <w:t xml:space="preserve">В отношении товаров, происходящих </w:t>
      </w:r>
      <w:r w:rsidRPr="00AB4983">
        <w:rPr>
          <w:color w:val="000000"/>
        </w:rPr>
        <w:t xml:space="preserve">из наименее развитых </w:t>
      </w:r>
      <w:r w:rsidRPr="00AB4983">
        <w:rPr>
          <w:rStyle w:val="FontStyle19"/>
          <w:color w:val="000000"/>
          <w:sz w:val="28"/>
          <w:szCs w:val="28"/>
        </w:rPr>
        <w:t xml:space="preserve">стран-пользователей национальной системой преференций Российской Федерации, ввозные таможенные пошлины </w:t>
      </w:r>
      <w:r w:rsidRPr="00AB4983">
        <w:rPr>
          <w:color w:val="000000"/>
        </w:rPr>
        <w:t>не применяются</w:t>
      </w:r>
      <w:r w:rsidR="00AB4983" w:rsidRPr="00AB4983">
        <w:rPr>
          <w:color w:val="000000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В отношении товаров, ввозимых на территорию Российской Федерации из наименее развитых и развивающихся стран, которым Россия предоставляет тарифные преференции, для определения и подтверждения страны их происхождения применяются положения</w:t>
      </w:r>
      <w:r w:rsidR="00AB4983">
        <w:rPr>
          <w:rStyle w:val="FontStyle19"/>
          <w:color w:val="000000"/>
          <w:sz w:val="28"/>
          <w:szCs w:val="28"/>
        </w:rPr>
        <w:t xml:space="preserve"> "</w:t>
      </w:r>
      <w:r w:rsidRPr="00AB4983">
        <w:rPr>
          <w:rStyle w:val="FontStyle19"/>
          <w:color w:val="000000"/>
          <w:sz w:val="28"/>
          <w:szCs w:val="28"/>
        </w:rPr>
        <w:t>Соглашения об унифицированных правилах, определяющих происхождение товаров развивающихся стран при предоставлении тарифных преференций в рамках Общей системы преференций</w:t>
      </w:r>
      <w:r w:rsidR="00AB4983">
        <w:rPr>
          <w:rStyle w:val="FontStyle19"/>
          <w:color w:val="000000"/>
          <w:sz w:val="28"/>
          <w:szCs w:val="28"/>
        </w:rPr>
        <w:t xml:space="preserve">" </w:t>
      </w:r>
      <w:r w:rsidRPr="00AB4983">
        <w:rPr>
          <w:rStyle w:val="FontStyle19"/>
          <w:color w:val="000000"/>
          <w:sz w:val="28"/>
          <w:szCs w:val="28"/>
        </w:rPr>
        <w:t>1980 г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В соответствии с этими правилами товар считается происходящим из страны, на которую распространяется тарифный преференциальный режим, в следующих случаях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если он полностью произведен в данной стране</w:t>
      </w:r>
      <w:r w:rsidR="00AB4983" w:rsidRPr="00AB4983">
        <w:rPr>
          <w:rStyle w:val="FontStyle19"/>
          <w:color w:val="000000"/>
          <w:sz w:val="28"/>
          <w:szCs w:val="28"/>
        </w:rPr>
        <w:t>;</w:t>
      </w:r>
    </w:p>
    <w:p w:rsidR="00AB4983" w:rsidRDefault="002166D1" w:rsidP="00AB4983">
      <w:pPr>
        <w:ind w:firstLine="709"/>
        <w:rPr>
          <w:color w:val="000000"/>
        </w:rPr>
      </w:pPr>
      <w:r w:rsidRPr="00AB4983">
        <w:rPr>
          <w:rStyle w:val="FontStyle19"/>
          <w:color w:val="000000"/>
          <w:sz w:val="28"/>
          <w:szCs w:val="28"/>
        </w:rPr>
        <w:t>когда он произведен в данной стране с использованием сырьевых материалов, полуфабрикатов или готовых изделий, происходящих из другой страны или неизвестного происхождения, при условии, что такие товары подверглись в стране экспортера достаточной обработке или переработке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 xml:space="preserve">При предоставлении тарифных преференций помимо так называемого производственного признака обязательно должны быть соблюдены </w:t>
      </w:r>
      <w:r w:rsidRPr="00AB4983">
        <w:rPr>
          <w:color w:val="000000"/>
        </w:rPr>
        <w:t xml:space="preserve">условия непосредственной закупки </w:t>
      </w:r>
      <w:r w:rsidRPr="00AB4983">
        <w:rPr>
          <w:rStyle w:val="FontStyle19"/>
          <w:color w:val="000000"/>
          <w:sz w:val="28"/>
          <w:szCs w:val="28"/>
        </w:rPr>
        <w:t xml:space="preserve">и </w:t>
      </w:r>
      <w:r w:rsidRPr="00AB4983">
        <w:rPr>
          <w:color w:val="000000"/>
        </w:rPr>
        <w:t>прямой отгрузки</w:t>
      </w:r>
      <w:r w:rsidR="00AB4983" w:rsidRPr="00AB4983">
        <w:rPr>
          <w:color w:val="000000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 xml:space="preserve">Товар рассматривается как </w:t>
      </w:r>
      <w:r w:rsidRPr="00AB4983">
        <w:rPr>
          <w:color w:val="000000"/>
        </w:rPr>
        <w:t xml:space="preserve">непосредственно закупленный, </w:t>
      </w:r>
      <w:r w:rsidRPr="00AB4983">
        <w:rPr>
          <w:rStyle w:val="FontStyle19"/>
          <w:color w:val="000000"/>
          <w:sz w:val="28"/>
          <w:szCs w:val="28"/>
        </w:rPr>
        <w:t>если импортер закупил его у фирмы, зарегистрированной в развивающейся стране, на которую распространяется тарифный преференциальный режим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color w:val="000000"/>
        </w:rPr>
        <w:t xml:space="preserve">Условие прямой отгрузки означает, </w:t>
      </w:r>
      <w:r w:rsidRPr="00AB4983">
        <w:rPr>
          <w:rStyle w:val="FontStyle19"/>
          <w:color w:val="000000"/>
          <w:sz w:val="28"/>
          <w:szCs w:val="28"/>
        </w:rPr>
        <w:t>что товары подлежат прямой отгрузке в Российскую Федерацию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>Правилам прямой отгрузки отвечают также товары, транспортируемые через территорию одной или нескольких стран вследствие географических, транспортных, технических или экономических причин и при временном складировании их на территории этих стран с условием, что товары все время находятся под тамо</w:t>
      </w:r>
      <w:r w:rsidR="00A626DA" w:rsidRPr="00AB4983">
        <w:rPr>
          <w:rStyle w:val="FontStyle19"/>
          <w:color w:val="000000"/>
          <w:sz w:val="28"/>
          <w:szCs w:val="28"/>
        </w:rPr>
        <w:pgNum/>
      </w:r>
      <w:r w:rsidR="00A626DA" w:rsidRPr="00AB4983">
        <w:rPr>
          <w:rStyle w:val="FontStyle19"/>
          <w:color w:val="000000"/>
          <w:sz w:val="28"/>
          <w:szCs w:val="28"/>
        </w:rPr>
        <w:t>ИИ</w:t>
      </w:r>
      <w:r w:rsidR="00A626DA" w:rsidRPr="00AB4983">
        <w:rPr>
          <w:rStyle w:val="FontStyle19"/>
          <w:color w:val="000000"/>
          <w:sz w:val="28"/>
          <w:szCs w:val="28"/>
        </w:rPr>
        <w:pgNum/>
      </w:r>
      <w:r w:rsidR="00A626DA" w:rsidRPr="00AB4983">
        <w:rPr>
          <w:rStyle w:val="FontStyle19"/>
          <w:color w:val="000000"/>
          <w:sz w:val="28"/>
          <w:szCs w:val="28"/>
        </w:rPr>
        <w:t>ным</w:t>
      </w:r>
      <w:r w:rsidRPr="00AB4983">
        <w:rPr>
          <w:rStyle w:val="FontStyle19"/>
          <w:color w:val="000000"/>
          <w:sz w:val="28"/>
          <w:szCs w:val="28"/>
        </w:rPr>
        <w:t xml:space="preserve"> контролем стран транзита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 xml:space="preserve">Еще одним обязательным условием, необходимым для признания происхождения товаров из развивающихся стран, является документальное свидетельство в виде </w:t>
      </w:r>
      <w:r w:rsidRPr="00AB4983">
        <w:rPr>
          <w:color w:val="000000"/>
        </w:rPr>
        <w:t xml:space="preserve">декларации-сертификата </w:t>
      </w:r>
      <w:r w:rsidRPr="00AB4983">
        <w:rPr>
          <w:rStyle w:val="FontStyle19"/>
          <w:color w:val="000000"/>
          <w:sz w:val="28"/>
          <w:szCs w:val="28"/>
        </w:rPr>
        <w:t>о происхожде</w:t>
      </w:r>
      <w:r w:rsidR="005764E0">
        <w:rPr>
          <w:rStyle w:val="FontStyle19"/>
          <w:color w:val="000000"/>
          <w:sz w:val="28"/>
          <w:szCs w:val="28"/>
        </w:rPr>
        <w:t>нии</w:t>
      </w:r>
      <w:r w:rsidRPr="00AB4983">
        <w:rPr>
          <w:rStyle w:val="FontStyle19"/>
          <w:color w:val="000000"/>
          <w:sz w:val="28"/>
          <w:szCs w:val="28"/>
        </w:rPr>
        <w:t xml:space="preserve"> товара по форме</w:t>
      </w:r>
      <w:r w:rsidR="00AB4983">
        <w:rPr>
          <w:rStyle w:val="FontStyle19"/>
          <w:color w:val="000000"/>
          <w:sz w:val="28"/>
          <w:szCs w:val="28"/>
        </w:rPr>
        <w:t xml:space="preserve"> "</w:t>
      </w:r>
      <w:r w:rsidRPr="00AB4983">
        <w:rPr>
          <w:rStyle w:val="FontStyle19"/>
          <w:color w:val="000000"/>
          <w:sz w:val="28"/>
          <w:szCs w:val="28"/>
        </w:rPr>
        <w:t>А</w:t>
      </w:r>
      <w:r w:rsidR="00AB4983">
        <w:rPr>
          <w:rStyle w:val="FontStyle19"/>
          <w:color w:val="000000"/>
          <w:sz w:val="28"/>
          <w:szCs w:val="28"/>
        </w:rPr>
        <w:t xml:space="preserve">", </w:t>
      </w:r>
      <w:r w:rsidRPr="00AB4983">
        <w:rPr>
          <w:rStyle w:val="FontStyle19"/>
          <w:color w:val="000000"/>
          <w:sz w:val="28"/>
          <w:szCs w:val="28"/>
        </w:rPr>
        <w:t>принятой в рамках Общей системы преференций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Сертификат представляется вместе с другими товаросопроводительными документами, но не позднее чем через год после поставки товара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В случае невыполнения хотя бы одного из указанных условий таможенная пошлина начисляется по максимальным ставкам, если не будет достоверно установлено, что страна, из которой товар происходит, входит в перечень стран, в торгово-политических отношениях с которыми Российская Федерация применяет режим наиболее благоприятствуемой нации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Исчисление ввозной таможенной пошлины в отношении товаров, облагаемых ею по ставкам в евро за единицу товара, производится по формуле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9939C9" w:rsidRPr="00AB4983" w:rsidRDefault="00A626DA" w:rsidP="00AB4983">
      <w:pPr>
        <w:ind w:firstLine="709"/>
      </w:pPr>
      <w:r w:rsidRPr="00AB4983">
        <w:t>П</w:t>
      </w:r>
      <w:r w:rsidR="00742671" w:rsidRPr="00AB4983">
        <w:t>им = Вт*Сим1*Кэ/Квк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 xml:space="preserve">где </w:t>
      </w:r>
      <w:r w:rsidR="00742671" w:rsidRPr="00AB4983">
        <w:rPr>
          <w:rStyle w:val="FontStyle19"/>
          <w:color w:val="000000"/>
          <w:sz w:val="28"/>
          <w:szCs w:val="28"/>
        </w:rPr>
        <w:t>П</w:t>
      </w:r>
      <w:r w:rsidRPr="00AB4983">
        <w:rPr>
          <w:rStyle w:val="FontStyle19"/>
          <w:color w:val="000000"/>
          <w:sz w:val="28"/>
          <w:szCs w:val="28"/>
          <w:vertAlign w:val="subscript"/>
        </w:rPr>
        <w:t>Ш1</w:t>
      </w:r>
      <w:r w:rsidR="00AB4983" w:rsidRPr="00AB4983">
        <w:rPr>
          <w:rStyle w:val="FontStyle19"/>
          <w:color w:val="000000"/>
          <w:sz w:val="28"/>
          <w:szCs w:val="28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размер ввозной таможенной пошлины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В</w:t>
      </w:r>
      <w:r w:rsidR="00742671" w:rsidRPr="00AB4983">
        <w:rPr>
          <w:color w:val="000000"/>
          <w:vertAlign w:val="subscript"/>
        </w:rPr>
        <w:t>т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количество товара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С</w:t>
      </w:r>
      <w:r w:rsidR="00742671" w:rsidRPr="00AB4983">
        <w:rPr>
          <w:color w:val="000000"/>
          <w:vertAlign w:val="subscript"/>
        </w:rPr>
        <w:t>ИМ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ставка ввозной таможенной пошлины в евро за единицу товара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К</w:t>
      </w:r>
      <w:r w:rsidRPr="00AB4983">
        <w:rPr>
          <w:color w:val="000000"/>
          <w:vertAlign w:val="subscript"/>
        </w:rPr>
        <w:t>э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курс евро, установленный Центральным банком Российской Федерации на дату принятия таможенной декларации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К</w:t>
      </w:r>
      <w:r w:rsidRPr="00AB4983">
        <w:rPr>
          <w:color w:val="000000"/>
          <w:vertAlign w:val="subscript"/>
        </w:rPr>
        <w:t>вк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курс валюты, в которой указана таможенная стоимость товара, установленный Центральным банком Российской Федерации на дату принятия таможенной декларации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В отношении товаров, облагаемых ввозной таможенной пошлиной по ставкам в процентах к таможенной стоимости товара, основой для исчисления является таможенная стоимость товара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Исчисление ввозной таможенной пошлины в отношении товаров, облагаемых ввозной таможенной пошлиной по ставкам в процентах к таможенной стоимости товара, производится по формуле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5764E0" w:rsidRDefault="005764E0" w:rsidP="00AB4983">
      <w:pPr>
        <w:ind w:firstLine="709"/>
      </w:pPr>
    </w:p>
    <w:p w:rsidR="00742671" w:rsidRPr="00AB4983" w:rsidRDefault="00742671" w:rsidP="00AB4983">
      <w:pPr>
        <w:ind w:firstLine="709"/>
      </w:pPr>
      <w:r w:rsidRPr="00AB4983">
        <w:t>Пим2 = Ст*Сим2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 xml:space="preserve">где </w:t>
      </w:r>
      <w:r w:rsidR="00742671" w:rsidRPr="00AB4983">
        <w:rPr>
          <w:rStyle w:val="FontStyle19"/>
          <w:color w:val="000000"/>
          <w:sz w:val="28"/>
          <w:szCs w:val="28"/>
        </w:rPr>
        <w:t>Пим</w:t>
      </w:r>
      <w:r w:rsidR="00AB4983" w:rsidRPr="00AB4983">
        <w:rPr>
          <w:rStyle w:val="FontStyle19"/>
          <w:color w:val="000000"/>
          <w:sz w:val="28"/>
          <w:szCs w:val="28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размер ввозной таможенной пошлины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С</w:t>
      </w:r>
      <w:r w:rsidRPr="00AB4983">
        <w:rPr>
          <w:color w:val="000000"/>
          <w:vertAlign w:val="subscript"/>
        </w:rPr>
        <w:t>т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таможенная стоимость товара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С</w:t>
      </w:r>
      <w:r w:rsidRPr="00AB4983">
        <w:rPr>
          <w:color w:val="000000"/>
          <w:vertAlign w:val="subscript"/>
        </w:rPr>
        <w:t>И</w:t>
      </w:r>
      <w:r w:rsidR="00742671" w:rsidRPr="00AB4983">
        <w:rPr>
          <w:color w:val="000000"/>
          <w:vertAlign w:val="subscript"/>
        </w:rPr>
        <w:t>М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ставка ввозной таможенной пошлины, установленная в процентах к таможенной стоимости товара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Исчисление ввозной таможенной пошлины в соотношении товаров, облагаемых ввозной таможенной пошлиной по комбинированным ставкам, производится в три этапа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Сначала исчисляется размер ввозной таможенной пошлины по ставке в евро за единицу товара, затем исчисляется размер ввозной таможенной пошлины по ставке в процентах к таможенной стоимости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>Для определения таможенной пошлины, подлежащей уплате, используется наибольшая величина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Исчисление вывозной таможенной пошлины производится в той же валюте/в которой заявлена таможенная стоимость товара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 xml:space="preserve">В отношении товаров, облагаемых </w:t>
      </w:r>
      <w:r w:rsidRPr="00AB4983">
        <w:rPr>
          <w:color w:val="000000"/>
        </w:rPr>
        <w:t xml:space="preserve">вывозной таможенной пошлиной </w:t>
      </w:r>
      <w:r w:rsidRPr="00AB4983">
        <w:rPr>
          <w:rStyle w:val="FontStyle19"/>
          <w:color w:val="000000"/>
          <w:sz w:val="28"/>
          <w:szCs w:val="28"/>
        </w:rPr>
        <w:t>по ставкам в евро за единицу товара, основой для исчисления является количество товара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Исчисление вывозной таможенной пошлины в отношении товаров, облагаемых вывозной таможенной пошлиной по ставкам евро за единицу товара, производится по формуле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742671" w:rsidRPr="00AB4983" w:rsidRDefault="0074267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Пэп1 = Вт*Сэп1*Кэ/Квк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 xml:space="preserve">где </w:t>
      </w:r>
      <w:r w:rsidRPr="00AB4983">
        <w:rPr>
          <w:color w:val="000000"/>
        </w:rPr>
        <w:t>П</w:t>
      </w:r>
      <w:r w:rsidRPr="00AB4983">
        <w:rPr>
          <w:color w:val="000000"/>
          <w:vertAlign w:val="subscript"/>
        </w:rPr>
        <w:t>эт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размер вывозной таможенной пошлины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В</w:t>
      </w:r>
      <w:r w:rsidRPr="00AB4983">
        <w:rPr>
          <w:color w:val="000000"/>
          <w:vertAlign w:val="subscript"/>
        </w:rPr>
        <w:t>г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количество товара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С</w:t>
      </w:r>
      <w:r w:rsidRPr="00AB4983">
        <w:rPr>
          <w:color w:val="000000"/>
          <w:vertAlign w:val="subscript"/>
        </w:rPr>
        <w:t>эт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ставка вывозной таможенной пошлины в евро за единицу товара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К</w:t>
      </w:r>
      <w:r w:rsidRPr="00AB4983">
        <w:rPr>
          <w:color w:val="000000"/>
          <w:vertAlign w:val="subscript"/>
        </w:rPr>
        <w:t>э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курс евро, установленный Центральным банком Российской Федерации на дату принятия таможенной декларации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К</w:t>
      </w:r>
      <w:r w:rsidRPr="00AB4983">
        <w:rPr>
          <w:color w:val="000000"/>
          <w:vertAlign w:val="subscript"/>
        </w:rPr>
        <w:t>вк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курс валюты, в которой указана таможенная стоимость товара, установленный Центральным банком Российской Федерации на дату принятия таможенной декларации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В отношении товаров, облагаемых вывозной таможенной пошлиной по ставкам в процентах к таможенной стоимости товара, основой для исчисления является таможенная стоимость товара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Исчисление вывозной таможенной пошлины в отношении товаров, облагаемых вывозной таможенной пошлиной по ставкам в процентах к таможенной стоимости товара, производится по формуле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5764E0" w:rsidRDefault="005764E0" w:rsidP="00AB4983">
      <w:pPr>
        <w:ind w:firstLine="709"/>
        <w:rPr>
          <w:rStyle w:val="FontStyle23"/>
          <w:b w:val="0"/>
          <w:bCs w:val="0"/>
          <w:color w:val="000000"/>
          <w:sz w:val="28"/>
          <w:szCs w:val="28"/>
        </w:rPr>
      </w:pPr>
    </w:p>
    <w:p w:rsidR="005764E0" w:rsidRDefault="00742671" w:rsidP="00AB4983">
      <w:pPr>
        <w:ind w:firstLine="709"/>
        <w:rPr>
          <w:rStyle w:val="FontStyle23"/>
          <w:b w:val="0"/>
          <w:bCs w:val="0"/>
          <w:color w:val="000000"/>
          <w:sz w:val="28"/>
          <w:szCs w:val="28"/>
          <w:vertAlign w:val="subscript"/>
        </w:rPr>
      </w:pPr>
      <w:r w:rsidRPr="00AB4983">
        <w:rPr>
          <w:rStyle w:val="FontStyle23"/>
          <w:b w:val="0"/>
          <w:bCs w:val="0"/>
          <w:color w:val="000000"/>
          <w:sz w:val="28"/>
          <w:szCs w:val="28"/>
        </w:rPr>
        <w:t>Пэп2</w:t>
      </w:r>
      <w:r w:rsidR="002166D1" w:rsidRPr="00AB4983">
        <w:rPr>
          <w:rStyle w:val="FontStyle23"/>
          <w:b w:val="0"/>
          <w:bCs w:val="0"/>
          <w:color w:val="000000"/>
          <w:sz w:val="28"/>
          <w:szCs w:val="28"/>
        </w:rPr>
        <w:t xml:space="preserve"> </w:t>
      </w:r>
      <w:r w:rsidR="002166D1" w:rsidRPr="00AB4983">
        <w:rPr>
          <w:b/>
          <w:bCs/>
          <w:color w:val="000000"/>
          <w:vertAlign w:val="superscript"/>
        </w:rPr>
        <w:t>=</w:t>
      </w:r>
      <w:r w:rsidR="002166D1" w:rsidRPr="00AB4983">
        <w:rPr>
          <w:b/>
          <w:bCs/>
          <w:color w:val="000000"/>
        </w:rPr>
        <w:t xml:space="preserve"> С</w:t>
      </w:r>
      <w:r w:rsidR="002166D1" w:rsidRPr="00AB4983">
        <w:rPr>
          <w:b/>
          <w:bCs/>
          <w:color w:val="000000"/>
          <w:vertAlign w:val="subscript"/>
        </w:rPr>
        <w:t>Т</w:t>
      </w:r>
      <w:r w:rsidR="002166D1" w:rsidRPr="00AB4983">
        <w:rPr>
          <w:b/>
          <w:bCs/>
          <w:color w:val="000000"/>
        </w:rPr>
        <w:t xml:space="preserve"> </w:t>
      </w:r>
      <w:r w:rsidR="002166D1" w:rsidRPr="00AB4983">
        <w:rPr>
          <w:rStyle w:val="FontStyle23"/>
          <w:b w:val="0"/>
          <w:bCs w:val="0"/>
          <w:color w:val="000000"/>
          <w:sz w:val="28"/>
          <w:szCs w:val="28"/>
        </w:rPr>
        <w:t>хС</w:t>
      </w:r>
      <w:r w:rsidR="002166D1" w:rsidRPr="00AB4983">
        <w:rPr>
          <w:rStyle w:val="FontStyle23"/>
          <w:b w:val="0"/>
          <w:bCs w:val="0"/>
          <w:color w:val="000000"/>
          <w:sz w:val="28"/>
          <w:szCs w:val="28"/>
          <w:vertAlign w:val="subscript"/>
        </w:rPr>
        <w:t>Э</w:t>
      </w:r>
      <w:r w:rsidRPr="00AB4983">
        <w:rPr>
          <w:rStyle w:val="FontStyle23"/>
          <w:b w:val="0"/>
          <w:bCs w:val="0"/>
          <w:color w:val="000000"/>
          <w:sz w:val="28"/>
          <w:szCs w:val="28"/>
          <w:vertAlign w:val="subscript"/>
        </w:rPr>
        <w:t>п</w:t>
      </w:r>
      <w:r w:rsidR="00AB4983">
        <w:rPr>
          <w:rStyle w:val="FontStyle23"/>
          <w:b w:val="0"/>
          <w:bCs w:val="0"/>
          <w:color w:val="000000"/>
          <w:sz w:val="28"/>
          <w:szCs w:val="28"/>
          <w:vertAlign w:val="subscript"/>
        </w:rPr>
        <w:t>2,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 xml:space="preserve">где </w:t>
      </w:r>
      <w:r w:rsidRPr="00AB4983">
        <w:rPr>
          <w:color w:val="000000"/>
        </w:rPr>
        <w:t>П</w:t>
      </w:r>
      <w:r w:rsidRPr="00AB4983">
        <w:rPr>
          <w:color w:val="000000"/>
          <w:vertAlign w:val="subscript"/>
        </w:rPr>
        <w:t>ЭП2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размер вывозной таможенной пошлины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С</w:t>
      </w:r>
      <w:r w:rsidRPr="00AB4983">
        <w:rPr>
          <w:color w:val="000000"/>
          <w:vertAlign w:val="subscript"/>
        </w:rPr>
        <w:t>т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таможенная стоимость товара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С</w:t>
      </w:r>
      <w:r w:rsidRPr="00AB4983">
        <w:rPr>
          <w:color w:val="000000"/>
          <w:vertAlign w:val="subscript"/>
        </w:rPr>
        <w:t>э/П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ставка вывозной таможенной пошлины, установленная в процентах к таможенной стоимости товара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Товары, ввозимые на территорию Российской Федерации, подлежат также обложению акцизами в соответствии с Законом Российской Федерации</w:t>
      </w:r>
      <w:r w:rsidR="00AB4983">
        <w:rPr>
          <w:rStyle w:val="FontStyle19"/>
          <w:color w:val="000000"/>
          <w:sz w:val="28"/>
          <w:szCs w:val="28"/>
        </w:rPr>
        <w:t xml:space="preserve"> "</w:t>
      </w:r>
      <w:r w:rsidRPr="00AB4983">
        <w:rPr>
          <w:rStyle w:val="FontStyle19"/>
          <w:color w:val="000000"/>
          <w:sz w:val="28"/>
          <w:szCs w:val="28"/>
        </w:rPr>
        <w:t>Об акцизах</w:t>
      </w:r>
      <w:r w:rsidR="00AB4983">
        <w:rPr>
          <w:rStyle w:val="FontStyle19"/>
          <w:color w:val="000000"/>
          <w:sz w:val="28"/>
          <w:szCs w:val="28"/>
        </w:rPr>
        <w:t>".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Номенклатура товаров, облагаемых акцизами при их ввозе на таможенную территорию Российской Федерации, ставки акцизов устанавливаются Правительством Российской Федерации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Ставки акцизов устанавливаются в процентах к таможенной стоимости облагаемых товаров, либо в евро за единицу товара, либо могут устанавливаться комбинированные ставки, сочетающие в себе оба названных вида таможенного обложения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color w:val="000000"/>
        </w:rPr>
      </w:pPr>
      <w:r w:rsidRPr="00AB4983">
        <w:rPr>
          <w:rStyle w:val="FontStyle19"/>
          <w:color w:val="000000"/>
          <w:sz w:val="28"/>
          <w:szCs w:val="28"/>
        </w:rPr>
        <w:t xml:space="preserve">Исчисление акцизов, подлежащих уплате при ввозе на таможенную территорию Российской Федерации подакцизных товаров, производится </w:t>
      </w:r>
      <w:r w:rsidRPr="00AB4983">
        <w:rPr>
          <w:color w:val="000000"/>
        </w:rPr>
        <w:t xml:space="preserve">в той же валюте, </w:t>
      </w:r>
      <w:r w:rsidRPr="00AB4983">
        <w:rPr>
          <w:rStyle w:val="FontStyle19"/>
          <w:color w:val="000000"/>
          <w:sz w:val="28"/>
          <w:szCs w:val="28"/>
        </w:rPr>
        <w:t xml:space="preserve">в которой заявлена </w:t>
      </w:r>
      <w:r w:rsidRPr="00AB4983">
        <w:rPr>
          <w:color w:val="000000"/>
        </w:rPr>
        <w:t>таможенная стоимость товара</w:t>
      </w:r>
      <w:r w:rsidR="00AB4983" w:rsidRPr="00AB4983">
        <w:rPr>
          <w:color w:val="000000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В отношении товаров, облагаемых акцизами по ставкам в евро за единицу товара, основой для исчисления является количество товара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Исчисление акциза в отношении товаров, облагаемых акцизами по ставкам в евро за единицу товара, производится по формуле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5764E0" w:rsidRDefault="005764E0" w:rsidP="00AB4983">
      <w:pPr>
        <w:ind w:firstLine="709"/>
        <w:rPr>
          <w:color w:val="000000"/>
          <w:lang w:eastAsia="en-US"/>
        </w:rPr>
      </w:pPr>
    </w:p>
    <w:p w:rsidR="009939C9" w:rsidRPr="00AB4983" w:rsidRDefault="002166D1" w:rsidP="00AB4983">
      <w:pPr>
        <w:ind w:firstLine="709"/>
        <w:rPr>
          <w:color w:val="000000"/>
          <w:lang w:eastAsia="en-US"/>
        </w:rPr>
      </w:pPr>
      <w:r w:rsidRPr="00AB4983">
        <w:rPr>
          <w:color w:val="000000"/>
          <w:lang w:val="en-US" w:eastAsia="en-US"/>
        </w:rPr>
        <w:t>A</w:t>
      </w:r>
      <w:r w:rsidRPr="00AB4983">
        <w:rPr>
          <w:color w:val="000000"/>
          <w:vertAlign w:val="subscript"/>
          <w:lang w:val="en-US" w:eastAsia="en-US"/>
        </w:rPr>
        <w:t>cl</w:t>
      </w:r>
      <w:r w:rsidRPr="00AB4983">
        <w:rPr>
          <w:color w:val="000000"/>
          <w:lang w:eastAsia="en-US"/>
        </w:rPr>
        <w:t>=</w:t>
      </w:r>
      <w:r w:rsidRPr="00AB4983">
        <w:rPr>
          <w:color w:val="000000"/>
          <w:lang w:val="en-US" w:eastAsia="en-US"/>
        </w:rPr>
        <w:t>B</w:t>
      </w:r>
      <w:r w:rsidRPr="00AB4983">
        <w:rPr>
          <w:color w:val="000000"/>
          <w:vertAlign w:val="subscript"/>
          <w:lang w:val="en-US" w:eastAsia="en-US"/>
        </w:rPr>
        <w:t>T</w:t>
      </w:r>
      <w:r w:rsidR="00742671" w:rsidRPr="00AB4983">
        <w:rPr>
          <w:color w:val="000000"/>
          <w:lang w:eastAsia="en-US"/>
        </w:rPr>
        <w:t>*а</w:t>
      </w:r>
      <w:r w:rsidR="00742671" w:rsidRPr="00AB4983">
        <w:rPr>
          <w:color w:val="000000"/>
          <w:vertAlign w:val="subscript"/>
          <w:lang w:eastAsia="en-US"/>
        </w:rPr>
        <w:t>1</w:t>
      </w:r>
      <w:r w:rsidR="00742671" w:rsidRPr="00AB4983">
        <w:rPr>
          <w:color w:val="000000"/>
          <w:lang w:eastAsia="en-US"/>
        </w:rPr>
        <w:t>*</w:t>
      </w:r>
      <w:r w:rsidRPr="00AB4983">
        <w:rPr>
          <w:color w:val="000000"/>
          <w:lang w:val="en-US" w:eastAsia="en-US"/>
        </w:rPr>
        <w:t>K</w:t>
      </w:r>
      <w:r w:rsidR="00742671" w:rsidRPr="00AB4983">
        <w:rPr>
          <w:color w:val="000000"/>
          <w:vertAlign w:val="subscript"/>
          <w:lang w:eastAsia="en-US"/>
        </w:rPr>
        <w:t>э</w:t>
      </w:r>
      <w:r w:rsidRPr="00AB4983">
        <w:rPr>
          <w:color w:val="000000"/>
          <w:lang w:eastAsia="en-US"/>
        </w:rPr>
        <w:t>/</w:t>
      </w:r>
      <w:r w:rsidRPr="00AB4983">
        <w:rPr>
          <w:color w:val="000000"/>
          <w:lang w:val="en-US" w:eastAsia="en-US"/>
        </w:rPr>
        <w:t>K</w:t>
      </w:r>
      <w:r w:rsidRPr="00AB4983">
        <w:rPr>
          <w:color w:val="000000"/>
          <w:vertAlign w:val="subscript"/>
          <w:lang w:val="en-US" w:eastAsia="en-US"/>
        </w:rPr>
        <w:t>BK</w:t>
      </w:r>
      <w:r w:rsidRPr="00AB4983">
        <w:rPr>
          <w:color w:val="000000"/>
          <w:lang w:eastAsia="en-US"/>
        </w:rPr>
        <w:t>,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 xml:space="preserve">где </w:t>
      </w:r>
      <w:r w:rsidR="00742671" w:rsidRPr="00AB4983">
        <w:rPr>
          <w:rStyle w:val="FontStyle19"/>
          <w:color w:val="000000"/>
          <w:sz w:val="28"/>
          <w:szCs w:val="28"/>
        </w:rPr>
        <w:t>Ас1</w:t>
      </w:r>
      <w:r w:rsidR="00AB4983" w:rsidRPr="00AB4983">
        <w:rPr>
          <w:rStyle w:val="FontStyle19"/>
          <w:color w:val="000000"/>
          <w:sz w:val="28"/>
          <w:szCs w:val="28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размер акциза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В</w:t>
      </w:r>
      <w:r w:rsidRPr="00AB4983">
        <w:rPr>
          <w:color w:val="000000"/>
          <w:vertAlign w:val="subscript"/>
        </w:rPr>
        <w:t>Т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количество товара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="00742671" w:rsidRPr="00AB4983">
        <w:rPr>
          <w:rStyle w:val="FontStyle19"/>
          <w:color w:val="000000"/>
          <w:sz w:val="28"/>
          <w:szCs w:val="28"/>
        </w:rPr>
        <w:t>а1</w:t>
      </w:r>
      <w:r w:rsidR="00AB4983" w:rsidRPr="00AB4983">
        <w:rPr>
          <w:rStyle w:val="FontStyle19"/>
          <w:color w:val="000000"/>
          <w:sz w:val="28"/>
          <w:szCs w:val="28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ставка акциза в евро за единицу товара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К</w:t>
      </w:r>
      <w:r w:rsidRPr="00AB4983">
        <w:rPr>
          <w:color w:val="000000"/>
          <w:vertAlign w:val="subscript"/>
        </w:rPr>
        <w:t>э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курс евро, установленный Центральным банком Российской Федерации на дату принятия таможенной декларации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К</w:t>
      </w:r>
      <w:r w:rsidRPr="00AB4983">
        <w:rPr>
          <w:color w:val="000000"/>
          <w:vertAlign w:val="subscript"/>
        </w:rPr>
        <w:t>вк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курс валюты, в которой указана таможенная стоимость товара, установленный Центральным банком Российской Федерации на дату принятия таможенной декларации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В отношении товаров, облагаемых акцизами по ставкам в процентах к таможенной стоимости товара, основой для исчисления является таможенная стоимость товара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Исчисление акциза в отношении товаров, облагаемых акцизами по ставкам в процентах к таможенной стоимости товара, производится по формуле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5764E0" w:rsidRDefault="005764E0" w:rsidP="00AB4983">
      <w:pPr>
        <w:ind w:firstLine="709"/>
      </w:pPr>
    </w:p>
    <w:p w:rsidR="009939C9" w:rsidRPr="00AB4983" w:rsidRDefault="00742671" w:rsidP="00AB4983">
      <w:pPr>
        <w:ind w:firstLine="709"/>
      </w:pPr>
      <w:r w:rsidRPr="00AB4983">
        <w:t>Ас2 = Ст*а2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AB4983" w:rsidRDefault="0074267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Г</w:t>
      </w:r>
      <w:r w:rsidR="002166D1" w:rsidRPr="00AB4983">
        <w:rPr>
          <w:rStyle w:val="FontStyle19"/>
          <w:color w:val="000000"/>
          <w:sz w:val="28"/>
          <w:szCs w:val="28"/>
        </w:rPr>
        <w:t>де</w:t>
      </w:r>
      <w:r w:rsidRPr="00AB4983">
        <w:rPr>
          <w:rStyle w:val="FontStyle19"/>
          <w:color w:val="000000"/>
          <w:sz w:val="28"/>
          <w:szCs w:val="28"/>
        </w:rPr>
        <w:t xml:space="preserve"> Ас2</w:t>
      </w:r>
      <w:r w:rsidR="00AB4983" w:rsidRPr="00AB4983">
        <w:rPr>
          <w:rStyle w:val="FontStyle19"/>
          <w:color w:val="000000"/>
          <w:sz w:val="28"/>
          <w:szCs w:val="28"/>
        </w:rPr>
        <w:t xml:space="preserve"> - </w:t>
      </w:r>
      <w:r w:rsidR="002166D1" w:rsidRPr="00AB4983">
        <w:rPr>
          <w:rStyle w:val="FontStyle19"/>
          <w:color w:val="000000"/>
          <w:sz w:val="28"/>
          <w:szCs w:val="28"/>
        </w:rPr>
        <w:t>размер акциза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="002166D1" w:rsidRPr="00AB4983">
        <w:rPr>
          <w:color w:val="000000"/>
        </w:rPr>
        <w:t>С</w:t>
      </w:r>
      <w:r w:rsidR="002166D1" w:rsidRPr="00AB4983">
        <w:rPr>
          <w:color w:val="000000"/>
          <w:vertAlign w:val="subscript"/>
        </w:rPr>
        <w:t>т</w:t>
      </w:r>
      <w:r w:rsidR="00AB4983" w:rsidRPr="00AB4983">
        <w:rPr>
          <w:color w:val="000000"/>
        </w:rPr>
        <w:t xml:space="preserve"> - </w:t>
      </w:r>
      <w:r w:rsidR="002166D1" w:rsidRPr="00AB4983">
        <w:rPr>
          <w:rStyle w:val="FontStyle19"/>
          <w:color w:val="000000"/>
          <w:sz w:val="28"/>
          <w:szCs w:val="28"/>
        </w:rPr>
        <w:t>таможенная стоимость товара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="002166D1" w:rsidRPr="00AB4983">
        <w:rPr>
          <w:color w:val="000000"/>
        </w:rPr>
        <w:t>а</w:t>
      </w:r>
      <w:r w:rsidR="002166D1" w:rsidRPr="00AB4983">
        <w:rPr>
          <w:color w:val="000000"/>
          <w:vertAlign w:val="subscript"/>
        </w:rPr>
        <w:t>2</w:t>
      </w:r>
      <w:r w:rsidR="00AB4983" w:rsidRPr="00AB4983">
        <w:rPr>
          <w:color w:val="000000"/>
        </w:rPr>
        <w:t xml:space="preserve"> - </w:t>
      </w:r>
      <w:r w:rsidR="002166D1" w:rsidRPr="00AB4983">
        <w:rPr>
          <w:rStyle w:val="FontStyle19"/>
          <w:color w:val="000000"/>
          <w:sz w:val="28"/>
          <w:szCs w:val="28"/>
        </w:rPr>
        <w:t>ставка акциза в процентах к таможенной стоимости товара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Исчисление акциза в отношении товаров, облагаемых акцизами по комбинированным ставкам, производится в три этапа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Сначала исчисляется размер акциза по ставке в евро за единицу товара, затем исчисляется размер акциза по ставке в процентах к таможенной стоимости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>Для определения размера акциза, подлежащего уплате, используется наибольшая величина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Товары, ввозимые на таможенную территорию Российской Федерации, подлежат также обложению налогом на добавленную стоимость в соответствии с Законом Российской Федерации</w:t>
      </w:r>
      <w:r w:rsidR="00AB4983">
        <w:rPr>
          <w:rStyle w:val="FontStyle19"/>
          <w:color w:val="000000"/>
          <w:sz w:val="28"/>
          <w:szCs w:val="28"/>
        </w:rPr>
        <w:t xml:space="preserve"> "</w:t>
      </w:r>
      <w:r w:rsidRPr="00AB4983">
        <w:rPr>
          <w:rStyle w:val="FontStyle19"/>
          <w:color w:val="000000"/>
          <w:sz w:val="28"/>
          <w:szCs w:val="28"/>
        </w:rPr>
        <w:t>О налоге на добавленную стоимость</w:t>
      </w:r>
      <w:r w:rsidR="00AB4983">
        <w:rPr>
          <w:rStyle w:val="FontStyle19"/>
          <w:color w:val="000000"/>
          <w:sz w:val="28"/>
          <w:szCs w:val="28"/>
        </w:rPr>
        <w:t>".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Согласно Федеральному закону Российской Федерации от 25</w:t>
      </w:r>
      <w:r w:rsidR="00AB4983">
        <w:rPr>
          <w:rStyle w:val="FontStyle19"/>
          <w:color w:val="000000"/>
          <w:sz w:val="28"/>
          <w:szCs w:val="28"/>
        </w:rPr>
        <w:t>.04.9</w:t>
      </w:r>
      <w:r w:rsidRPr="00AB4983">
        <w:rPr>
          <w:rStyle w:val="FontStyle19"/>
          <w:color w:val="000000"/>
          <w:sz w:val="28"/>
          <w:szCs w:val="28"/>
        </w:rPr>
        <w:t>5 № 63-ФЗ</w:t>
      </w:r>
      <w:r w:rsidR="00AB4983">
        <w:rPr>
          <w:rStyle w:val="FontStyle19"/>
          <w:color w:val="000000"/>
          <w:sz w:val="28"/>
          <w:szCs w:val="28"/>
        </w:rPr>
        <w:t xml:space="preserve"> "</w:t>
      </w:r>
      <w:r w:rsidRPr="00AB4983">
        <w:rPr>
          <w:rStyle w:val="FontStyle19"/>
          <w:color w:val="000000"/>
          <w:sz w:val="28"/>
          <w:szCs w:val="28"/>
        </w:rPr>
        <w:t>О внесении изменений и дополнений в Закон Российской Федерации</w:t>
      </w:r>
      <w:r w:rsidR="00AB4983">
        <w:rPr>
          <w:rStyle w:val="FontStyle19"/>
          <w:color w:val="000000"/>
          <w:sz w:val="28"/>
          <w:szCs w:val="28"/>
        </w:rPr>
        <w:t xml:space="preserve"> "</w:t>
      </w:r>
      <w:r w:rsidRPr="00AB4983">
        <w:rPr>
          <w:rStyle w:val="FontStyle19"/>
          <w:color w:val="000000"/>
          <w:sz w:val="28"/>
          <w:szCs w:val="28"/>
        </w:rPr>
        <w:t>О налоге на добавленную стоимость</w:t>
      </w:r>
      <w:r w:rsidR="00AB4983">
        <w:rPr>
          <w:rStyle w:val="FontStyle19"/>
          <w:color w:val="000000"/>
          <w:sz w:val="28"/>
          <w:szCs w:val="28"/>
        </w:rPr>
        <w:t xml:space="preserve">"", </w:t>
      </w:r>
      <w:r w:rsidRPr="00AB4983">
        <w:rPr>
          <w:rStyle w:val="FontStyle19"/>
          <w:color w:val="000000"/>
          <w:sz w:val="28"/>
          <w:szCs w:val="28"/>
        </w:rPr>
        <w:t>ставки налога на добавленную стоимость установлены в следующих размерах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10</w:t>
      </w:r>
      <w:r w:rsidR="00AB4983" w:rsidRPr="00AB4983">
        <w:rPr>
          <w:rStyle w:val="FontStyle19"/>
          <w:color w:val="000000"/>
          <w:sz w:val="28"/>
          <w:szCs w:val="28"/>
        </w:rPr>
        <w:t xml:space="preserve">% - </w:t>
      </w:r>
      <w:r w:rsidRPr="00AB4983">
        <w:rPr>
          <w:rStyle w:val="FontStyle19"/>
          <w:color w:val="000000"/>
          <w:sz w:val="28"/>
          <w:szCs w:val="28"/>
        </w:rPr>
        <w:t>по продовольственным товарам</w:t>
      </w:r>
      <w:r w:rsidR="00AB4983">
        <w:rPr>
          <w:rStyle w:val="FontStyle19"/>
          <w:color w:val="000000"/>
          <w:sz w:val="28"/>
          <w:szCs w:val="28"/>
        </w:rPr>
        <w:t xml:space="preserve"> (</w:t>
      </w:r>
      <w:r w:rsidRPr="00AB4983">
        <w:rPr>
          <w:rStyle w:val="FontStyle19"/>
          <w:color w:val="000000"/>
          <w:sz w:val="28"/>
          <w:szCs w:val="28"/>
        </w:rPr>
        <w:t>за исключением подакцизных</w:t>
      </w:r>
      <w:r w:rsidR="00AB4983" w:rsidRPr="00AB4983">
        <w:rPr>
          <w:rStyle w:val="FontStyle19"/>
          <w:color w:val="000000"/>
          <w:sz w:val="28"/>
          <w:szCs w:val="28"/>
        </w:rPr>
        <w:t xml:space="preserve">) </w:t>
      </w:r>
      <w:r w:rsidRPr="00AB4983">
        <w:rPr>
          <w:rStyle w:val="FontStyle19"/>
          <w:color w:val="000000"/>
          <w:sz w:val="28"/>
          <w:szCs w:val="28"/>
        </w:rPr>
        <w:t>и товарам для детей по перечням, утвержденным Правительством Российской Федерации</w:t>
      </w:r>
      <w:r w:rsidR="00AB4983" w:rsidRPr="00AB4983">
        <w:rPr>
          <w:rStyle w:val="FontStyle19"/>
          <w:color w:val="000000"/>
          <w:sz w:val="28"/>
          <w:szCs w:val="28"/>
        </w:rPr>
        <w:t>;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20</w:t>
      </w:r>
      <w:r w:rsidR="00AB4983" w:rsidRPr="00AB4983">
        <w:rPr>
          <w:rStyle w:val="FontStyle19"/>
          <w:color w:val="000000"/>
          <w:sz w:val="28"/>
          <w:szCs w:val="28"/>
        </w:rPr>
        <w:t xml:space="preserve">% - </w:t>
      </w:r>
      <w:r w:rsidRPr="00AB4983">
        <w:rPr>
          <w:rStyle w:val="FontStyle19"/>
          <w:color w:val="000000"/>
          <w:sz w:val="28"/>
          <w:szCs w:val="28"/>
        </w:rPr>
        <w:t>по остальным товарам</w:t>
      </w:r>
      <w:r w:rsidR="00AB4983">
        <w:rPr>
          <w:rStyle w:val="FontStyle19"/>
          <w:color w:val="000000"/>
          <w:sz w:val="28"/>
          <w:szCs w:val="28"/>
        </w:rPr>
        <w:t xml:space="preserve"> (</w:t>
      </w:r>
      <w:r w:rsidRPr="00AB4983">
        <w:rPr>
          <w:rStyle w:val="FontStyle19"/>
          <w:color w:val="000000"/>
          <w:sz w:val="28"/>
          <w:szCs w:val="28"/>
        </w:rPr>
        <w:t>работам, услугам</w:t>
      </w:r>
      <w:r w:rsidR="00AB4983" w:rsidRPr="00AB4983">
        <w:rPr>
          <w:rStyle w:val="FontStyle19"/>
          <w:color w:val="000000"/>
          <w:sz w:val="28"/>
          <w:szCs w:val="28"/>
        </w:rPr>
        <w:t>),</w:t>
      </w:r>
      <w:r w:rsidRPr="00AB4983">
        <w:rPr>
          <w:rStyle w:val="FontStyle19"/>
          <w:color w:val="000000"/>
          <w:sz w:val="28"/>
          <w:szCs w:val="28"/>
        </w:rPr>
        <w:t xml:space="preserve"> включая подакцизные продовольственные товары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В соответствии с действующим налоговым законодательством подлежат освобождению от уплаты налога на добавленную стоимость следующие товары, ввозимые на территорию Российской Федерации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1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>Товары, предназначенные для официального пользования иностранными дипломатическими и приравненными к ним представительствами, а также для личного пользования дипломатического, административного и технического персонала этих представительств, включая членов их семей, приезжающих вместе с ними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2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>Российская и иностранная валюта, банкноты, являющиеся законными средствами платежа</w:t>
      </w:r>
      <w:r w:rsidR="00AB4983">
        <w:rPr>
          <w:rStyle w:val="FontStyle19"/>
          <w:color w:val="000000"/>
          <w:sz w:val="28"/>
          <w:szCs w:val="28"/>
        </w:rPr>
        <w:t xml:space="preserve"> (</w:t>
      </w:r>
      <w:r w:rsidRPr="00AB4983">
        <w:rPr>
          <w:rStyle w:val="FontStyle19"/>
          <w:color w:val="000000"/>
          <w:sz w:val="28"/>
          <w:szCs w:val="28"/>
        </w:rPr>
        <w:t>кроме используемых в целях нумизматики</w:t>
      </w:r>
      <w:r w:rsidR="00AB4983" w:rsidRPr="00AB4983">
        <w:rPr>
          <w:rStyle w:val="FontStyle19"/>
          <w:color w:val="000000"/>
          <w:sz w:val="28"/>
          <w:szCs w:val="28"/>
        </w:rPr>
        <w:t>),</w:t>
      </w:r>
      <w:r w:rsidRPr="00AB4983">
        <w:rPr>
          <w:rStyle w:val="FontStyle19"/>
          <w:color w:val="000000"/>
          <w:sz w:val="28"/>
          <w:szCs w:val="28"/>
        </w:rPr>
        <w:t xml:space="preserve"> а также ценные бумаги</w:t>
      </w:r>
      <w:r w:rsidR="00AB4983">
        <w:rPr>
          <w:rStyle w:val="FontStyle19"/>
          <w:color w:val="000000"/>
          <w:sz w:val="28"/>
          <w:szCs w:val="28"/>
        </w:rPr>
        <w:t xml:space="preserve"> (</w:t>
      </w:r>
      <w:r w:rsidRPr="00AB4983">
        <w:rPr>
          <w:rStyle w:val="FontStyle19"/>
          <w:color w:val="000000"/>
          <w:sz w:val="28"/>
          <w:szCs w:val="28"/>
        </w:rPr>
        <w:t xml:space="preserve">акции, облигации, сертификаты, векселя и </w:t>
      </w:r>
      <w:r w:rsidR="00AB4983">
        <w:rPr>
          <w:rStyle w:val="FontStyle19"/>
          <w:color w:val="000000"/>
          <w:sz w:val="28"/>
          <w:szCs w:val="28"/>
        </w:rPr>
        <w:t>др.)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Товары, являющиеся гуманитарной помощью, в соответствии с порядком, определяемым Правительством Российской Федерации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Оборудование и приборы, используемые для научно-исследовательских целей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Технические средства, включая автомототранспорт, которые не могут быть использованы иначе как для профилактики инвалидности и реабилитации инвалидов, лекарственные средства, изделия медицинского назначения, протезно-ортопедические изделия и медицинская техника, а также сырье и комплектующие изделия для их производства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Конфискованные, бесхозные ценности, а также ценности, перешедшие но праву наследования государству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Технологическое оборудование, запасные части к нему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Транспорт общественного пользования и запасные части к нему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Специальные транспортные средства для нужд медицинской скорой помощи, пожарной охраны, органов внутренних дел, оснащенные соответствующим специальным оборудованием и закупаемые или получаемые организациями для собственных нужд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Исчисление налога на добавленную стоимость производится в той же валюте, в которой заявлена таможенная стоимость товара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Основной для исчисления налога на добавленную стоимость является таможенная стоимость товаров, к которой добавляется таможенная пошлина, а по подакцизным товарам также и сумма акциза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Налог на добавленную стоимость в отношении товаров, облагаемых ввозными таможенными пошлинами и акцизами, исчисляется по следующей формуле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5764E0" w:rsidRDefault="005764E0" w:rsidP="00AB4983">
      <w:pPr>
        <w:ind w:firstLine="709"/>
      </w:pPr>
    </w:p>
    <w:p w:rsidR="009939C9" w:rsidRPr="00AB4983" w:rsidRDefault="00742671" w:rsidP="00AB4983">
      <w:pPr>
        <w:ind w:firstLine="709"/>
      </w:pPr>
      <w:r w:rsidRPr="00AB4983">
        <w:t>Сндс =</w:t>
      </w:r>
      <w:r w:rsidR="00AB4983">
        <w:t xml:space="preserve"> (</w:t>
      </w:r>
      <w:r w:rsidRPr="00AB4983">
        <w:t>Ст+Пим+Ас</w:t>
      </w:r>
      <w:r w:rsidR="00AB4983" w:rsidRPr="00AB4983">
        <w:t xml:space="preserve">) </w:t>
      </w:r>
      <w:r w:rsidRPr="00AB4983">
        <w:t>*Н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 xml:space="preserve">где </w:t>
      </w:r>
      <w:r w:rsidRPr="00AB4983">
        <w:rPr>
          <w:color w:val="000000"/>
        </w:rPr>
        <w:t>С</w:t>
      </w:r>
      <w:r w:rsidR="00742671" w:rsidRPr="00AB4983">
        <w:rPr>
          <w:color w:val="000000"/>
          <w:vertAlign w:val="subscript"/>
        </w:rPr>
        <w:t>ндс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размер налога на добавленную стоимость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С</w:t>
      </w:r>
      <w:r w:rsidRPr="00AB4983">
        <w:rPr>
          <w:color w:val="000000"/>
          <w:vertAlign w:val="subscript"/>
        </w:rPr>
        <w:t>Т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таможенная стоимость ввозимого товара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П</w:t>
      </w:r>
      <w:r w:rsidRPr="00AB4983">
        <w:rPr>
          <w:color w:val="000000"/>
          <w:vertAlign w:val="subscript"/>
        </w:rPr>
        <w:t>им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размер ввозной таможенной пошлины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А</w:t>
      </w:r>
      <w:r w:rsidRPr="00AB4983">
        <w:rPr>
          <w:color w:val="000000"/>
          <w:vertAlign w:val="subscript"/>
        </w:rPr>
        <w:t>с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размер акциза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="00742671" w:rsidRPr="00AB4983">
        <w:rPr>
          <w:rStyle w:val="FontStyle19"/>
          <w:color w:val="000000"/>
          <w:sz w:val="28"/>
          <w:szCs w:val="28"/>
        </w:rPr>
        <w:t>Н</w:t>
      </w:r>
      <w:r w:rsidR="00AB4983" w:rsidRPr="00AB4983">
        <w:rPr>
          <w:rStyle w:val="FontStyle19"/>
          <w:color w:val="000000"/>
          <w:sz w:val="28"/>
          <w:szCs w:val="28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ставка налога на добавленную стоимость в процентах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Налог на добавленную стоимость в отношении товаров, облагаемых ввозными таможенными пошлинами и не облагаемых акцизами, исчисляется по формуле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5764E0" w:rsidRDefault="005764E0" w:rsidP="00AB4983">
      <w:pPr>
        <w:ind w:firstLine="709"/>
        <w:rPr>
          <w:color w:val="000000"/>
        </w:rPr>
      </w:pPr>
    </w:p>
    <w:p w:rsidR="009939C9" w:rsidRPr="00AB4983" w:rsidRDefault="00484AEA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color w:val="000000"/>
        </w:rPr>
        <w:t>Сндс =</w:t>
      </w:r>
      <w:r w:rsidR="00AB4983">
        <w:rPr>
          <w:color w:val="000000"/>
        </w:rPr>
        <w:t xml:space="preserve"> (</w:t>
      </w:r>
      <w:r w:rsidRPr="00AB4983">
        <w:rPr>
          <w:color w:val="000000"/>
        </w:rPr>
        <w:t>Ст+Пим</w:t>
      </w:r>
      <w:r w:rsidR="00AB4983" w:rsidRPr="00AB4983">
        <w:rPr>
          <w:color w:val="000000"/>
        </w:rPr>
        <w:t xml:space="preserve">) </w:t>
      </w:r>
      <w:r w:rsidRPr="00AB4983">
        <w:rPr>
          <w:color w:val="000000"/>
        </w:rPr>
        <w:t>*Н</w:t>
      </w:r>
      <w:r w:rsidR="002166D1" w:rsidRPr="00AB4983">
        <w:rPr>
          <w:rStyle w:val="FontStyle19"/>
          <w:color w:val="000000"/>
          <w:sz w:val="28"/>
          <w:szCs w:val="28"/>
        </w:rPr>
        <w:t>,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 xml:space="preserve">где </w:t>
      </w:r>
      <w:r w:rsidRPr="00AB4983">
        <w:rPr>
          <w:color w:val="000000"/>
        </w:rPr>
        <w:t>С</w:t>
      </w:r>
      <w:r w:rsidRPr="00AB4983">
        <w:rPr>
          <w:color w:val="000000"/>
          <w:vertAlign w:val="subscript"/>
        </w:rPr>
        <w:t>идс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размер налога на добавленную стоимость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С</w:t>
      </w:r>
      <w:r w:rsidRPr="00AB4983">
        <w:rPr>
          <w:color w:val="000000"/>
          <w:vertAlign w:val="subscript"/>
        </w:rPr>
        <w:t>т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таможенная стоимость ввозимого товара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П</w:t>
      </w:r>
      <w:r w:rsidR="00484AEA" w:rsidRPr="00AB4983">
        <w:rPr>
          <w:color w:val="000000"/>
          <w:vertAlign w:val="subscript"/>
        </w:rPr>
        <w:t>им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размер ввозной таможенной пошлины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="00484AEA" w:rsidRPr="00AB4983">
        <w:rPr>
          <w:rStyle w:val="FontStyle19"/>
          <w:color w:val="000000"/>
          <w:sz w:val="28"/>
          <w:szCs w:val="28"/>
        </w:rPr>
        <w:t>Н</w:t>
      </w:r>
      <w:r w:rsidR="00AB4983" w:rsidRPr="00AB4983">
        <w:rPr>
          <w:rStyle w:val="FontStyle19"/>
          <w:color w:val="000000"/>
          <w:sz w:val="28"/>
          <w:szCs w:val="28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ставка налога на добавленную стоимость в процентах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Налог на добавленную стоимость в отношении товаров, не облагаемых ввозными таможенными пошлинами и акцизами, исчисляется по формуле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5764E0" w:rsidRDefault="005764E0" w:rsidP="00AB4983">
      <w:pPr>
        <w:ind w:firstLine="709"/>
        <w:rPr>
          <w:color w:val="000000"/>
        </w:rPr>
      </w:pPr>
    </w:p>
    <w:p w:rsidR="009939C9" w:rsidRPr="00AB4983" w:rsidRDefault="002166D1" w:rsidP="00AB4983">
      <w:pPr>
        <w:ind w:firstLine="709"/>
        <w:rPr>
          <w:color w:val="000000"/>
        </w:rPr>
      </w:pPr>
      <w:r w:rsidRPr="00AB4983">
        <w:rPr>
          <w:color w:val="000000"/>
        </w:rPr>
        <w:t xml:space="preserve">Сндс </w:t>
      </w:r>
      <w:r w:rsidRPr="00AB4983">
        <w:rPr>
          <w:color w:val="000000"/>
          <w:vertAlign w:val="superscript"/>
        </w:rPr>
        <w:t>=</w:t>
      </w:r>
      <w:r w:rsidRPr="00AB4983">
        <w:rPr>
          <w:color w:val="000000"/>
        </w:rPr>
        <w:t xml:space="preserve"> С</w:t>
      </w:r>
      <w:r w:rsidRPr="00AB4983">
        <w:rPr>
          <w:color w:val="000000"/>
          <w:vertAlign w:val="subscript"/>
        </w:rPr>
        <w:t>т</w:t>
      </w:r>
      <w:r w:rsidR="00484AEA" w:rsidRPr="00AB4983">
        <w:rPr>
          <w:color w:val="000000"/>
        </w:rPr>
        <w:t>*</w:t>
      </w:r>
      <w:r w:rsidRPr="00AB4983">
        <w:rPr>
          <w:color w:val="000000"/>
        </w:rPr>
        <w:t>Н,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 xml:space="preserve">где </w:t>
      </w:r>
      <w:r w:rsidRPr="00AB4983">
        <w:rPr>
          <w:color w:val="000000"/>
        </w:rPr>
        <w:t>С</w:t>
      </w:r>
      <w:r w:rsidRPr="00AB4983">
        <w:rPr>
          <w:color w:val="000000"/>
          <w:vertAlign w:val="subscript"/>
        </w:rPr>
        <w:t>пдс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размер налога на добавленную стоимость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С</w:t>
      </w:r>
      <w:r w:rsidRPr="00AB4983">
        <w:rPr>
          <w:color w:val="000000"/>
          <w:vertAlign w:val="subscript"/>
        </w:rPr>
        <w:t>т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таможенная стоимость ввозимого товара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="00484AEA" w:rsidRPr="00AB4983">
        <w:rPr>
          <w:rStyle w:val="FontStyle19"/>
          <w:color w:val="000000"/>
          <w:sz w:val="28"/>
          <w:szCs w:val="28"/>
        </w:rPr>
        <w:t>Н</w:t>
      </w:r>
      <w:r w:rsidR="00AB4983" w:rsidRPr="00AB4983">
        <w:rPr>
          <w:rStyle w:val="FontStyle19"/>
          <w:color w:val="000000"/>
          <w:sz w:val="28"/>
          <w:szCs w:val="28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ставка налога на добавленную стоимость в процентах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Налог на добавленную стоимость в отношении товаров, не облагаемых ввозными таможенными пошлинами, но подлежащих обложению акцизами, исчисляется по формуле</w:t>
      </w:r>
      <w:r w:rsidR="00AB4983" w:rsidRPr="00AB4983">
        <w:rPr>
          <w:rStyle w:val="FontStyle19"/>
          <w:color w:val="000000"/>
          <w:sz w:val="28"/>
          <w:szCs w:val="28"/>
        </w:rPr>
        <w:t>: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9939C9" w:rsidRP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С</w:t>
      </w:r>
      <w:r w:rsidR="00484AEA" w:rsidRPr="00AB4983">
        <w:rPr>
          <w:rStyle w:val="FontStyle19"/>
          <w:color w:val="000000"/>
          <w:sz w:val="28"/>
          <w:szCs w:val="28"/>
          <w:vertAlign w:val="subscript"/>
        </w:rPr>
        <w:t>ндс</w:t>
      </w:r>
      <w:r w:rsidRPr="00AB4983">
        <w:rPr>
          <w:rStyle w:val="FontStyle19"/>
          <w:color w:val="000000"/>
          <w:sz w:val="28"/>
          <w:szCs w:val="28"/>
        </w:rPr>
        <w:t>=</w:t>
      </w:r>
      <w:r w:rsidR="00AB4983">
        <w:rPr>
          <w:rStyle w:val="FontStyle19"/>
          <w:color w:val="000000"/>
          <w:sz w:val="28"/>
          <w:szCs w:val="28"/>
        </w:rPr>
        <w:t xml:space="preserve"> (</w:t>
      </w:r>
      <w:r w:rsidRPr="00AB4983">
        <w:rPr>
          <w:rStyle w:val="FontStyle19"/>
          <w:color w:val="000000"/>
          <w:sz w:val="28"/>
          <w:szCs w:val="28"/>
        </w:rPr>
        <w:t>С</w:t>
      </w:r>
      <w:r w:rsidR="00484AEA" w:rsidRPr="00AB4983">
        <w:rPr>
          <w:rStyle w:val="FontStyle19"/>
          <w:color w:val="000000"/>
          <w:sz w:val="28"/>
          <w:szCs w:val="28"/>
          <w:vertAlign w:val="subscript"/>
        </w:rPr>
        <w:t>т</w:t>
      </w:r>
      <w:r w:rsidRPr="00AB4983">
        <w:rPr>
          <w:rStyle w:val="FontStyle19"/>
          <w:color w:val="000000"/>
          <w:sz w:val="28"/>
          <w:szCs w:val="28"/>
        </w:rPr>
        <w:t>+</w:t>
      </w:r>
      <w:r w:rsidR="00484AEA" w:rsidRPr="00AB4983">
        <w:rPr>
          <w:rStyle w:val="FontStyle19"/>
          <w:color w:val="000000"/>
          <w:sz w:val="28"/>
          <w:szCs w:val="28"/>
        </w:rPr>
        <w:t>А</w:t>
      </w:r>
      <w:r w:rsidRPr="00AB4983">
        <w:rPr>
          <w:rStyle w:val="FontStyle19"/>
          <w:color w:val="000000"/>
          <w:sz w:val="28"/>
          <w:szCs w:val="28"/>
          <w:vertAlign w:val="subscript"/>
        </w:rPr>
        <w:t>с</w:t>
      </w:r>
      <w:r w:rsidR="00AB4983" w:rsidRPr="00AB4983">
        <w:rPr>
          <w:rStyle w:val="FontStyle19"/>
          <w:color w:val="000000"/>
          <w:sz w:val="28"/>
          <w:szCs w:val="28"/>
        </w:rPr>
        <w:t xml:space="preserve">) </w:t>
      </w:r>
      <w:r w:rsidR="00484AEA" w:rsidRPr="00AB4983">
        <w:rPr>
          <w:rStyle w:val="FontStyle19"/>
          <w:color w:val="000000"/>
          <w:sz w:val="28"/>
          <w:szCs w:val="28"/>
        </w:rPr>
        <w:t>*Н</w:t>
      </w:r>
      <w:r w:rsidRPr="00AB4983">
        <w:rPr>
          <w:rStyle w:val="FontStyle19"/>
          <w:color w:val="000000"/>
          <w:sz w:val="28"/>
          <w:szCs w:val="28"/>
        </w:rPr>
        <w:t>,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 xml:space="preserve">где </w:t>
      </w:r>
      <w:r w:rsidRPr="00AB4983">
        <w:rPr>
          <w:color w:val="000000"/>
        </w:rPr>
        <w:t>С</w:t>
      </w:r>
      <w:r w:rsidRPr="00AB4983">
        <w:rPr>
          <w:color w:val="000000"/>
          <w:vertAlign w:val="subscript"/>
        </w:rPr>
        <w:t>ндс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размер налога на добавленную стоимость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С</w:t>
      </w:r>
      <w:r w:rsidRPr="00AB4983">
        <w:rPr>
          <w:color w:val="000000"/>
          <w:vertAlign w:val="subscript"/>
        </w:rPr>
        <w:t>т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таможенная стоимость ввозимого товара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Pr="00AB4983">
        <w:rPr>
          <w:color w:val="000000"/>
        </w:rPr>
        <w:t>А</w:t>
      </w:r>
      <w:r w:rsidRPr="00AB4983">
        <w:rPr>
          <w:color w:val="000000"/>
          <w:vertAlign w:val="subscript"/>
        </w:rPr>
        <w:t>с</w:t>
      </w:r>
      <w:r w:rsidR="00AB4983" w:rsidRPr="00AB4983">
        <w:rPr>
          <w:color w:val="000000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размер акциза</w:t>
      </w:r>
      <w:r w:rsidR="00AB4983" w:rsidRPr="00AB4983">
        <w:rPr>
          <w:rStyle w:val="FontStyle19"/>
          <w:color w:val="000000"/>
          <w:sz w:val="28"/>
          <w:szCs w:val="28"/>
        </w:rPr>
        <w:t xml:space="preserve">; </w:t>
      </w:r>
      <w:r w:rsidR="00484AEA" w:rsidRPr="00AB4983">
        <w:rPr>
          <w:rStyle w:val="FontStyle19"/>
          <w:color w:val="000000"/>
          <w:sz w:val="28"/>
          <w:szCs w:val="28"/>
        </w:rPr>
        <w:t>Н</w:t>
      </w:r>
      <w:r w:rsidR="00AB4983" w:rsidRPr="00AB4983">
        <w:rPr>
          <w:rStyle w:val="FontStyle19"/>
          <w:color w:val="000000"/>
          <w:sz w:val="28"/>
          <w:szCs w:val="28"/>
        </w:rPr>
        <w:t xml:space="preserve"> - </w:t>
      </w:r>
      <w:r w:rsidRPr="00AB4983">
        <w:rPr>
          <w:rStyle w:val="FontStyle19"/>
          <w:color w:val="000000"/>
          <w:sz w:val="28"/>
          <w:szCs w:val="28"/>
        </w:rPr>
        <w:t>ставка налога на добавленную стоимость в процентах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В исключительных случаях по решению таможенного органа плательщику может быть предоставлена отсрочка или рассрочка уплаты таможенных пошлин и налогов, относящихся к товарам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Отсрочка или рассрочка уплаты таможенных платежей не может превышать двух месяцев со дня принятия таможенной декларации, если иное не установлено законодательством Российской Федерации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При предоставлении рассрочки уплаты таможенных платежей отделом таможенного органа, предоставившего рассрочку, совместно с плательщиком составляется график уплаты таможенных платежей, в котором устанавливаются сроки их частичной уплаты</w:t>
      </w:r>
      <w:r w:rsidR="00AB4983">
        <w:rPr>
          <w:rStyle w:val="FontStyle19"/>
          <w:color w:val="000000"/>
          <w:sz w:val="28"/>
          <w:szCs w:val="28"/>
        </w:rPr>
        <w:t xml:space="preserve"> (</w:t>
      </w:r>
      <w:r w:rsidRPr="00AB4983">
        <w:rPr>
          <w:rStyle w:val="FontStyle19"/>
          <w:color w:val="000000"/>
          <w:sz w:val="28"/>
          <w:szCs w:val="28"/>
        </w:rPr>
        <w:t>периодические платежи</w:t>
      </w:r>
      <w:r w:rsidR="00AB4983" w:rsidRPr="00AB4983">
        <w:rPr>
          <w:rStyle w:val="FontStyle19"/>
          <w:color w:val="000000"/>
          <w:sz w:val="28"/>
          <w:szCs w:val="28"/>
        </w:rPr>
        <w:t xml:space="preserve">) </w:t>
      </w:r>
      <w:r w:rsidRPr="00AB4983">
        <w:rPr>
          <w:rStyle w:val="FontStyle19"/>
          <w:color w:val="000000"/>
          <w:sz w:val="28"/>
          <w:szCs w:val="28"/>
        </w:rPr>
        <w:t>и размеры при каждом погашении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2166D1" w:rsidP="00AB4983">
      <w:pPr>
        <w:ind w:firstLine="709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За предоставление таможенными органами отсрочки или рассрочки уплаты таможенных платежей взимаются проценты по ставкам, устанавливаемым Центральным банком Российской Федерации по предоставляемым этим банком кредитам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Pr="00AB4983" w:rsidRDefault="00AB4983" w:rsidP="005764E0">
      <w:pPr>
        <w:pStyle w:val="2"/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br w:type="page"/>
      </w:r>
      <w:r w:rsidR="00484AEA" w:rsidRPr="00AB4983">
        <w:rPr>
          <w:rStyle w:val="FontStyle19"/>
          <w:color w:val="000000"/>
          <w:sz w:val="28"/>
          <w:szCs w:val="28"/>
        </w:rPr>
        <w:t>Список используемой литературы</w:t>
      </w:r>
    </w:p>
    <w:p w:rsidR="005764E0" w:rsidRDefault="005764E0" w:rsidP="00AB4983">
      <w:pPr>
        <w:ind w:firstLine="709"/>
        <w:rPr>
          <w:rStyle w:val="FontStyle19"/>
          <w:color w:val="000000"/>
          <w:sz w:val="28"/>
          <w:szCs w:val="28"/>
        </w:rPr>
      </w:pPr>
    </w:p>
    <w:p w:rsidR="00AB4983" w:rsidRDefault="00484AEA" w:rsidP="005764E0">
      <w:pPr>
        <w:pStyle w:val="a1"/>
        <w:tabs>
          <w:tab w:val="left" w:pos="426"/>
        </w:tabs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Маркетинг</w:t>
      </w:r>
      <w:r w:rsidR="00AB4983" w:rsidRPr="00AB4983">
        <w:rPr>
          <w:rStyle w:val="FontStyle19"/>
          <w:color w:val="000000"/>
          <w:sz w:val="28"/>
          <w:szCs w:val="28"/>
        </w:rPr>
        <w:t xml:space="preserve">: </w:t>
      </w:r>
      <w:r w:rsidRPr="00AB4983">
        <w:rPr>
          <w:rStyle w:val="FontStyle19"/>
          <w:color w:val="000000"/>
          <w:sz w:val="28"/>
          <w:szCs w:val="28"/>
        </w:rPr>
        <w:t>підручник /</w:t>
      </w:r>
      <w:r w:rsidR="005764E0">
        <w:rPr>
          <w:rStyle w:val="FontStyle19"/>
          <w:color w:val="000000"/>
          <w:sz w:val="28"/>
          <w:szCs w:val="28"/>
        </w:rPr>
        <w:t xml:space="preserve"> </w:t>
      </w:r>
      <w:r w:rsidRPr="00AB4983">
        <w:rPr>
          <w:rStyle w:val="FontStyle19"/>
          <w:color w:val="000000"/>
          <w:sz w:val="28"/>
          <w:szCs w:val="28"/>
        </w:rPr>
        <w:t>А</w:t>
      </w:r>
      <w:r w:rsidR="00AB4983">
        <w:rPr>
          <w:rStyle w:val="FontStyle19"/>
          <w:color w:val="000000"/>
          <w:sz w:val="28"/>
          <w:szCs w:val="28"/>
        </w:rPr>
        <w:t xml:space="preserve">.Н. </w:t>
      </w:r>
      <w:r w:rsidRPr="00AB4983">
        <w:rPr>
          <w:rStyle w:val="FontStyle19"/>
          <w:color w:val="000000"/>
          <w:sz w:val="28"/>
          <w:szCs w:val="28"/>
        </w:rPr>
        <w:t>Романов, Ю</w:t>
      </w:r>
      <w:r w:rsidR="00AB4983">
        <w:rPr>
          <w:rStyle w:val="FontStyle19"/>
          <w:color w:val="000000"/>
          <w:sz w:val="28"/>
          <w:szCs w:val="28"/>
        </w:rPr>
        <w:t xml:space="preserve">.Ю. </w:t>
      </w:r>
      <w:r w:rsidRPr="00AB4983">
        <w:rPr>
          <w:rStyle w:val="FontStyle19"/>
          <w:color w:val="000000"/>
          <w:sz w:val="28"/>
          <w:szCs w:val="28"/>
        </w:rPr>
        <w:t>Корлюгов, С</w:t>
      </w:r>
      <w:r w:rsidR="00AB4983">
        <w:rPr>
          <w:rStyle w:val="FontStyle19"/>
          <w:color w:val="000000"/>
          <w:sz w:val="28"/>
          <w:szCs w:val="28"/>
        </w:rPr>
        <w:t xml:space="preserve">.А. </w:t>
      </w:r>
      <w:r w:rsidRPr="00AB4983">
        <w:rPr>
          <w:rStyle w:val="FontStyle19"/>
          <w:color w:val="000000"/>
          <w:sz w:val="28"/>
          <w:szCs w:val="28"/>
        </w:rPr>
        <w:t>Красильников і ін</w:t>
      </w:r>
      <w:r w:rsidR="00AB4983">
        <w:rPr>
          <w:rStyle w:val="FontStyle19"/>
          <w:color w:val="000000"/>
          <w:sz w:val="28"/>
          <w:szCs w:val="28"/>
        </w:rPr>
        <w:t>.;</w:t>
      </w:r>
      <w:r w:rsidR="00AB4983" w:rsidRPr="00AB4983">
        <w:rPr>
          <w:rStyle w:val="FontStyle19"/>
          <w:color w:val="000000"/>
          <w:sz w:val="28"/>
          <w:szCs w:val="28"/>
        </w:rPr>
        <w:t xml:space="preserve"> </w:t>
      </w:r>
      <w:r w:rsidRPr="00AB4983">
        <w:rPr>
          <w:rStyle w:val="FontStyle19"/>
          <w:color w:val="000000"/>
          <w:sz w:val="28"/>
          <w:szCs w:val="28"/>
        </w:rPr>
        <w:t>Під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>Ред</w:t>
      </w:r>
      <w:r w:rsidR="00AB4983">
        <w:rPr>
          <w:rStyle w:val="FontStyle19"/>
          <w:color w:val="000000"/>
          <w:sz w:val="28"/>
          <w:szCs w:val="28"/>
        </w:rPr>
        <w:t xml:space="preserve">.А.Н. </w:t>
      </w:r>
      <w:r w:rsidRPr="00AB4983">
        <w:rPr>
          <w:rStyle w:val="FontStyle19"/>
          <w:color w:val="000000"/>
          <w:sz w:val="28"/>
          <w:szCs w:val="28"/>
        </w:rPr>
        <w:t>Романова</w:t>
      </w:r>
      <w:r w:rsidR="00AB4983" w:rsidRPr="00AB4983">
        <w:rPr>
          <w:rStyle w:val="FontStyle19"/>
          <w:color w:val="000000"/>
          <w:sz w:val="28"/>
          <w:szCs w:val="28"/>
        </w:rPr>
        <w:t xml:space="preserve">. - </w:t>
      </w:r>
      <w:r w:rsidRPr="00AB4983">
        <w:rPr>
          <w:rStyle w:val="FontStyle19"/>
          <w:color w:val="000000"/>
          <w:sz w:val="28"/>
          <w:szCs w:val="28"/>
        </w:rPr>
        <w:t>М</w:t>
      </w:r>
      <w:r w:rsidR="00AB4983">
        <w:rPr>
          <w:rStyle w:val="FontStyle19"/>
          <w:color w:val="000000"/>
          <w:sz w:val="28"/>
          <w:szCs w:val="28"/>
        </w:rPr>
        <w:t>.:</w:t>
      </w:r>
      <w:r w:rsidR="00AB4983" w:rsidRPr="00AB4983">
        <w:rPr>
          <w:rStyle w:val="FontStyle19"/>
          <w:color w:val="000000"/>
          <w:sz w:val="28"/>
          <w:szCs w:val="28"/>
        </w:rPr>
        <w:t xml:space="preserve"> </w:t>
      </w:r>
      <w:r w:rsidRPr="00AB4983">
        <w:rPr>
          <w:rStyle w:val="FontStyle19"/>
          <w:color w:val="000000"/>
          <w:sz w:val="28"/>
          <w:szCs w:val="28"/>
        </w:rPr>
        <w:t>Банки і біржі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>ЮНИТИ, 1995, 560 с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484AEA" w:rsidRPr="00AB4983" w:rsidRDefault="00484AEA" w:rsidP="005764E0">
      <w:pPr>
        <w:pStyle w:val="a1"/>
        <w:tabs>
          <w:tab w:val="left" w:pos="426"/>
        </w:tabs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Котлер Ф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>Основи маркетингу</w:t>
      </w:r>
      <w:r w:rsidR="00AB4983" w:rsidRPr="00AB4983">
        <w:rPr>
          <w:rStyle w:val="FontStyle19"/>
          <w:color w:val="000000"/>
          <w:sz w:val="28"/>
          <w:szCs w:val="28"/>
        </w:rPr>
        <w:t xml:space="preserve">: </w:t>
      </w:r>
      <w:r w:rsidRPr="00AB4983">
        <w:rPr>
          <w:rStyle w:val="FontStyle19"/>
          <w:color w:val="000000"/>
          <w:sz w:val="28"/>
          <w:szCs w:val="28"/>
        </w:rPr>
        <w:t>Пер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>с англ</w:t>
      </w:r>
      <w:r w:rsidR="00AB4983" w:rsidRPr="00AB4983">
        <w:rPr>
          <w:rStyle w:val="FontStyle19"/>
          <w:color w:val="000000"/>
          <w:sz w:val="28"/>
          <w:szCs w:val="28"/>
        </w:rPr>
        <w:t>. -</w:t>
      </w:r>
      <w:r w:rsidR="00AB4983">
        <w:rPr>
          <w:rStyle w:val="FontStyle19"/>
          <w:color w:val="000000"/>
          <w:sz w:val="28"/>
          <w:szCs w:val="28"/>
        </w:rPr>
        <w:t xml:space="preserve"> </w:t>
      </w:r>
      <w:r w:rsidRPr="00AB4983">
        <w:rPr>
          <w:rStyle w:val="FontStyle19"/>
          <w:color w:val="000000"/>
          <w:sz w:val="28"/>
          <w:szCs w:val="28"/>
        </w:rPr>
        <w:t>М</w:t>
      </w:r>
      <w:r w:rsidR="00AB4983">
        <w:rPr>
          <w:rStyle w:val="FontStyle19"/>
          <w:color w:val="000000"/>
          <w:sz w:val="28"/>
          <w:szCs w:val="28"/>
        </w:rPr>
        <w:t>.:</w:t>
      </w:r>
      <w:r w:rsidR="00AB4983" w:rsidRPr="00AB4983">
        <w:rPr>
          <w:rStyle w:val="FontStyle19"/>
          <w:color w:val="000000"/>
          <w:sz w:val="28"/>
          <w:szCs w:val="28"/>
        </w:rPr>
        <w:t xml:space="preserve"> </w:t>
      </w:r>
      <w:r w:rsidRPr="00AB4983">
        <w:rPr>
          <w:rStyle w:val="FontStyle19"/>
          <w:color w:val="000000"/>
          <w:sz w:val="28"/>
          <w:szCs w:val="28"/>
        </w:rPr>
        <w:t>Прогрес, 1990</w:t>
      </w:r>
    </w:p>
    <w:p w:rsidR="00AB4983" w:rsidRDefault="00484AEA" w:rsidP="005764E0">
      <w:pPr>
        <w:pStyle w:val="a1"/>
        <w:tabs>
          <w:tab w:val="left" w:pos="426"/>
        </w:tabs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Азарян Е</w:t>
      </w:r>
      <w:r w:rsidR="00AB4983">
        <w:rPr>
          <w:rStyle w:val="FontStyle19"/>
          <w:color w:val="000000"/>
          <w:sz w:val="28"/>
          <w:szCs w:val="28"/>
        </w:rPr>
        <w:t xml:space="preserve">.М. </w:t>
      </w:r>
      <w:r w:rsidRPr="00AB4983">
        <w:rPr>
          <w:rStyle w:val="FontStyle19"/>
          <w:color w:val="000000"/>
          <w:sz w:val="28"/>
          <w:szCs w:val="28"/>
        </w:rPr>
        <w:t>Міжнародний маркетинг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>Київ</w:t>
      </w:r>
      <w:r w:rsidR="00AB4983" w:rsidRPr="00AB4983">
        <w:rPr>
          <w:rStyle w:val="FontStyle19"/>
          <w:color w:val="000000"/>
          <w:sz w:val="28"/>
          <w:szCs w:val="28"/>
        </w:rPr>
        <w:t xml:space="preserve">: </w:t>
      </w:r>
      <w:r w:rsidRPr="00AB4983">
        <w:rPr>
          <w:rStyle w:val="FontStyle19"/>
          <w:color w:val="000000"/>
          <w:sz w:val="28"/>
          <w:szCs w:val="28"/>
        </w:rPr>
        <w:t>ИСМО МО України, НВФ “Студцентр</w:t>
      </w:r>
      <w:r w:rsidR="00AB4983">
        <w:rPr>
          <w:rStyle w:val="FontStyle19"/>
          <w:color w:val="000000"/>
          <w:sz w:val="28"/>
          <w:szCs w:val="28"/>
        </w:rPr>
        <w:t xml:space="preserve">", </w:t>
      </w:r>
      <w:r w:rsidRPr="00AB4983">
        <w:rPr>
          <w:rStyle w:val="FontStyle19"/>
          <w:color w:val="000000"/>
          <w:sz w:val="28"/>
          <w:szCs w:val="28"/>
        </w:rPr>
        <w:t>199</w:t>
      </w:r>
      <w:r w:rsidR="00AB4983">
        <w:rPr>
          <w:rStyle w:val="FontStyle19"/>
          <w:color w:val="000000"/>
          <w:sz w:val="28"/>
          <w:szCs w:val="28"/>
        </w:rPr>
        <w:t>8.20</w:t>
      </w:r>
      <w:r w:rsidRPr="00AB4983">
        <w:rPr>
          <w:rStyle w:val="FontStyle19"/>
          <w:color w:val="000000"/>
          <w:sz w:val="28"/>
          <w:szCs w:val="28"/>
        </w:rPr>
        <w:t>0 с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</w:p>
    <w:p w:rsidR="00AB4983" w:rsidRDefault="00484AEA" w:rsidP="005764E0">
      <w:pPr>
        <w:pStyle w:val="a1"/>
        <w:tabs>
          <w:tab w:val="left" w:pos="426"/>
        </w:tabs>
        <w:rPr>
          <w:rStyle w:val="FontStyle19"/>
          <w:color w:val="000000"/>
          <w:sz w:val="28"/>
          <w:szCs w:val="28"/>
        </w:rPr>
      </w:pPr>
      <w:r w:rsidRPr="00AB4983">
        <w:rPr>
          <w:rStyle w:val="FontStyle19"/>
          <w:color w:val="000000"/>
          <w:sz w:val="28"/>
          <w:szCs w:val="28"/>
        </w:rPr>
        <w:t>Ланбен Ж</w:t>
      </w:r>
      <w:r w:rsidR="005764E0">
        <w:rPr>
          <w:rStyle w:val="FontStyle19"/>
          <w:color w:val="000000"/>
          <w:sz w:val="28"/>
          <w:szCs w:val="28"/>
        </w:rPr>
        <w:t>.-</w:t>
      </w:r>
      <w:r w:rsidRPr="00AB4983">
        <w:rPr>
          <w:rStyle w:val="FontStyle19"/>
          <w:color w:val="000000"/>
          <w:sz w:val="28"/>
          <w:szCs w:val="28"/>
        </w:rPr>
        <w:t>Ж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>Стратегічний маркетинг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>Європейська перспектива</w:t>
      </w:r>
      <w:r w:rsidR="00AB4983" w:rsidRPr="00AB4983">
        <w:rPr>
          <w:rStyle w:val="FontStyle19"/>
          <w:color w:val="000000"/>
          <w:sz w:val="28"/>
          <w:szCs w:val="28"/>
        </w:rPr>
        <w:t xml:space="preserve">: </w:t>
      </w:r>
      <w:r w:rsidRPr="00AB4983">
        <w:rPr>
          <w:rStyle w:val="FontStyle19"/>
          <w:color w:val="000000"/>
          <w:sz w:val="28"/>
          <w:szCs w:val="28"/>
        </w:rPr>
        <w:t>Пер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Pr="00AB4983">
        <w:rPr>
          <w:rStyle w:val="FontStyle19"/>
          <w:color w:val="000000"/>
          <w:sz w:val="28"/>
          <w:szCs w:val="28"/>
        </w:rPr>
        <w:t>с фр</w:t>
      </w:r>
      <w:r w:rsidR="00AB4983" w:rsidRPr="00AB4983">
        <w:rPr>
          <w:rStyle w:val="FontStyle19"/>
          <w:color w:val="000000"/>
          <w:sz w:val="28"/>
          <w:szCs w:val="28"/>
        </w:rPr>
        <w:t xml:space="preserve">. </w:t>
      </w:r>
      <w:r w:rsidR="00AB4983">
        <w:rPr>
          <w:rStyle w:val="FontStyle19"/>
          <w:color w:val="000000"/>
          <w:sz w:val="28"/>
          <w:szCs w:val="28"/>
        </w:rPr>
        <w:t>-</w:t>
      </w:r>
      <w:r w:rsidRPr="00AB4983">
        <w:rPr>
          <w:rStyle w:val="FontStyle19"/>
          <w:color w:val="000000"/>
          <w:sz w:val="28"/>
          <w:szCs w:val="28"/>
        </w:rPr>
        <w:t xml:space="preserve"> Спб</w:t>
      </w:r>
      <w:r w:rsidR="00AB4983" w:rsidRPr="00AB4983">
        <w:rPr>
          <w:rStyle w:val="FontStyle19"/>
          <w:color w:val="000000"/>
          <w:sz w:val="28"/>
          <w:szCs w:val="28"/>
        </w:rPr>
        <w:t xml:space="preserve">: </w:t>
      </w:r>
      <w:r w:rsidRPr="00AB4983">
        <w:rPr>
          <w:rStyle w:val="FontStyle19"/>
          <w:color w:val="000000"/>
          <w:sz w:val="28"/>
          <w:szCs w:val="28"/>
        </w:rPr>
        <w:t>Наука, 1996</w:t>
      </w:r>
      <w:r w:rsidR="00AB4983" w:rsidRPr="00AB4983">
        <w:rPr>
          <w:rStyle w:val="FontStyle19"/>
          <w:color w:val="000000"/>
          <w:sz w:val="28"/>
          <w:szCs w:val="28"/>
        </w:rPr>
        <w:t>.</w:t>
      </w:r>
      <w:bookmarkStart w:id="0" w:name="_GoBack"/>
      <w:bookmarkEnd w:id="0"/>
    </w:p>
    <w:sectPr w:rsidR="00AB4983" w:rsidSect="005764E0">
      <w:headerReference w:type="default" r:id="rId7"/>
      <w:footerReference w:type="default" r:id="rId8"/>
      <w:type w:val="continuous"/>
      <w:pgSz w:w="11907" w:h="16840"/>
      <w:pgMar w:top="1134" w:right="851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69" w:rsidRDefault="008C3A69">
      <w:pPr>
        <w:ind w:firstLine="709"/>
      </w:pPr>
      <w:r>
        <w:separator/>
      </w:r>
    </w:p>
  </w:endnote>
  <w:endnote w:type="continuationSeparator" w:id="0">
    <w:p w:rsidR="008C3A69" w:rsidRDefault="008C3A6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83" w:rsidRDefault="00AB4983" w:rsidP="005764E0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69" w:rsidRDefault="008C3A69">
      <w:pPr>
        <w:ind w:firstLine="709"/>
      </w:pPr>
      <w:r>
        <w:separator/>
      </w:r>
    </w:p>
  </w:footnote>
  <w:footnote w:type="continuationSeparator" w:id="0">
    <w:p w:rsidR="008C3A69" w:rsidRDefault="008C3A6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83" w:rsidRDefault="00CA3C55" w:rsidP="00AB4983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AB4983" w:rsidRDefault="00AB4983" w:rsidP="00AB498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3E8F930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80A68"/>
    <w:multiLevelType w:val="hybridMultilevel"/>
    <w:tmpl w:val="F22C260A"/>
    <w:lvl w:ilvl="0" w:tplc="93C8D00C">
      <w:start w:val="10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084BA5"/>
    <w:multiLevelType w:val="singleLevel"/>
    <w:tmpl w:val="93C8D00C"/>
    <w:lvl w:ilvl="0">
      <w:start w:val="10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22926A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5DF25A6"/>
    <w:multiLevelType w:val="singleLevel"/>
    <w:tmpl w:val="05829FDC"/>
    <w:lvl w:ilvl="0">
      <w:start w:val="8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D93580"/>
    <w:multiLevelType w:val="hybridMultilevel"/>
    <w:tmpl w:val="42EE2CB0"/>
    <w:lvl w:ilvl="0" w:tplc="CE58A322">
      <w:start w:val="1"/>
      <w:numFmt w:val="decimal"/>
      <w:lvlText w:val="%1."/>
      <w:legacy w:legacy="1" w:legacySpace="0" w:legacyIndent="227"/>
      <w:lvlJc w:val="left"/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000129C"/>
    <w:multiLevelType w:val="hybridMultilevel"/>
    <w:tmpl w:val="60D2BD40"/>
    <w:lvl w:ilvl="0" w:tplc="93C8D00C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D223C1"/>
    <w:multiLevelType w:val="hybridMultilevel"/>
    <w:tmpl w:val="B4164C4A"/>
    <w:lvl w:ilvl="0" w:tplc="93C8D00C">
      <w:start w:val="10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1935B8"/>
    <w:multiLevelType w:val="hybridMultilevel"/>
    <w:tmpl w:val="0938F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7A3685"/>
    <w:multiLevelType w:val="singleLevel"/>
    <w:tmpl w:val="6D0E4B60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>
    <w:nsid w:val="6920491A"/>
    <w:multiLevelType w:val="hybridMultilevel"/>
    <w:tmpl w:val="43F2E86E"/>
    <w:lvl w:ilvl="0" w:tplc="05829FDC">
      <w:start w:val="8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B626046"/>
    <w:multiLevelType w:val="hybridMultilevel"/>
    <w:tmpl w:val="2C32F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5">
    <w:nsid w:val="7EAB29BC"/>
    <w:multiLevelType w:val="singleLevel"/>
    <w:tmpl w:val="BC30F7C8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198"/>
        <w:lvlJc w:val="left"/>
        <w:rPr>
          <w:rFonts w:ascii="Times New Roman" w:hAnsi="Times New Roman" w:hint="default"/>
        </w:rPr>
      </w:lvl>
    </w:lvlOverride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3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4D6"/>
    <w:rsid w:val="00041625"/>
    <w:rsid w:val="002166D1"/>
    <w:rsid w:val="002A3E58"/>
    <w:rsid w:val="00476199"/>
    <w:rsid w:val="00484AEA"/>
    <w:rsid w:val="004C6C05"/>
    <w:rsid w:val="0052516D"/>
    <w:rsid w:val="005764E0"/>
    <w:rsid w:val="005F32F7"/>
    <w:rsid w:val="00715E27"/>
    <w:rsid w:val="00742671"/>
    <w:rsid w:val="008C3A69"/>
    <w:rsid w:val="008D741D"/>
    <w:rsid w:val="008E482C"/>
    <w:rsid w:val="009939C9"/>
    <w:rsid w:val="00A626DA"/>
    <w:rsid w:val="00A83D2A"/>
    <w:rsid w:val="00AA54D6"/>
    <w:rsid w:val="00AB4983"/>
    <w:rsid w:val="00CA3C55"/>
    <w:rsid w:val="00DB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0BBB5B-7172-44C4-80F1-77D5983E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B4983"/>
    <w:pPr>
      <w:spacing w:line="360" w:lineRule="auto"/>
      <w:ind w:firstLine="720"/>
      <w:jc w:val="both"/>
    </w:pPr>
    <w:rPr>
      <w:rFonts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498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B498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B498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B498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B498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B498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B498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B498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1">
    <w:name w:val="Style1"/>
    <w:basedOn w:val="a2"/>
    <w:uiPriority w:val="99"/>
    <w:rsid w:val="009939C9"/>
    <w:pPr>
      <w:spacing w:line="242" w:lineRule="exact"/>
      <w:ind w:firstLine="709"/>
      <w:jc w:val="right"/>
    </w:pPr>
  </w:style>
  <w:style w:type="paragraph" w:customStyle="1" w:styleId="Style2">
    <w:name w:val="Style2"/>
    <w:basedOn w:val="a2"/>
    <w:uiPriority w:val="99"/>
    <w:rsid w:val="009939C9"/>
    <w:pPr>
      <w:spacing w:line="235" w:lineRule="exact"/>
      <w:ind w:hanging="205"/>
    </w:pPr>
  </w:style>
  <w:style w:type="paragraph" w:customStyle="1" w:styleId="Style3">
    <w:name w:val="Style3"/>
    <w:basedOn w:val="a2"/>
    <w:uiPriority w:val="99"/>
    <w:rsid w:val="009939C9"/>
    <w:pPr>
      <w:spacing w:line="234" w:lineRule="exact"/>
      <w:ind w:firstLine="234"/>
    </w:pPr>
  </w:style>
  <w:style w:type="paragraph" w:customStyle="1" w:styleId="Style4">
    <w:name w:val="Style4"/>
    <w:basedOn w:val="a2"/>
    <w:uiPriority w:val="99"/>
    <w:rsid w:val="009939C9"/>
    <w:pPr>
      <w:spacing w:line="227" w:lineRule="exact"/>
      <w:ind w:hanging="209"/>
    </w:pPr>
  </w:style>
  <w:style w:type="paragraph" w:customStyle="1" w:styleId="Style5">
    <w:name w:val="Style5"/>
    <w:basedOn w:val="a2"/>
    <w:uiPriority w:val="99"/>
    <w:rsid w:val="009939C9"/>
    <w:pPr>
      <w:ind w:firstLine="709"/>
    </w:pPr>
  </w:style>
  <w:style w:type="paragraph" w:customStyle="1" w:styleId="Style6">
    <w:name w:val="Style6"/>
    <w:basedOn w:val="a2"/>
    <w:uiPriority w:val="99"/>
    <w:rsid w:val="009939C9"/>
    <w:pPr>
      <w:spacing w:line="238" w:lineRule="exact"/>
      <w:ind w:firstLine="709"/>
    </w:pPr>
  </w:style>
  <w:style w:type="paragraph" w:customStyle="1" w:styleId="Style7">
    <w:name w:val="Style7"/>
    <w:basedOn w:val="a2"/>
    <w:uiPriority w:val="99"/>
    <w:rsid w:val="009939C9"/>
    <w:pPr>
      <w:ind w:firstLine="709"/>
    </w:pPr>
  </w:style>
  <w:style w:type="paragraph" w:customStyle="1" w:styleId="Style8">
    <w:name w:val="Style8"/>
    <w:basedOn w:val="a2"/>
    <w:uiPriority w:val="99"/>
    <w:rsid w:val="009939C9"/>
    <w:pPr>
      <w:ind w:firstLine="709"/>
    </w:pPr>
  </w:style>
  <w:style w:type="paragraph" w:customStyle="1" w:styleId="Style9">
    <w:name w:val="Style9"/>
    <w:basedOn w:val="a2"/>
    <w:uiPriority w:val="99"/>
    <w:rsid w:val="009939C9"/>
    <w:pPr>
      <w:spacing w:line="238" w:lineRule="exact"/>
      <w:ind w:hanging="295"/>
    </w:pPr>
  </w:style>
  <w:style w:type="paragraph" w:customStyle="1" w:styleId="Style10">
    <w:name w:val="Style10"/>
    <w:basedOn w:val="a2"/>
    <w:uiPriority w:val="99"/>
    <w:rsid w:val="009939C9"/>
    <w:pPr>
      <w:spacing w:line="252" w:lineRule="exact"/>
      <w:ind w:hanging="223"/>
    </w:pPr>
  </w:style>
  <w:style w:type="paragraph" w:customStyle="1" w:styleId="Style11">
    <w:name w:val="Style11"/>
    <w:basedOn w:val="a2"/>
    <w:uiPriority w:val="99"/>
    <w:rsid w:val="009939C9"/>
    <w:pPr>
      <w:spacing w:line="263" w:lineRule="exact"/>
      <w:ind w:firstLine="101"/>
    </w:pPr>
  </w:style>
  <w:style w:type="paragraph" w:customStyle="1" w:styleId="Style12">
    <w:name w:val="Style12"/>
    <w:basedOn w:val="a2"/>
    <w:uiPriority w:val="99"/>
    <w:rsid w:val="009939C9"/>
    <w:pPr>
      <w:ind w:firstLine="709"/>
    </w:pPr>
  </w:style>
  <w:style w:type="paragraph" w:customStyle="1" w:styleId="Style13">
    <w:name w:val="Style13"/>
    <w:basedOn w:val="a2"/>
    <w:uiPriority w:val="99"/>
    <w:rsid w:val="009939C9"/>
    <w:pPr>
      <w:spacing w:line="230" w:lineRule="exact"/>
      <w:ind w:hanging="443"/>
    </w:pPr>
  </w:style>
  <w:style w:type="paragraph" w:customStyle="1" w:styleId="Style14">
    <w:name w:val="Style14"/>
    <w:basedOn w:val="a2"/>
    <w:uiPriority w:val="99"/>
    <w:rsid w:val="009939C9"/>
    <w:pPr>
      <w:ind w:firstLine="709"/>
    </w:pPr>
  </w:style>
  <w:style w:type="paragraph" w:customStyle="1" w:styleId="Style15">
    <w:name w:val="Style15"/>
    <w:basedOn w:val="a2"/>
    <w:uiPriority w:val="99"/>
    <w:rsid w:val="009939C9"/>
    <w:pPr>
      <w:ind w:firstLine="709"/>
    </w:pPr>
  </w:style>
  <w:style w:type="paragraph" w:customStyle="1" w:styleId="Style16">
    <w:name w:val="Style16"/>
    <w:basedOn w:val="a2"/>
    <w:uiPriority w:val="99"/>
    <w:rsid w:val="009939C9"/>
    <w:pPr>
      <w:spacing w:line="238" w:lineRule="exact"/>
      <w:ind w:firstLine="248"/>
    </w:pPr>
  </w:style>
  <w:style w:type="character" w:customStyle="1" w:styleId="FontStyle19">
    <w:name w:val="Font Style19"/>
    <w:uiPriority w:val="99"/>
    <w:rsid w:val="009939C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uiPriority w:val="99"/>
    <w:rsid w:val="009939C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2">
    <w:name w:val="Font Style22"/>
    <w:uiPriority w:val="99"/>
    <w:rsid w:val="009939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9939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uiPriority w:val="99"/>
    <w:rsid w:val="009939C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25">
    <w:name w:val="Font Style25"/>
    <w:uiPriority w:val="99"/>
    <w:rsid w:val="009939C9"/>
    <w:rPr>
      <w:rFonts w:ascii="Calibri" w:hAnsi="Calibri" w:cs="Calibri"/>
      <w:sz w:val="16"/>
      <w:szCs w:val="16"/>
    </w:rPr>
  </w:style>
  <w:style w:type="paragraph" w:styleId="a6">
    <w:name w:val="header"/>
    <w:basedOn w:val="a2"/>
    <w:next w:val="a7"/>
    <w:uiPriority w:val="99"/>
    <w:rsid w:val="00AB49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uiPriority w:val="99"/>
    <w:rsid w:val="00AB4983"/>
    <w:rPr>
      <w:rFonts w:cs="Times New Roman"/>
      <w:kern w:val="16"/>
      <w:sz w:val="24"/>
      <w:szCs w:val="24"/>
    </w:rPr>
  </w:style>
  <w:style w:type="paragraph" w:styleId="a9">
    <w:name w:val="footer"/>
    <w:basedOn w:val="a2"/>
    <w:link w:val="aa"/>
    <w:uiPriority w:val="99"/>
    <w:semiHidden/>
    <w:rsid w:val="00AB4983"/>
    <w:pPr>
      <w:tabs>
        <w:tab w:val="center" w:pos="4819"/>
        <w:tab w:val="right" w:pos="9639"/>
      </w:tabs>
      <w:ind w:firstLine="709"/>
    </w:pPr>
  </w:style>
  <w:style w:type="paragraph" w:customStyle="1" w:styleId="11">
    <w:name w:val="Обычный1"/>
    <w:uiPriority w:val="99"/>
    <w:rsid w:val="00484AEA"/>
    <w:pPr>
      <w:widowControl w:val="0"/>
      <w:spacing w:line="260" w:lineRule="auto"/>
      <w:ind w:firstLine="460"/>
      <w:jc w:val="both"/>
    </w:pPr>
    <w:rPr>
      <w:rFonts w:hAnsi="Times New Roman"/>
      <w:sz w:val="18"/>
      <w:szCs w:val="18"/>
    </w:rPr>
  </w:style>
  <w:style w:type="character" w:customStyle="1" w:styleId="aa">
    <w:name w:val="Нижний колонтитул Знак"/>
    <w:link w:val="a9"/>
    <w:uiPriority w:val="99"/>
    <w:semiHidden/>
    <w:locked/>
    <w:rsid w:val="00AB4983"/>
    <w:rPr>
      <w:rFonts w:cs="Times New Roman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AB4983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AB498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AB4983"/>
    <w:pPr>
      <w:ind w:firstLine="0"/>
    </w:pPr>
  </w:style>
  <w:style w:type="character" w:customStyle="1" w:styleId="ac">
    <w:name w:val="Основной текст Знак"/>
    <w:link w:val="a7"/>
    <w:uiPriority w:val="99"/>
    <w:semiHidden/>
    <w:locked/>
    <w:rPr>
      <w:rFonts w:hAnsi="Times New Roman" w:cs="Times New Roman"/>
      <w:sz w:val="28"/>
      <w:szCs w:val="28"/>
    </w:rPr>
  </w:style>
  <w:style w:type="paragraph" w:customStyle="1" w:styleId="ad">
    <w:name w:val="выделение"/>
    <w:uiPriority w:val="99"/>
    <w:rsid w:val="00AB4983"/>
    <w:pPr>
      <w:spacing w:line="360" w:lineRule="auto"/>
      <w:ind w:firstLine="709"/>
      <w:jc w:val="both"/>
    </w:pPr>
    <w:rPr>
      <w:rFonts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AB4983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"/>
    <w:uiPriority w:val="99"/>
    <w:rsid w:val="00AB498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AB498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hAnsi="Times New Roman" w:cs="Times New Roman"/>
      <w:sz w:val="28"/>
      <w:szCs w:val="28"/>
    </w:rPr>
  </w:style>
  <w:style w:type="paragraph" w:styleId="af1">
    <w:name w:val="Plain Text"/>
    <w:basedOn w:val="a2"/>
    <w:link w:val="12"/>
    <w:uiPriority w:val="99"/>
    <w:rsid w:val="00AB498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3">
    <w:name w:val="footnote reference"/>
    <w:uiPriority w:val="99"/>
    <w:semiHidden/>
    <w:rsid w:val="00AB4983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B4983"/>
    <w:pPr>
      <w:numPr>
        <w:numId w:val="16"/>
      </w:numPr>
      <w:spacing w:line="360" w:lineRule="auto"/>
      <w:jc w:val="both"/>
    </w:pPr>
    <w:rPr>
      <w:rFonts w:hAnsi="Times New Roman"/>
      <w:sz w:val="28"/>
      <w:szCs w:val="28"/>
    </w:rPr>
  </w:style>
  <w:style w:type="character" w:styleId="af4">
    <w:name w:val="page number"/>
    <w:uiPriority w:val="99"/>
    <w:rsid w:val="00AB4983"/>
    <w:rPr>
      <w:rFonts w:cs="Times New Roman"/>
    </w:rPr>
  </w:style>
  <w:style w:type="character" w:customStyle="1" w:styleId="af5">
    <w:name w:val="номер страницы"/>
    <w:uiPriority w:val="99"/>
    <w:rsid w:val="00AB4983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AB498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AB498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B498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B498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B498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B498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B498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B498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B498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hAnsi="Times New Roman" w:cs="Times New Roman"/>
      <w:sz w:val="16"/>
      <w:szCs w:val="16"/>
    </w:rPr>
  </w:style>
  <w:style w:type="table" w:styleId="af8">
    <w:name w:val="Table Grid"/>
    <w:basedOn w:val="a4"/>
    <w:uiPriority w:val="99"/>
    <w:rsid w:val="00AB4983"/>
    <w:pPr>
      <w:spacing w:line="360" w:lineRule="auto"/>
    </w:pPr>
    <w:rPr>
      <w:rFonts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B4983"/>
    <w:pPr>
      <w:spacing w:line="360" w:lineRule="auto"/>
      <w:jc w:val="center"/>
    </w:pPr>
    <w:rPr>
      <w:rFonts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4983"/>
    <w:pPr>
      <w:numPr>
        <w:numId w:val="17"/>
      </w:numPr>
      <w:tabs>
        <w:tab w:val="num" w:pos="0"/>
      </w:tabs>
      <w:spacing w:line="360" w:lineRule="auto"/>
      <w:jc w:val="both"/>
    </w:pPr>
    <w:rPr>
      <w:rFonts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4983"/>
    <w:pPr>
      <w:numPr>
        <w:numId w:val="18"/>
      </w:numPr>
      <w:spacing w:line="360" w:lineRule="auto"/>
      <w:jc w:val="both"/>
    </w:pPr>
    <w:rPr>
      <w:rFonts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B498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B498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B498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B4983"/>
    <w:rPr>
      <w:i/>
      <w:iCs/>
    </w:rPr>
  </w:style>
  <w:style w:type="paragraph" w:customStyle="1" w:styleId="afa">
    <w:name w:val="ТАБЛИЦА"/>
    <w:next w:val="a2"/>
    <w:autoRedefine/>
    <w:uiPriority w:val="99"/>
    <w:rsid w:val="00AB4983"/>
    <w:pPr>
      <w:spacing w:line="360" w:lineRule="auto"/>
    </w:pPr>
    <w:rPr>
      <w:rFonts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AB4983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AB4983"/>
  </w:style>
  <w:style w:type="table" w:customStyle="1" w:styleId="15">
    <w:name w:val="Стиль таблицы1"/>
    <w:basedOn w:val="a4"/>
    <w:uiPriority w:val="99"/>
    <w:rsid w:val="00AB4983"/>
    <w:pPr>
      <w:spacing w:line="360" w:lineRule="auto"/>
    </w:pPr>
    <w:rPr>
      <w:rFonts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AB4983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B4983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hAnsi="Times New Roman"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B4983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AB4983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AB4983"/>
    <w:pPr>
      <w:spacing w:line="360" w:lineRule="auto"/>
      <w:jc w:val="center"/>
    </w:pPr>
    <w:rPr>
      <w:rFonts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Таможенные тарифы и платежи</vt:lpstr>
    </vt:vector>
  </TitlesOfParts>
  <Company>Microsoft</Company>
  <LinksUpToDate>false</LinksUpToDate>
  <CharactersWithSpaces>19391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Таможенные тарифы и платежи</dc:title>
  <dc:subject/>
  <dc:creator>Vista DNA X86</dc:creator>
  <cp:keywords/>
  <dc:description/>
  <cp:lastModifiedBy>admin</cp:lastModifiedBy>
  <cp:revision>2</cp:revision>
  <dcterms:created xsi:type="dcterms:W3CDTF">2014-02-22T01:04:00Z</dcterms:created>
  <dcterms:modified xsi:type="dcterms:W3CDTF">2014-02-22T01:04:00Z</dcterms:modified>
</cp:coreProperties>
</file>