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0A" w:rsidRDefault="00ED7A0A">
      <w:pPr>
        <w:pStyle w:val="a3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Министерство образования Российской Федерации</w:t>
      </w:r>
    </w:p>
    <w:p w:rsidR="00ED7A0A" w:rsidRDefault="00ED7A0A">
      <w:pPr>
        <w:pStyle w:val="a3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Хакасский Государственный Университет</w:t>
      </w:r>
    </w:p>
    <w:p w:rsidR="00ED7A0A" w:rsidRDefault="00ED7A0A">
      <w:pPr>
        <w:pStyle w:val="a3"/>
        <w:jc w:val="center"/>
        <w:rPr>
          <w:rFonts w:ascii="Garamond" w:hAnsi="Garamond" w:cs="Garamond"/>
          <w:b/>
          <w:bCs/>
          <w:i/>
          <w:i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 xml:space="preserve"> им. Н.Ф. Катанова</w:t>
      </w:r>
    </w:p>
    <w:p w:rsidR="00ED7A0A" w:rsidRDefault="00ED7A0A">
      <w:pPr>
        <w:pStyle w:val="a3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Институт Истории и Права</w:t>
      </w:r>
    </w:p>
    <w:p w:rsidR="00ED7A0A" w:rsidRDefault="00ED7A0A">
      <w:pPr>
        <w:pStyle w:val="a3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Кафедра  гражданского права и процесса</w:t>
      </w:r>
    </w:p>
    <w:p w:rsidR="00ED7A0A" w:rsidRDefault="00ED7A0A">
      <w:pPr>
        <w:pStyle w:val="a3"/>
        <w:rPr>
          <w:rFonts w:ascii="Garamond" w:hAnsi="Garamond" w:cs="Garamond"/>
          <w:b/>
          <w:bCs/>
          <w:sz w:val="32"/>
          <w:szCs w:val="32"/>
        </w:rPr>
      </w:pPr>
    </w:p>
    <w:p w:rsidR="00ED7A0A" w:rsidRDefault="00ED7A0A">
      <w:pPr>
        <w:pStyle w:val="a3"/>
        <w:rPr>
          <w:rFonts w:ascii="Garamond" w:hAnsi="Garamond" w:cs="Garamond"/>
          <w:b/>
          <w:bCs/>
          <w:sz w:val="32"/>
          <w:szCs w:val="32"/>
        </w:rPr>
      </w:pPr>
    </w:p>
    <w:p w:rsidR="00ED7A0A" w:rsidRDefault="00ED7A0A">
      <w:pPr>
        <w:pStyle w:val="a3"/>
        <w:jc w:val="center"/>
        <w:rPr>
          <w:rFonts w:ascii="Impact" w:hAnsi="Impact" w:cs="Impact"/>
          <w:sz w:val="36"/>
          <w:szCs w:val="36"/>
        </w:rPr>
      </w:pPr>
      <w:r>
        <w:rPr>
          <w:rFonts w:ascii="Impact" w:hAnsi="Impact" w:cs="Impact"/>
          <w:sz w:val="36"/>
          <w:szCs w:val="36"/>
        </w:rPr>
        <w:t>ТАМЖНЯ РФ, ПОЛНОМОЧИЯ.</w:t>
      </w:r>
    </w:p>
    <w:p w:rsidR="00ED7A0A" w:rsidRDefault="00ED7A0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(реферат)</w:t>
      </w:r>
    </w:p>
    <w:p w:rsidR="00ED7A0A" w:rsidRDefault="00ED7A0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 ТАМОЖЕННОЕ ПРАВО</w:t>
      </w:r>
    </w:p>
    <w:p w:rsidR="00ED7A0A" w:rsidRDefault="00ED7A0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021100 «Юриспруденция»</w:t>
      </w:r>
    </w:p>
    <w:p w:rsidR="00ED7A0A" w:rsidRDefault="00ED7A0A">
      <w:pPr>
        <w:pStyle w:val="a3"/>
        <w:rPr>
          <w:b/>
          <w:bCs/>
          <w:sz w:val="28"/>
          <w:szCs w:val="28"/>
        </w:rPr>
      </w:pPr>
    </w:p>
    <w:p w:rsidR="00ED7A0A" w:rsidRDefault="00ED7A0A">
      <w:pPr>
        <w:pStyle w:val="a3"/>
        <w:rPr>
          <w:b/>
          <w:bCs/>
          <w:sz w:val="28"/>
          <w:szCs w:val="28"/>
        </w:rPr>
      </w:pPr>
    </w:p>
    <w:p w:rsidR="00ED7A0A" w:rsidRDefault="00ED7A0A">
      <w:pPr>
        <w:pStyle w:val="a3"/>
        <w:ind w:firstLine="326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Лыткина Татьяна Владимировна</w:t>
      </w:r>
    </w:p>
    <w:p w:rsidR="00ED7A0A" w:rsidRDefault="00ED7A0A">
      <w:pPr>
        <w:pStyle w:val="a3"/>
        <w:ind w:firstLine="326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 курс группа Ю-981.</w:t>
      </w:r>
    </w:p>
    <w:p w:rsidR="00ED7A0A" w:rsidRDefault="00ED7A0A">
      <w:pPr>
        <w:pStyle w:val="a3"/>
        <w:jc w:val="right"/>
        <w:rPr>
          <w:b/>
          <w:bCs/>
          <w:sz w:val="28"/>
          <w:szCs w:val="28"/>
        </w:rPr>
      </w:pPr>
    </w:p>
    <w:p w:rsidR="00ED7A0A" w:rsidRDefault="00ED7A0A">
      <w:pPr>
        <w:pStyle w:val="a3"/>
        <w:jc w:val="right"/>
        <w:rPr>
          <w:b/>
          <w:bCs/>
          <w:sz w:val="28"/>
          <w:szCs w:val="28"/>
        </w:rPr>
      </w:pPr>
    </w:p>
    <w:p w:rsidR="00ED7A0A" w:rsidRDefault="00ED7A0A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ИИП ХГУ им. Н. Ф. Катанова </w:t>
      </w:r>
    </w:p>
    <w:p w:rsidR="00ED7A0A" w:rsidRDefault="00ED7A0A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Артеменко Н.Н.</w:t>
      </w:r>
    </w:p>
    <w:p w:rsidR="00ED7A0A" w:rsidRDefault="00ED7A0A">
      <w:pPr>
        <w:pStyle w:val="a3"/>
        <w:rPr>
          <w:b/>
          <w:bCs/>
          <w:sz w:val="28"/>
          <w:szCs w:val="28"/>
        </w:rPr>
      </w:pPr>
    </w:p>
    <w:p w:rsidR="00ED7A0A" w:rsidRDefault="00ED7A0A">
      <w:pPr>
        <w:pStyle w:val="a3"/>
        <w:rPr>
          <w:b/>
          <w:bCs/>
          <w:sz w:val="28"/>
          <w:szCs w:val="28"/>
        </w:rPr>
      </w:pPr>
    </w:p>
    <w:p w:rsidR="00ED7A0A" w:rsidRDefault="00ED7A0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7A0A" w:rsidRDefault="00ED7A0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Абакан, 2002 г.</w:t>
      </w:r>
    </w:p>
    <w:p w:rsidR="00ED7A0A" w:rsidRDefault="00ED7A0A">
      <w:pPr>
        <w:rPr>
          <w:snapToGrid w:val="0"/>
        </w:rPr>
      </w:pPr>
    </w:p>
    <w:p w:rsidR="00ED7A0A" w:rsidRDefault="00ED7A0A">
      <w:pPr>
        <w:jc w:val="both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СОДЕРЖАНИЕ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pStyle w:val="1"/>
        <w:jc w:val="center"/>
      </w:pPr>
      <w:r>
        <w:t xml:space="preserve">  1.Общие принципы организации таможни ................................................................3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2.Основные задачи таможни ........................................................................................3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3.Функции таможни ......................................................................................................4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ab/>
        <w:t>3.1.Внутренние функции .....................................................................................4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ab/>
        <w:t>3.2.Внешние функции  .........................................................................................5</w:t>
      </w:r>
    </w:p>
    <w:p w:rsidR="00ED7A0A" w:rsidRDefault="00ED7A0A">
      <w:pPr>
        <w:pStyle w:val="21"/>
        <w:ind w:firstLine="0"/>
        <w:jc w:val="right"/>
      </w:pPr>
      <w:r>
        <w:t xml:space="preserve">       </w:t>
      </w:r>
      <w:r>
        <w:tab/>
      </w:r>
      <w:r>
        <w:tab/>
        <w:t>3.2.1.Сбор таможенных платежей .............................................................7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3.2.2.Контроль, осуществляемый должностными лицами таможни......8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3.2.3.Финансовые функции ........................................................................8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4.Права таможни ..............................................................................................................9</w:t>
      </w:r>
    </w:p>
    <w:p w:rsidR="00ED7A0A" w:rsidRDefault="00ED7A0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5.Обязанности начальника таможни ...........................................................................11</w:t>
      </w:r>
    </w:p>
    <w:p w:rsidR="00ED7A0A" w:rsidRDefault="00ED7A0A">
      <w:pPr>
        <w:jc w:val="right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Список использованной литературы ..........................................................................13</w:t>
      </w:r>
    </w:p>
    <w:p w:rsidR="00ED7A0A" w:rsidRDefault="00ED7A0A">
      <w:pPr>
        <w:jc w:val="right"/>
        <w:rPr>
          <w:snapToGrid w:val="0"/>
          <w:sz w:val="28"/>
          <w:szCs w:val="28"/>
        </w:rPr>
      </w:pPr>
    </w:p>
    <w:p w:rsidR="00ED7A0A" w:rsidRDefault="00ED7A0A">
      <w:pPr>
        <w:jc w:val="right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1.Общие принципы организации таможни.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уже было сказано выше территория региона деятельности (подведомственного региона) таможни определяется ГТК России. Пределы подведомственного таможне региона могут не совпадать с административными границами субъектов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Управление вправе изменять подведомственный регион непосредственно подчиненной таможни в порядке, определяемом ГТК России. Создание, реорганизацию и ликвидацию таможен осуществляет ГТК России. Если же таможни непосредственно подчинены Управлению, то их создание, реорганизация и ликвидация осуществляются по представлению с учетом мнения Управления. В непосредственном подчинении таможни находятся расположенные на территории подведомственного региона таможенные посты Российской Федерации, за исключением таможенных постов, непосредственно подчиненных вышестоящим таможенным органам.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в своей деятельности руководствуется Конституцией Российской Федерации, Таможенным кодексом Российской Федерации,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и иными правовыми актами ГТК России, а таможня, непосредственно подчиненная Управлению, также и правовыми актами Управления. Таможня решает возложенные на нее задачи через подчиненные ей таможенные посты во взаимодействии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коммерческими и некоммерческими организациями и гражданами.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является юридическим лицом, имеет самостоятельный баланс, печать с изображением Государственного герба Российской Федерации и со своим наименованием, иные печати и штампы, текущие счета по федеральному бюджету, сумм по поручениям, другие счета в банках и иных кредитных организациях. Финансируется таможня за счет средств федерального бюджета, а также иных предусмотренных законодательством Российской Федерации источников. Кроме всего перечисленного таможня является правоохранительным органом Российской Федерации, а также обладает правом оперативного управления в отношении закрепленного за ней имущества, являющегося федеральной государственной собственностью.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Специальными нормативными актами ГТК России может определять специфические особенности деятельности отдельных таможен.</w:t>
      </w: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both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2. Основные задачи таможни.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Основными задачами таможни, в соответствии, с которыми она осуществляет свою деятельность являются: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Непосредственное осуществление таможенного дела на территории подведомственного региона. Осуществление мер по реализации таможенной политики Российской Федерации на территории подведомственного региона.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Реализация в пределах своей компетенции в подведомственном регионе мер, направленных на обеспечение единства таможенной территории Российской Федерации, экономической безопасности Российской Федерации в части, относящейся к таможенному делу.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Обеспечение в пределах своей компетенции в подведомственном регионе защиты экономических интересов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Применение в подведомственном регионе средств таможенного регулирования экономической деятельности.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Обеспечение соблюдения в подведомственном регионе законодательства Российской Федерации, правовых актов Президента Российской Федерации и Правительства Российской Федерации о таможенном деле и других законодательных и иных правовых актов, контроль за исполнением которых возложен  на  таможенные  органы Российской  Федерации,  нормативных  и  иных  правовых  актов  ГТК России.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4. Осуществление    таможенного   оформления   и   таможенного контроля.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5. Применение   таможенно-тарифного   механизма  и  налогового механизма в части налогов,  относящихся  к  товарам,  перемещаемым через таможенную границу Российской Федерации. Взимание таможенных платежей.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6. Осуществление  в  пределах  компетенции  таможенных органов Российской Федерации и своих полномочий валютного контроля.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7. Участие в ведении таможенной статистики.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8. Осуществление борьбы с контрабандой и иными  преступлениями в сфере таможенного дела, с нарушениями таможенных правил.  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9. Руководство,  обеспечение,  координация   и   контроль   за деятельностью нижестоящих таможенных постов.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10. Содействие развитию внешнеэкономических  связей  субъектов Российской Федерации, юридических и физических лиц.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 xml:space="preserve">       11. Кадровое,    финансовое,     материально-техническое     и социально-бытовое  обеспечение  своей  деятельности и деятельности нижестоящих таможенных постов.</w:t>
      </w: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3.Функции таможни</w:t>
      </w:r>
    </w:p>
    <w:p w:rsidR="00ED7A0A" w:rsidRDefault="00ED7A0A">
      <w:pPr>
        <w:pStyle w:val="2"/>
        <w:widowControl/>
        <w:ind w:firstLine="0"/>
        <w:rPr>
          <w:b w:val="0"/>
          <w:bCs w:val="0"/>
        </w:rPr>
      </w:pPr>
      <w:r>
        <w:tab/>
      </w:r>
      <w:r>
        <w:rPr>
          <w:b w:val="0"/>
          <w:bCs w:val="0"/>
        </w:rPr>
        <w:t xml:space="preserve"> Таможня РФ в соответствии с возложенными на неё задачами выполняет многообразные функции.  В общем, положении перечислено 65 её основных функций. Перечислим те из них, которые отражают специфику деятельности таможни РФ.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вопросам реализации таможенной политики;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вопросам таможенного контроля;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вопросам таможенных платежей;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вопросам борьбы с контрабандой и иными правонарушениями в сфере таможенного дела;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вопросам содействия развитию внешнеэкономической деятельности;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вопросам развития материально-технической и социальной базы своей деятельности;</w:t>
      </w:r>
    </w:p>
    <w:p w:rsidR="00ED7A0A" w:rsidRDefault="00ED7A0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вопросам работы с кадрами.</w:t>
      </w:r>
    </w:p>
    <w:p w:rsidR="00ED7A0A" w:rsidRDefault="00ED7A0A">
      <w:pPr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Таможня в  соответствии  с  возложенными   на   нее   задачами выполняет  множество  функций. Их  можно  подразделить  на наружные (внешние) и  внутренние.</w:t>
      </w: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3.1.Внутренние функции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4"/>
          <w:szCs w:val="24"/>
        </w:rPr>
        <w:t>Внутренних функций  у  таможни  меньше, чем   внешних, перечислим несколько из них. Итак, к внутренним функциям таможни относятся: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работа по подбору,  расстановке и воспитанию кадров таможни и нижестоящих  таможенных  постов; 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формирование резервов кадров для выдвижения на руководящие должности и их обучение.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Представление в  вышестоящий  таможенный   орган   кандидатуры сотрудников  к назначению на должность и освобождению от должности руководящих работников.  Согласование назначения  на  должность и освобождения   от  должности  сотрудников  нижестоящих  таможенных постов в случаях, предусмотренных специальными нормативными актами ГТК России.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Аттестация сотрудников таможни и нижестоящих таможенных постов на   соответствие   занимаемой   должности, при представлении сотрудников к назначению на должности руководящих работников, при представлении сотрудников к присвоению специальных званий.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Представление в  вышестоящий  таможенный  орган  материалов  к награждению сотрудников таможни и  нижестоящих  таможенных  постов государственными   наградами   Российской   Федерации,  присвоению почетных званий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Присяга сотрудников таможни и нижестоящих таможенных постов. Обеспечение первичной  профессиональной,  боевой  и физической подготовки,  переподготовки и повышения  квалификации  сотрудников таможни и нижестоящих таможенных постов.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Создание необходимых условий труда для  работников  таможни  и нижестоящих  таможенных  постов,  а  также  обеспечение правовой и социальной защищенности указанных работников; участие в разработке и реализации программ и планов развития социальной базы таможенных органов.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Осуществление мероприятий по охране труда,  соблюдению техники безопасности и пожарной безопасности. Поддержка приверженности  сотрудников  таможни  и  нижестоящих таможенных постов здоровому образу жизни.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Организация и обеспечение контроля за применением должностными  лицами таможни и нижестоящих таможенных постов специальных средств и огнестрельного оружия.</w:t>
      </w: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3.2.Внешние функции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Перечень внешних функций более широк. В первую очередь нужно  отметить, что  таможня  претворяет  в жизнь   в   подведомственном  регионе  правовой,  экономический  и организационный   механизмы   реализации    таможенной    политики Российской     Федерации.     Подготавливает     предложения о совершенствовании  механизмов   реализации   таможенной   политики Российской   Федерации,   в   том   числе  с  учетом  особенностей подведомственного региона.  Выявляет  наличие  в  подведомственном регионе  проблем  в  обеспечении  единства  таможенной  территории Российской  Федерации  и  экономической  безопасности   Российской Федерации   и   участвует   в   реализации  мер,  направленных  на урегулирование таких проблем.  Участвует в разработке и  реализует программы развития таможенного дела на территории подведомственного региона.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Таможня применяет,  обеспечивает,  координирует и контролирует применение  нижестоящими  таможенными  постами средств таможенного регулирования экономической деятельности;  обобщает и  анализирует практику  применения таких средств и подготавливает предложения об их совершенствовании.  Принимает меры,  направленные  на  создание условий,  способствующих  ускорению товарооборота через таможенную границу Российской Федерации. Обеспечивает правильное применение в подведомственном   регионе   таможенных  режимов  при  перемещении товаров и транспортных средств через таможенную границу Российской Федерации  и  при ведении экономической деятельности на таможенной территории Российской Федерации.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части,  касающейся компетенции таможенных органов Российской Федерации,  применяет  меры  экономической  политики  в  отношении товаров  и  транспортных  средств,  перемещаемых  через таможенную границу Российской  Федерации,  включая  лицензирование  и  другие нетарифные   меры,   а   также   меры,  обеспечивающие  соблюдение разрешительного   порядка   перемещения   отдельных   товаров и транспортных   средств   через   таможенную   границу   Российской Федерации;  координирует  и  контролирует  применение  таких   мер нижестоящими таможенными постами.  Осуществляет в подведомственном регионе контроль за соблюдением всеми юридическими  и  физическими лицами  правил,  порядка  и  условий таможенного дела;  обобщает и анализирует складывающуюся практику.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случаях,    предусмотренных   законодательством   Российской Федерации,  правовыми актами  Президента  Российской  Федерации  и Правительства   Российской   Федерации   о   таможенном   деле   и нормативными актами ГТК  России, таможня  выдает  лицензии,  в  том числе  на  осуществление  деятельности в области таможенного дела, аннулирует или отзывает такие лицензии  либо  приостанавливает  их действие,  отзывает  квалификационные  аттестаты  специалистов  по таможенному оформлению;  осуществляет в пределах своей компетенции меры   по   ведению  реестров,  предусмотренных  законодательством Российской  Федерации,  правовыми  актами  Президента   Российской Федерации и Правительства Российской Федерации о таможенном деле и нормативными актами ГТК России.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внешним   функциям  относится  также  таможенное  оформление товаров и транспортных средств и таможенный контроль,  в том числе за   товарами  и  транспортными  средствами,  перемещаемыми  через таможенную границу Российской Федерации;  организация  и контроль над  производством таможенного оформления и проведение таможенного контроля нижестоящими таможенными постами;  подготовка предложения о совершенствовании таможенного оформления и таможенного контроля.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реализует в пределах своей компетенции меры,  направленные на   совершенствование   таможенного   оформления   и  таможенного контроля.  Осуществляет  сбор,  обобщение  и  анализ  сведений   о грузовых  и  пассажирских  потоках  в  части,  имеющей отношение к таможенному  делу, а  также  контроль  за   доставкой   товаров   и транспортных  средств,  находящихся  под  таможенным контролем,  и документов на  них  в  места,  определяемые  таможенными  органами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контролирует  деятельность  в подведомственном регионе таможенных брокеров,  таможенных перевозчиков и иных лиц, контроль за  деятельностью которых возложен на таможенные органы Российской Федерации.  Выполняет  сбор,  обобщение  и   анализ   сведений   о деятельности  этих  лиц  в части,  имеющей отношение к таможенному делу. Контролирует создание и функционирование  в  подведомственном регионе  предусмотренных  законодательством Российской Федерации о таможенном   деле   складов   и   иных   объектов,   контроль   за функционированием которых возложен на таможенные органы.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в  пределах  своих  полномочий   и   контролирует деятельность   нижестоящих   таможенных  постов  по  осуществлению валютного контроля.  Выполняет функции агента валютного  контроля.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Взаимодействует  с  банками  и  иными агентами валютного контроля. Осуществляет  экспортный   контроль, в   частности,   контроль   за перемещением   через   таможенную   границу  Российской  Федерации предметов  художественного,   исторического   и   археологического достояния   народов   России   и   зарубежных   стран  (культурных ценностей).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Важной функцией таможни является борьба с контрабандой и иными преступлениями  в  сфере  таможенного  дела.  В   соответствии   с законодательством   Российской   Федерации   таможня  осуществляет дознание по делам о  контрабанде  и  иным  преступлениям  в  сфере таможенного   дела,  а  также  оперативно-розыскную  деятельность.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Обеспечивает  выполнение  нижестоящими   таможенными   постами   в пределах   их   компетенции  функций  органов  дознания.  Передает материалы  по  делам  о  преступлениях  органам   предварительного следствия либо прокурору.Таможня осуществляет  в  подведомственном  регионе  борьбу   с нарушениями      таможенных     правил     и     административными правонарушениями,   посягающими   на    нормальную    деятельность таможенных органов Российской Федерации; организует и контролирует деятельность нижестоящих таможенных  постов  по  борьбе  с  такими нарушениями.  Ведет  производство  по делам о нарушении таможенных правил и осуществляет их рассмотрение.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контроль  за  соблюдением законности должностными лицами таможни и нижестоящих таможенных постов  при  осуществлении дознания  по  делам  о  контрабанде  и  иных преступлениях в сфере таможенного дела, осуществлении оперативно-розыскной деятельности, производстве   по   делам  о  нарушении  таможенных  правил  и  их рассмотрении,   производстве   по   делам   об    административных правонарушениях,  посягающих на нормальную деятельность таможенных органов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Взаимодействует с      другими      правоохранительными      и контролирующими  органами  Российской  Федерации,  находящимися  в подведомственном регионе,  по вопросам выявления,  предупреждения, пресечения и расследования преступлений и  иных  правонарушений  в сфере таможенного дела.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Таможня участвует   и   обеспечивает    участие    нижестоящих таможенных  постов  в  реализации  системы  мер,  направленных  на пресечение незаконного оборота через таможенную границу Российской Федерации  наркотических  средств,  психотропных веществ,  оружия, предметов  художественного,   исторического   и   археологического достояния   народов   Российской   Федерации  и  зарубежных  стран (культурных ценностей),  объектов интеллектуальной  собственности, видов  животных и растений,  находящихся под угрозой исчезновения, их частей  и  дериватов,  других  товаров;  вносит  предложения  в вышестоящий таможенный орган о совершенствовании такой системы.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сбор    и    обработку   первичных   данных   для формирования таможенной статистики внешней торговли и  специальной таможенной  статистики;  представляет  такие  данные  вышестоящему таможенному органу и обеспечивает их достоверность.  Рассматривает поступающие из органов государственной власти субъектов Российской Федерации   и   правоохранительных    органов,    находящихся    в подведомственном    регионе,   нерегламентированные   запросы   по различным аспектам внешней торговли;  в порядке,  определяемом ГТК России, подготавливает ответы на такие запросы.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сбор,  обобщение и анализ  сведений  о  состоянии внутреннего рынка на территории подведомственного региона. Таможня защищает права,  имущественные и иные свои интересы  в судах,  арбитражных  судах  и других организациях при рассмотрении исковых    споров,    жалоб    по    делам,     возникающим     из административно-правовых   отношений;   обеспечивает   участие   в судопроизводстве  своих  сотрудников  в  качестве   представителей таможни и нижестоящих таможенных постов.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Рассматривает жалобы  на  решения,  действия  или  бездействие должностных  лиц  таможни,  нижестоящих  таможенных  постов  и  их должностных лиц,  обеспечивает своевременное и полное рассмотрение жалоб;  выявляет причины и условия, способствующие нарушению прав, свобод и законных интересов организаций  и  граждан,  и  принимает меры по устранению таких причин и условий.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Рассматривает обращения организаций  и  граждан,  обеспечивает  своевременное   и   полное рассмотрение   обращений   организаций   и   граждан  нижестоящими таможенными постами.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 касается  обеспечения  информацией заинтересованных лиц, то таможня  осуществляет  в   порядке,   определяемом   ГТК   России:</w:t>
      </w:r>
    </w:p>
    <w:p w:rsidR="00ED7A0A" w:rsidRDefault="00ED7A0A">
      <w:pPr>
        <w:numPr>
          <w:ilvl w:val="0"/>
          <w:numId w:val="2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информирование   и   консультирование   по   таможенным  вопросам;</w:t>
      </w:r>
    </w:p>
    <w:p w:rsidR="00ED7A0A" w:rsidRDefault="00ED7A0A">
      <w:pPr>
        <w:numPr>
          <w:ilvl w:val="0"/>
          <w:numId w:val="2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контролирует состояние этой работы на нижестоящих таможенных постах;</w:t>
      </w:r>
    </w:p>
    <w:p w:rsidR="00ED7A0A" w:rsidRDefault="00ED7A0A">
      <w:pPr>
        <w:numPr>
          <w:ilvl w:val="0"/>
          <w:numId w:val="2"/>
        </w:numPr>
        <w:ind w:left="1003"/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организует и  проводит   обучение   специалистов   в   области таможенного  дела  для  государственных  органов,  коммерческих  и некоммерческих  организаций,  расположенных   в   подведомственном регионе.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3.2.1.Сбор таможенных платежей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пределах  своей  компетенции  таможня  начисляет  таможенные пошлины,  налоги и иные таможенные платежи.  Осуществляет проверку правильности  исчисления лицами таможенных пошлин,  налогов и иных таможенных платежей, а также выполняет следующие функции: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взимает  таможенные  пошлины,  налоги  и   иные   таможенные платежи;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контролирует фактическую уплату лицами таможенных платежей;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взыскивает  неуплаченные  таможенные платежи,  в том числе в бесспорном порядке;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принимает  решения  о  предоставлении отсрочки или рассрочки уплаты таможенных платежей,  таможенно-тарифных и иных  таможенных льгот  в  соответствии  с  законодательством Российской Федерации, правовыми актами Президента Российской Федерации  и  Правительства Российской  Федерации  о  таможенном  деле,  нормативными  и иными правовыми актами ГТК России;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применяет механизм обеспечения уплаты таможенных платежей.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обеспечивает  правильное  отражение  в  документах  и   учет таможенных платежей;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обеспечивает полноту  взимания  и  осуществляет  своевременное перечисление денежных средств в федеральный бюджет;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обеспечивает полноту взимания и  осуществляет  своевременное перечисление   денежных   средств,   формирующих   Фонд   развития таможенной системы Российской Федерации;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сбор,  обобщение и анализ сведений о таможенных платежах,  представляет  эти  сведения  вышестоящему   таможенному органу;</w:t>
      </w:r>
    </w:p>
    <w:p w:rsidR="00ED7A0A" w:rsidRDefault="00ED7A0A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 xml:space="preserve">осуществляет  контроль  за   состоянием   этой   работы   на нижестоящих таможенных постах. 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center"/>
        <w:rPr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3.2.2.Контроль, осуществляемый должностными лицами таможни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организует,  обеспечивает, координирует и контролирует проведение  должностными  лицами  таможни и нижестоящих таможенных постов: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проверки документов и сведений,  необходимых для  таможенных целей;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таможенного досмотра,  включая  личный  досмотр,  являющийся исключительной формой таможенного контроля;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учета товаров и транспортных средств;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устного опроса физических и должностных лиц;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проверки системы учета и отчетности;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осмотра  территорий,  помещений  и  других  мест,  где могут находиться товары и транспортные средства,  подлежащие таможенному контролю,  либо  осуществляется деятельность,  контроль за которой возложен на таможенные органы Российской Федерации;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таможенного   контроля   в  других  формах,  предусмотренных законодательством   Российской   Федерации,    правовыми    актами Президента   Российской   Федерации   и  Правительства  Российской Федерации   о   таможенном    деле    либо    не    противоречащих законодательству Российской Федерации.</w:t>
      </w:r>
    </w:p>
    <w:p w:rsidR="00ED7A0A" w:rsidRDefault="00ED7A0A">
      <w:pPr>
        <w:numPr>
          <w:ilvl w:val="0"/>
          <w:numId w:val="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контроля за достоверностью и полнотой сведений, представляемых для таможенных целей.</w:t>
      </w: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3.2.3.Финансовые функции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Таможня открывает текущие счета по федеральному бюджету,  сумм по   поручениям,   другие   счета   в   банках  и  иных  кредитных организациях, перечень которых определяется ГТК России. Заключает договоры  с банками и иными кредитными организациями о ведении счетов таможни на основе типовых договоров, утверждаемых ГТК России.</w:t>
      </w:r>
    </w:p>
    <w:p w:rsidR="00ED7A0A" w:rsidRDefault="00ED7A0A">
      <w:pPr>
        <w:pStyle w:val="21"/>
        <w:rPr>
          <w:sz w:val="24"/>
          <w:szCs w:val="24"/>
        </w:rPr>
      </w:pPr>
      <w:r>
        <w:rPr>
          <w:sz w:val="24"/>
          <w:szCs w:val="24"/>
        </w:rPr>
        <w:t>Осуществляет сбор,  обобщение и анализ информации о финансовой и иной деятельности банков и иных кредитных организаций, в которых открыты   или   могут   быть  открыты  счета  таможенных  органов;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представляет указанную информацию вышестоящему таможенному органу;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осуществляет планирование расходов на  содержание  и  развитие   таможни нижестоящих   таможенных   постов;  представляет  на утверждение в  вышестоящий  таможенный  орган  смету  расходов  по укрупненным статьям на содержание и развитие таможни и нижестоящих таможенных постов,  обеспечивает правильное исполнение такой сметы и достоверную отчетность по ней.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основе  утвержденной  вышестоящим  таможенным органом сметы расходов по  укрупненным  статьям  утверждает  смету  расходов  на содержание  и развитие таможни,  а также утверждает сметы расходов на содержание и развитие нижестоящих таможенных постов.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в пределах выделенных ассигнований и закрепленной доли поступлений в Фонд  развития  таможенной  системы  Российской Федерации   финансирование   деятельности  таможни  и  нижестоящих таможенных   постов,   обеспечивает   рациональное    и    целевое расходование выделенных и закрепленных денежных средств.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бухгалтерский учет и отчетность,  представляет  в вышестоящий  таможенный орган бухгалтерский отчет и баланс таможни и нижестоящих таможенных постов.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Обеспечивает соблюдение     планово-финансовой,     бюджетной, кассовой и платежно-расчетной дисциплины.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контроль  за соблюдением нижестоящими таможенными постами  планово-финансовой,  бюджетной,  кассовой  и  платежно-расчетной  дисциплины,  исполнением  смет  расходов,  состоянием и достоверностью финансовой и бухгалтерской отчетности.</w:t>
      </w:r>
    </w:p>
    <w:p w:rsidR="00ED7A0A" w:rsidRDefault="00ED7A0A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Обеспечивает учет  и  полноту  поступления  денежных  средств, полученных от реализации  товаров,  транспортных  средств  и  иных предметов, обращенных в федеральную собственность.</w:t>
      </w: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ind w:firstLine="720"/>
        <w:jc w:val="both"/>
        <w:rPr>
          <w:snapToGrid w:val="0"/>
          <w:sz w:val="28"/>
          <w:szCs w:val="28"/>
        </w:rPr>
      </w:pP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4. Права таможни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реализации  возложенных  функций таможня обладает правами, предусмотренными законодательством Российской Федерации, правовыми актами  Президента Российской Федерации и Правительства Российской Федерации, нормативными актами ГТК России, включая права: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1.Издавать в пределах своей компетенции ненормативные правовые акты.  Указанные  правовые  акты  по  таможенному  делу,  изданные таможней в пределах ее  компетенции,  обязательны  для  исполнения нижестоящими   таможенными   постами,  государственными  органами, органами местного самоуправления,  коммерческими и некоммерческими организациями, должностными лицами и гражданами.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Требовать  и  безвозмездно  получать  от  государственных органов,   органов   местного   самоуправления,   коммерческих   и некоммерческих организаций  независимо  от  форм  собственности  и  подчиненности,  а  также  должностных  лиц  и  граждан документы и  сведения,  необходимые для выполнения возложенных на таможню задач и функций.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Взаимодействовать  в  пределах своей компетенции с органами государственной    власти    Российской    Федерации, органами государственной  власти  субъектов Российской Федерации,  органами местного  самоуправления,  организациями,  а  также   должностными лицами и гражданами. Привлекать для оказания содействия таможенным органам  специалистов  других  правоохранительных,  контролирующих органов, организаций, а также экспертов.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Давать  разрешение  на  помещение  товаров  и  транспортных средств под определенный таможенный режим.  Производить таможенный досмотр  и  осуществлять  таможенный  контроль  в   иных   формах. Использовать   при   этом   все   либо  только  достаточные  формы таможенного контроля.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Принудительно    останавливать    транспортные    средства, возвращать морские, речные и воздушные суда, покинувшие таможенную территорию  Российской Федерации без разрешения таможенных органов Российской Федерации,  за исключением иностранных судов  и  судов, находящихся  на  территории  других государств.  Давать разрешение либо отказывать в разрешении на оставление транспортных средств  и товаров   без  присмотра,  изменение  места  стоянки,  выгрузку  и перегрузку товаров,  изменение  первоначального  места  нахождения товаров,  высадку  пассажиров,  вскрытие  упаковки,  упаковку  или переупаковку товаров,  изменение, удаление или уничтожение средств идентификации.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Требовать  от  лиц,  перемещающих  товары  и   транспортные средства,  декларантов,  владельцев  складов,  перевозчиков и иных лиц,  обладающих полномочиями в отношении товаров  и  транспортных средств,  производства  грузовых  и  иных  операций  с  товарами и транспортными средствами, необходимых для производства таможенного оформления,  проведения  таможенного контроля и осуществления иных функций, возложенных на таможенные органы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таможенных целях брать пробы и образцы товаров, проводить их  исследование   (экспертизу);   разрешать   лицам,   обладающим полномочиями    в    отношении    товаров,    и   другим   органам государственного контроля брать пробы и образцы.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8. Требовать   от   декларантов,   перевозчиков  и  иных  лиц, обладающих  полномочиями  в  отношении  товаров   и   транспортных средств,    оказания   содействия   в   производстве   таможенного оформления,  проведении таможенного контроля и осуществлении  иных функций, возложенных на таможенные органы Российской Федерации.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9. Идентифицировать:   товары   и    транспортные    средства, находящиеся   под  таможенным  контролем;  транспортные  средства, помещения и другие  места,  где  находятся  или  могут  находиться товары  и транспортные средства,  подлежащие таможенному контролю; места,  где  осуществляется  деятельность,  контроль  за   которой возложен на таможенные органы 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10. Осуществлять таможенный контроль после выпуска  товаров  и транспортных средств, в том числе в местах нахождения любого лица, прямо или косвенно  имеющего  отношение  к  внешнеэкономическим  и последующим  экономическим  операциям  с  выпущенными  товарами  и транспортными средствами или владеющего необходимыми документами.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11. Проводить   в   любое   время   инвентаризацию  товаров  и транспортных средств,  находящихся  под  таможенным  контролем,  а также товаров,  в отношении которых не уплачены таможенные платежи или предоставлены таможенные льготы в части таможенных платежей.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12. Обеспечивать в соответствии с законодательством Российской Федерации о таможенном  деле  доступ  должностных  лиц  таможенных органов   на  территорию  и  в  помещения  любых  лиц,  где  могут находиться товары и транспортные средства,  подлежащие таможенному контролю,  документы,  необходимые для таможенного контроля,  либо осуществляется  деятельность,  контроль  за  которой  возложен  на таможенные органы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13. Контролировать в пределах своей компетенции  экономическую деятельность участников внешнеэкономической деятельности.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14. Назначать и проводить в пределах компетенции таможенных органов Российской Федерации проверки финансово-хозяйственной деятельности лиц, перемещающих товары и транспортные средства через таможенную границу Российской Федерации, таможенных брокеров либо иных лиц, осуществляющих деятельность, контроль за которой возложен на таможенные органы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15. Принимать  в  пределах   своей   компетенции   решение о предоставлении отсрочки или рассрочки уплаты таможенных платежей.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16. Взыскивать неуплаченные таможенные  платежи  в  бесспорном порядке.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17. Получать в необходимых случаях от банков и иных  кредитных организаций   сведения  и  справки  по  операциям  и  счетам  лиц, осуществляющих  деятельность,  контроль  за  которой  возложен  на таможенные органы Российской Федерации. 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18. Привлекать лиц к ответственности за  нарушение  таможенных правил. В соответствии с уголовно-процессуальным законодательством Российской  Федерации  возбуждать  уголовные  дела   при   наличии признаков  контрабанды  и  иных  преступлений  в сфере таможенного дела, прекращать уголовные дела либо приостанавливать производство по ним.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19. Изымать в соответствии с  законодательством  о  таможенном деле товары, транспортные средства и иные предметы.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20. Обращать в соответствии с Таможенным кодексом Российской Федерации в федеральную собственность товары, транспортные средства и иные предметы.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21. Самостоятельно учреждать в случаях и порядке, определяемых ГТК  России,  склады  временного  хранения,  владельцем   которого является таможня или нижестоящий таможенный пост.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 Отменять  или  изменять   в   порядке   контроля   решения нижестоящих  таможенных  постов,  а  также  принимать  в отношении неправомерных действий или в отношении бездействия этих органов  и их   должностных   лиц   меры,  предусмотренные  законодательством Российской Федерации.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23. Рассматривать  и принимать решения по жалобам и обращениям организаций и граждан,  а  также  протестам  прокуроров,  в  части соблюдения  должностными  лицами  таможни и нижестоящих таможенных постов  законодательства  России.  Давать   указания   нижестоящим таможенным  постам  об  устранении  нарушений  законодательства  о таможенном деле.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24. Проверять   деятельность,   в   том   числе   финансово-хозяйственную, нижестоящих   таможенных   постов;   получать   от руководителей  нижестоящих таможенных постов письменные объяснения и справки;  опечатывать кассы,  склады и иные помещения,  а  также изымать    необходимые    документы.    Привлекать   руководителей нижестоящих таможенных  постов  к  дисциплинарной  и  материальной ответственности.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25. Принимать в порядке,  определяемом ГТК России,  решения  о списании  с баланса таможни основных средств и других материальных ценностей.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26. Быть истцом и ответчиком в суде и арбитражном суде. </w:t>
      </w:r>
    </w:p>
    <w:p w:rsidR="00ED7A0A" w:rsidRDefault="00ED7A0A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27. Сохранять в своем распоряжении денежные средства, образовавшиеся в результате из рачительного и экономного расходования, и использовать такие средства в порядке, установленном для закрепленных денежных средств.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5.Обязанности начальника таможни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Таможню возглавляет  начальник,  назначаемый  на  должность  и освобождаемый  от  должности  председателем ГТК России.  Начальник таможни,  непосредственно подчиненной Управлению,  назначается  на должность  и  освобождается  от  должности по представлению либо с учетом мнения начальника Управления.</w:t>
      </w:r>
    </w:p>
    <w:p w:rsidR="00ED7A0A" w:rsidRDefault="00ED7A0A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Начальник в соответствии с возложенными на него обязанностями: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руководит  на принципах единоначалия деятельностью таможни и нижестоящих таможенных постов;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несет персональную ответственность за выполнение возложенных на  таможню  задач  и  функций,  состояние  правовой  деятельности таможни   и   нижестоящих   таможенных   постов,   правильность  и обоснованность расходования  выделенных  и  закрепленных  денежных средств,   состояние   бухгалтерского  учета,  планово-финансовой, бюджетной,  кассовой,  платежно-расчетной,  штатной  дисциплины  и достоверность финансовой, бухгалтерской и иной отчетности;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распределяет  обязанности  между  своими   заместителями   и устанавливает степень их ответственности;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 основе  и  во  исполнение  законодательства   Российской Федерации,   правовых  актов  Президента  Российской  Федерации  и Правительства Российской Федерации о таможенном деле,  нормативных и  иных  правовых актов ГТК России,  правовых актов Управления и в пределах своей компетенции подписывает (утверждает) приказы и иные правовые акты и документы, организует проверки их исполнения;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представляет таможню в государственных органах;</w:t>
      </w:r>
      <w:r>
        <w:rPr>
          <w:snapToGrid w:val="0"/>
          <w:sz w:val="24"/>
          <w:szCs w:val="24"/>
        </w:rPr>
        <w:tab/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утверждает структуру и штатное расписание таможни;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утверждает положения о структурных подразделениях таможни;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распоряжается   в   пределах   своей  компетенции  денежными средствами и иным имуществом, закрепленным за таможней;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заключает от имени таможни сделки, выдает доверенности;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вносит  в  вышестоящий  таможенный   орган   предложения   о присвоении   специальных   званий  подчиненным  должностным  лицам таможенных органов Российской Федерации;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применяет  в  пределах  предоставленных ему прав в отношении работников таможни и нижестоящих таможенных постов меры  поощрения и дисциплинарного воздействия;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распоряжается  фондом  материального  поощрения   начальника таможни;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назначает  на   должность   и   освобождает   от   должности сотрудников   таможни,   если   иное  не  предусмотрено  настоящим Положением;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назначает   на   должность   и   освобождает   от  должности сотрудников   нижестоящих    таможенных    постов    в    случаях, предусмотренных специальными нормативными актами ГТК России;</w:t>
      </w:r>
    </w:p>
    <w:p w:rsidR="00ED7A0A" w:rsidRDefault="00ED7A0A">
      <w:pPr>
        <w:numPr>
          <w:ilvl w:val="0"/>
          <w:numId w:val="6"/>
        </w:numPr>
        <w:ind w:left="10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осуществляет другие функции,  пользуется другими  правами  и несет   ответственность   в   соответствии   с   законодательством Российской  Федерации,  правовыми  актами  Президента   Российской Федерации  и  Правительства  Российской Федерации,  нормативными и иными правовыми актами ГТК России, правовыми актами Управления.</w:t>
      </w:r>
    </w:p>
    <w:p w:rsidR="00ED7A0A" w:rsidRDefault="00ED7A0A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>Начальник таможни вправе делегировать отдельные предоставленные ему полномочия подчиненным должностным лицам таможенных органов Российской Федерации.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both"/>
        <w:rPr>
          <w:snapToGrid w:val="0"/>
          <w:sz w:val="28"/>
          <w:szCs w:val="28"/>
        </w:rPr>
      </w:pPr>
    </w:p>
    <w:p w:rsidR="00ED7A0A" w:rsidRDefault="00ED7A0A">
      <w:pPr>
        <w:jc w:val="center"/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napToGrid w:val="0"/>
          <w:sz w:val="28"/>
          <w:szCs w:val="28"/>
        </w:rPr>
        <w:t>Список использованной литературы:</w:t>
      </w:r>
    </w:p>
    <w:p w:rsidR="00ED7A0A" w:rsidRDefault="00ED7A0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1.Настольная книга импортера &amp; экспортера.Выпуск1.- Таможенный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кодекс РФ."Инкотермс-90".М.:Инфра-М,1993</w:t>
      </w:r>
    </w:p>
    <w:p w:rsidR="00ED7A0A" w:rsidRDefault="00ED7A0A">
      <w:pPr>
        <w:jc w:val="both"/>
        <w:rPr>
          <w:snapToGrid w:val="0"/>
          <w:sz w:val="24"/>
          <w:szCs w:val="24"/>
        </w:rPr>
      </w:pP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2.Козырин А.Н.   Комментарии   к   Таможенному   кодексу   РФ.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М.:Спарк,1996</w:t>
      </w:r>
    </w:p>
    <w:p w:rsidR="00ED7A0A" w:rsidRDefault="00ED7A0A">
      <w:pPr>
        <w:jc w:val="both"/>
        <w:rPr>
          <w:snapToGrid w:val="0"/>
          <w:sz w:val="24"/>
          <w:szCs w:val="24"/>
        </w:rPr>
      </w:pP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3. "Об  утверждении  общих  положений  о  таможенных   органах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Российской   Федерации".  Приказ  ГТК  РФ  от  10.01.96  N  12  //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Российские вести.N 73,1996.</w:t>
      </w:r>
    </w:p>
    <w:p w:rsidR="00ED7A0A" w:rsidRDefault="00ED7A0A">
      <w:pPr>
        <w:jc w:val="both"/>
        <w:rPr>
          <w:snapToGrid w:val="0"/>
          <w:sz w:val="24"/>
          <w:szCs w:val="24"/>
        </w:rPr>
      </w:pP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4.Мовчан И.И.Таможенные   вопросы  в  деятельности  российских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предпринимателей.М:Руссико,1993.</w:t>
      </w:r>
    </w:p>
    <w:p w:rsidR="00ED7A0A" w:rsidRDefault="00ED7A0A">
      <w:pPr>
        <w:jc w:val="both"/>
        <w:rPr>
          <w:snapToGrid w:val="0"/>
          <w:sz w:val="24"/>
          <w:szCs w:val="24"/>
        </w:rPr>
      </w:pP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5."Положение о   таможне   Российской   Федерации".N  1032  от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16.02.96 // Российские вести.N 89,1996</w:t>
      </w:r>
    </w:p>
    <w:p w:rsidR="00ED7A0A" w:rsidRDefault="00ED7A0A">
      <w:pPr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ED7A0A">
      <w:footerReference w:type="default" r:id="rId7"/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1F" w:rsidRDefault="0054011F">
      <w:r>
        <w:separator/>
      </w:r>
    </w:p>
  </w:endnote>
  <w:endnote w:type="continuationSeparator" w:id="0">
    <w:p w:rsidR="0054011F" w:rsidRDefault="0054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0A" w:rsidRDefault="00ED7A0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C4B">
      <w:rPr>
        <w:rStyle w:val="a7"/>
        <w:noProof/>
      </w:rPr>
      <w:t>2</w:t>
    </w:r>
    <w:r>
      <w:rPr>
        <w:rStyle w:val="a7"/>
      </w:rPr>
      <w:fldChar w:fldCharType="end"/>
    </w:r>
  </w:p>
  <w:p w:rsidR="00ED7A0A" w:rsidRDefault="00ED7A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1F" w:rsidRDefault="0054011F">
      <w:r>
        <w:separator/>
      </w:r>
    </w:p>
  </w:footnote>
  <w:footnote w:type="continuationSeparator" w:id="0">
    <w:p w:rsidR="0054011F" w:rsidRDefault="0054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30D9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">
    <w:nsid w:val="0A7F5E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14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0C396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5">
    <w:nsid w:val="7B7E52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A0A"/>
    <w:rsid w:val="00190C4B"/>
    <w:rsid w:val="002C41BD"/>
    <w:rsid w:val="0054011F"/>
    <w:rsid w:val="005876DF"/>
    <w:rsid w:val="00E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F78468-7C35-4B65-B916-D20628B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tabs>
        <w:tab w:val="left" w:pos="884"/>
      </w:tabs>
      <w:ind w:firstLine="28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Comic Sans MS" w:hAnsi="Comic Sans MS" w:cs="Comic Sans MS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after="240"/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.</Company>
  <LinksUpToDate>false</LinksUpToDate>
  <CharactersWithSpaces>35243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Лыткин Владимир Николаевич.</dc:creator>
  <cp:keywords/>
  <dc:description/>
  <cp:lastModifiedBy>Irina</cp:lastModifiedBy>
  <cp:revision>2</cp:revision>
  <dcterms:created xsi:type="dcterms:W3CDTF">2014-08-13T08:39:00Z</dcterms:created>
  <dcterms:modified xsi:type="dcterms:W3CDTF">2014-08-13T08:39:00Z</dcterms:modified>
</cp:coreProperties>
</file>