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8E6" w:rsidRDefault="006B28E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Pr="0004210E" w:rsidRDefault="0026640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66404" w:rsidRDefault="00266404" w:rsidP="00266404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Реферат на тему</w:t>
      </w:r>
    </w:p>
    <w:p w:rsidR="006B28E6" w:rsidRPr="0004210E" w:rsidRDefault="006B28E6" w:rsidP="00266404">
      <w:pPr>
        <w:spacing w:line="360" w:lineRule="auto"/>
        <w:jc w:val="center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«Технологии пог</w:t>
      </w:r>
      <w:r w:rsidR="00372E66" w:rsidRPr="0004210E">
        <w:rPr>
          <w:color w:val="000000"/>
          <w:sz w:val="28"/>
          <w:szCs w:val="28"/>
        </w:rPr>
        <w:t>ружения металлического шпунта в</w:t>
      </w:r>
      <w:r w:rsidR="00266404">
        <w:rPr>
          <w:color w:val="000000"/>
          <w:sz w:val="28"/>
          <w:szCs w:val="28"/>
        </w:rPr>
        <w:t xml:space="preserve">близи существующих </w:t>
      </w:r>
      <w:r w:rsidRPr="0004210E">
        <w:rPr>
          <w:color w:val="000000"/>
          <w:sz w:val="28"/>
          <w:szCs w:val="28"/>
        </w:rPr>
        <w:t>зданий с обеспечением их безопасности и недопущения</w:t>
      </w:r>
    </w:p>
    <w:p w:rsidR="006B28E6" w:rsidRPr="0004210E" w:rsidRDefault="006B28E6" w:rsidP="00266404">
      <w:pPr>
        <w:spacing w:line="360" w:lineRule="auto"/>
        <w:jc w:val="center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неравномерных осадок их фундаментов»</w:t>
      </w:r>
    </w:p>
    <w:p w:rsidR="006B28E6" w:rsidRPr="0004210E" w:rsidRDefault="006B28E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B28E6" w:rsidRPr="0004210E" w:rsidRDefault="006B28E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82016" w:rsidRPr="0004210E" w:rsidRDefault="00266404" w:rsidP="0004210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6B28E6" w:rsidRPr="0004210E">
        <w:rPr>
          <w:b/>
          <w:color w:val="000000"/>
          <w:sz w:val="28"/>
          <w:szCs w:val="28"/>
        </w:rPr>
        <w:t>Содержание</w:t>
      </w:r>
    </w:p>
    <w:p w:rsidR="006B28E6" w:rsidRPr="0004210E" w:rsidRDefault="006B28E6" w:rsidP="0004210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B28E6" w:rsidRPr="0004210E" w:rsidRDefault="006B28E6" w:rsidP="00266404">
      <w:pPr>
        <w:tabs>
          <w:tab w:val="left" w:pos="360"/>
        </w:tabs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Введение</w:t>
      </w:r>
    </w:p>
    <w:p w:rsidR="006B28E6" w:rsidRPr="0004210E" w:rsidRDefault="006B28E6" w:rsidP="00266404">
      <w:pPr>
        <w:numPr>
          <w:ilvl w:val="0"/>
          <w:numId w:val="7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Вибромолоты и вибропогружатели для погружения в грунт</w:t>
      </w:r>
      <w:r w:rsidR="00266404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металлического шпунта</w:t>
      </w:r>
    </w:p>
    <w:p w:rsidR="006B28E6" w:rsidRPr="0004210E" w:rsidRDefault="006B28E6" w:rsidP="00266404">
      <w:pPr>
        <w:numPr>
          <w:ilvl w:val="0"/>
          <w:numId w:val="7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Вибраторы для погружения в грунт</w:t>
      </w:r>
      <w:r w:rsidR="00415EB4" w:rsidRPr="0004210E">
        <w:rPr>
          <w:color w:val="000000"/>
          <w:sz w:val="28"/>
          <w:szCs w:val="28"/>
        </w:rPr>
        <w:t xml:space="preserve"> металлического шпунта</w:t>
      </w:r>
    </w:p>
    <w:p w:rsidR="00415EB4" w:rsidRPr="0004210E" w:rsidRDefault="00415EB4" w:rsidP="00266404">
      <w:pPr>
        <w:numPr>
          <w:ilvl w:val="0"/>
          <w:numId w:val="7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Сравнение вариантов погружения</w:t>
      </w:r>
    </w:p>
    <w:p w:rsidR="00415EB4" w:rsidRPr="0004210E" w:rsidRDefault="00415EB4" w:rsidP="00266404">
      <w:pPr>
        <w:numPr>
          <w:ilvl w:val="0"/>
          <w:numId w:val="7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Особенности погружения вблизи существующих зданий</w:t>
      </w:r>
    </w:p>
    <w:p w:rsidR="00415EB4" w:rsidRPr="0004210E" w:rsidRDefault="00415EB4" w:rsidP="00266404">
      <w:pPr>
        <w:tabs>
          <w:tab w:val="left" w:pos="360"/>
        </w:tabs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Литература</w:t>
      </w:r>
    </w:p>
    <w:p w:rsidR="00B82016" w:rsidRPr="0004210E" w:rsidRDefault="00B82016" w:rsidP="0004210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B82016" w:rsidRPr="0004210E" w:rsidRDefault="00B82016" w:rsidP="0004210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B72694" w:rsidRPr="0004210E" w:rsidRDefault="00266404" w:rsidP="0004210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B72694" w:rsidRPr="0004210E">
        <w:rPr>
          <w:b/>
          <w:color w:val="000000"/>
          <w:sz w:val="28"/>
          <w:szCs w:val="28"/>
        </w:rPr>
        <w:t>Введение</w:t>
      </w:r>
    </w:p>
    <w:p w:rsidR="003724F2" w:rsidRPr="0004210E" w:rsidRDefault="003724F2" w:rsidP="0004210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FC2987" w:rsidRPr="0004210E" w:rsidRDefault="00FC298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 возведении зданий и сооружений в условиях плотной городской застройки возникает целый ряд факторов, соблюдение которых обеспечивает качество и долговечность не только непосредственно возводимых объектов, но и окружающих их сооружений:</w:t>
      </w:r>
    </w:p>
    <w:p w:rsidR="00FC2987" w:rsidRPr="0004210E" w:rsidRDefault="00FC2987" w:rsidP="0004210E">
      <w:pPr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необходимость обеспечения поддержания эксплуатационных свойств объектов, расположенных в непосредственной бли</w:t>
      </w:r>
      <w:r w:rsidR="00743D35" w:rsidRPr="0004210E">
        <w:rPr>
          <w:color w:val="000000"/>
          <w:sz w:val="28"/>
          <w:szCs w:val="28"/>
        </w:rPr>
        <w:t>зости от пятна застройки;</w:t>
      </w:r>
    </w:p>
    <w:p w:rsidR="00743D35" w:rsidRPr="0004210E" w:rsidRDefault="00743D35" w:rsidP="0004210E">
      <w:pPr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невозможность расположения на строительной площадки полного комплекса бытовых и инженерных сооружений, машин и механизмов;</w:t>
      </w:r>
    </w:p>
    <w:p w:rsidR="00743D35" w:rsidRPr="0004210E" w:rsidRDefault="00743D35" w:rsidP="0004210E">
      <w:pPr>
        <w:numPr>
          <w:ilvl w:val="0"/>
          <w:numId w:val="3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разработка технических и технологических мероприятий, направленных на защиту экологической среды объекта и существующей застройки.</w:t>
      </w:r>
    </w:p>
    <w:p w:rsidR="00743D35" w:rsidRPr="0004210E" w:rsidRDefault="00743D35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Особенность перечисленных выше факторов заключается в том, что для многих из них на сегодняшний день отсутствует нормативная база, комплексно рассматривающая их в привязке к процессам возведения зданий.</w:t>
      </w:r>
    </w:p>
    <w:p w:rsidR="00743D35" w:rsidRPr="0004210E" w:rsidRDefault="00743D35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Возникающие в первые же дни строительства проблемы, связанные с образованием трещин на стенах, могут повлечь за собой не только финансовые потери, но и привести к закрытию строительства. Такие же последствия могут возникнуть и от невозможности обеспечения инженерных и санитарных требований по обустройству строительной площадки.</w:t>
      </w:r>
    </w:p>
    <w:p w:rsidR="00B72694" w:rsidRPr="0004210E" w:rsidRDefault="00B7269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Здания</w:t>
      </w:r>
      <w:r w:rsidR="00266404">
        <w:rPr>
          <w:color w:val="000000"/>
          <w:sz w:val="28"/>
          <w:szCs w:val="28"/>
        </w:rPr>
        <w:t>,</w:t>
      </w:r>
      <w:r w:rsidRPr="0004210E">
        <w:rPr>
          <w:color w:val="000000"/>
          <w:sz w:val="28"/>
          <w:szCs w:val="28"/>
        </w:rPr>
        <w:t xml:space="preserve"> расположенные в непосредственной близости от участка застройки, могут быть подвержены ряду воздействий, возникающих в процессе возведения нового здания. Это:</w:t>
      </w:r>
    </w:p>
    <w:p w:rsidR="00B72694" w:rsidRPr="0004210E" w:rsidRDefault="00B72694" w:rsidP="0004210E">
      <w:pPr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отрывка в непосредственной близости от здания котлована под новое строительство;</w:t>
      </w:r>
    </w:p>
    <w:p w:rsidR="00B72694" w:rsidRPr="0004210E" w:rsidRDefault="00B72694" w:rsidP="0004210E">
      <w:pPr>
        <w:numPr>
          <w:ilvl w:val="0"/>
          <w:numId w:val="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вибрация от расположенных в непосредственной близости строительных машин и механизмов.</w:t>
      </w:r>
    </w:p>
    <w:p w:rsidR="00B72694" w:rsidRPr="0004210E" w:rsidRDefault="00B7269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Первая группа дефектов возникает от изменения статических характеристик оснований. </w:t>
      </w:r>
      <w:r w:rsidR="006521EA" w:rsidRPr="0004210E">
        <w:rPr>
          <w:color w:val="000000"/>
          <w:sz w:val="28"/>
          <w:szCs w:val="28"/>
        </w:rPr>
        <w:t>Удаление грунта вблизи фундаментов зданий, оснований дорог и других существующих сооружений приводит к изменению силового поля вокруг них, поэтому создание конструктивного баланса позволяет компенсиро</w:t>
      </w:r>
      <w:r w:rsidR="0053478D" w:rsidRPr="0004210E">
        <w:rPr>
          <w:color w:val="000000"/>
          <w:sz w:val="28"/>
          <w:szCs w:val="28"/>
        </w:rPr>
        <w:t>в</w:t>
      </w:r>
      <w:r w:rsidR="006521EA" w:rsidRPr="0004210E">
        <w:rPr>
          <w:color w:val="000000"/>
          <w:sz w:val="28"/>
          <w:szCs w:val="28"/>
        </w:rPr>
        <w:t>ать возникающие воздействия.</w:t>
      </w:r>
      <w:r w:rsidR="0053478D" w:rsidRPr="0004210E">
        <w:rPr>
          <w:color w:val="000000"/>
          <w:sz w:val="28"/>
          <w:szCs w:val="28"/>
        </w:rPr>
        <w:t xml:space="preserve"> Вторая группа дефектов является следствием динамических воздействий работающих строительных машин и механизмов. Их снижения до допустимых уровней достигают реализацией специальных инженерных мероприятий.</w:t>
      </w:r>
    </w:p>
    <w:p w:rsidR="0053478D" w:rsidRPr="0004210E" w:rsidRDefault="0053478D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До начала земляных работ необходимо осуществить укрепление оснований и фундаментов существующих сооружений и городской инфраструктуры, расположенных в непосредственной близости от строительной площадки. Укрепление конструкций оснований и фундаментов должно обеспечить статическое равновесие здания на период отрытого котлована до возведения несущих конструкций подземной части нового здания.</w:t>
      </w:r>
    </w:p>
    <w:p w:rsidR="005B107B" w:rsidRPr="0004210E" w:rsidRDefault="0053478D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Мероприятия по укреплению оснований и фундаментов</w:t>
      </w:r>
      <w:r w:rsidR="005B107B" w:rsidRPr="0004210E">
        <w:rPr>
          <w:color w:val="000000"/>
          <w:sz w:val="28"/>
          <w:szCs w:val="28"/>
        </w:rPr>
        <w:t xml:space="preserve"> подразделяются в зависимости от воздействия на несущий каркас и прилегающие основания на постоянные и временные. К постоянным относятся те решения, при реализации которых усиление конструкции становится неотъемлемой частью возводимого сооружения.</w:t>
      </w:r>
    </w:p>
    <w:p w:rsidR="00A00E07" w:rsidRPr="0004210E" w:rsidRDefault="005B107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До начала земляных работ по всему периметру котлована устраивают шпунтовое ограждение</w:t>
      </w:r>
      <w:r w:rsidR="008677B1" w:rsidRPr="0004210E">
        <w:rPr>
          <w:color w:val="000000"/>
          <w:sz w:val="28"/>
          <w:szCs w:val="28"/>
        </w:rPr>
        <w:t xml:space="preserve"> (</w:t>
      </w:r>
      <w:r w:rsidR="0004210E" w:rsidRPr="0004210E">
        <w:rPr>
          <w:color w:val="000000"/>
          <w:sz w:val="28"/>
          <w:szCs w:val="28"/>
        </w:rPr>
        <w:t>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1</w:t>
      </w:r>
      <w:r w:rsidR="008677B1" w:rsidRPr="0004210E">
        <w:rPr>
          <w:color w:val="000000"/>
          <w:sz w:val="28"/>
          <w:szCs w:val="28"/>
        </w:rPr>
        <w:t>)</w:t>
      </w:r>
      <w:r w:rsidRPr="0004210E">
        <w:rPr>
          <w:color w:val="000000"/>
          <w:sz w:val="28"/>
          <w:szCs w:val="28"/>
        </w:rPr>
        <w:t xml:space="preserve">. </w:t>
      </w:r>
      <w:r w:rsidR="00A00E07" w:rsidRPr="0004210E">
        <w:rPr>
          <w:color w:val="000000"/>
          <w:sz w:val="28"/>
          <w:szCs w:val="28"/>
        </w:rPr>
        <w:t>Цель шпунтового ограждения – воспрепятствовать сползанию и обрушению грунтовых массивов, находящихся за пределами строительной площадки. В качестве несущих элементов шпунтового ограждения используют металлические трубы или сортаментные прокатные балки – швеллеры или двутавры. Расчетом устанавливают расстояние металлическими элементами и их характеристики: для труб – это длина, диаметр, толщина стенки; для балок – длина и номер их сортамента.</w:t>
      </w:r>
    </w:p>
    <w:p w:rsidR="00A96A97" w:rsidRPr="0004210E" w:rsidRDefault="00A96A9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По окончанию возведения подземной части здания шпунтовое ограждение, как правило, извлекают из грунта, его можно использовать повторно.</w:t>
      </w:r>
    </w:p>
    <w:p w:rsidR="00FC2987" w:rsidRPr="0004210E" w:rsidRDefault="00FC298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CD1483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143.25pt">
            <v:imagedata r:id="rId7" o:title=""/>
          </v:shape>
        </w:pict>
      </w:r>
    </w:p>
    <w:p w:rsidR="00FF6912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174.75pt;height:165.75pt">
            <v:imagedata r:id="rId8" o:title=""/>
          </v:shape>
        </w:pict>
      </w:r>
    </w:p>
    <w:p w:rsidR="00A00E07" w:rsidRPr="0004210E" w:rsidRDefault="00A00E07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1</w:t>
      </w:r>
      <w:r w:rsidRPr="0004210E">
        <w:rPr>
          <w:color w:val="000000"/>
          <w:sz w:val="28"/>
          <w:szCs w:val="26"/>
        </w:rPr>
        <w:t>. План металлического шпунтового ограждения котлована:</w:t>
      </w:r>
    </w:p>
    <w:p w:rsidR="00A00E07" w:rsidRPr="0004210E" w:rsidRDefault="00A00E07" w:rsidP="0004210E">
      <w:pPr>
        <w:spacing w:line="360" w:lineRule="auto"/>
        <w:ind w:firstLine="709"/>
        <w:jc w:val="both"/>
        <w:rPr>
          <w:i/>
          <w:color w:val="000000"/>
          <w:sz w:val="28"/>
          <w:szCs w:val="26"/>
        </w:rPr>
      </w:pPr>
      <w:r w:rsidRPr="0004210E">
        <w:rPr>
          <w:i/>
          <w:color w:val="000000"/>
          <w:sz w:val="28"/>
          <w:szCs w:val="26"/>
        </w:rPr>
        <w:t>1 – труба; 2 – деревянное ограждение; 3 – балка; 4 – распорки; 5 – раскосы</w:t>
      </w:r>
    </w:p>
    <w:p w:rsidR="003724F2" w:rsidRPr="0004210E" w:rsidRDefault="003724F2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3724F2" w:rsidRPr="0004210E" w:rsidRDefault="003724F2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8677B1" w:rsidRPr="0004210E" w:rsidRDefault="00266404" w:rsidP="00266404">
      <w:pPr>
        <w:numPr>
          <w:ilvl w:val="0"/>
          <w:numId w:val="8"/>
        </w:numPr>
        <w:spacing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3724F2" w:rsidRPr="0004210E">
        <w:rPr>
          <w:b/>
          <w:color w:val="000000"/>
          <w:sz w:val="28"/>
          <w:szCs w:val="28"/>
        </w:rPr>
        <w:t>Вибромолоты и вибропогружатели для погружения в грунт</w:t>
      </w:r>
      <w:r>
        <w:rPr>
          <w:b/>
          <w:color w:val="000000"/>
          <w:sz w:val="28"/>
          <w:szCs w:val="28"/>
        </w:rPr>
        <w:t xml:space="preserve"> </w:t>
      </w:r>
      <w:r w:rsidR="003724F2" w:rsidRPr="0004210E">
        <w:rPr>
          <w:b/>
          <w:color w:val="000000"/>
          <w:sz w:val="28"/>
          <w:szCs w:val="28"/>
        </w:rPr>
        <w:t>металлического шпунта</w:t>
      </w:r>
    </w:p>
    <w:p w:rsidR="0004210E" w:rsidRDefault="0004210E" w:rsidP="0004210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8A6736" w:rsidRDefault="008A673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Клиновый наголовник для шпунта</w:t>
      </w:r>
      <w:r w:rsidR="0053508E" w:rsidRPr="0004210E">
        <w:rPr>
          <w:color w:val="000000"/>
          <w:sz w:val="28"/>
          <w:szCs w:val="28"/>
        </w:rPr>
        <w:t xml:space="preserve"> (рис.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2</w:t>
      </w:r>
      <w:r w:rsidR="0053508E" w:rsidRPr="0004210E">
        <w:rPr>
          <w:color w:val="000000"/>
          <w:sz w:val="28"/>
          <w:szCs w:val="28"/>
        </w:rPr>
        <w:t>)</w:t>
      </w:r>
      <w:r w:rsidRPr="0004210E">
        <w:rPr>
          <w:color w:val="000000"/>
          <w:sz w:val="28"/>
          <w:szCs w:val="28"/>
        </w:rPr>
        <w:t xml:space="preserve"> является одним из первых решений быстродействующего узла соединения вибропогружателя и погружаемого элемента. Наголовник такого типа был разработан </w:t>
      </w:r>
      <w:r w:rsidR="0004210E" w:rsidRPr="0004210E">
        <w:rPr>
          <w:color w:val="000000"/>
          <w:sz w:val="28"/>
          <w:szCs w:val="28"/>
        </w:rPr>
        <w:t>Д.Д.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Барканом</w:t>
      </w:r>
      <w:r w:rsidRPr="0004210E">
        <w:rPr>
          <w:color w:val="000000"/>
          <w:sz w:val="28"/>
          <w:szCs w:val="28"/>
        </w:rPr>
        <w:t xml:space="preserve"> и </w:t>
      </w:r>
      <w:r w:rsidR="0004210E" w:rsidRPr="0004210E">
        <w:rPr>
          <w:color w:val="000000"/>
          <w:sz w:val="28"/>
          <w:szCs w:val="28"/>
        </w:rPr>
        <w:t>В.Н.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Тупиковым</w:t>
      </w:r>
      <w:r w:rsidRPr="0004210E">
        <w:rPr>
          <w:color w:val="000000"/>
          <w:sz w:val="28"/>
          <w:szCs w:val="28"/>
        </w:rPr>
        <w:t xml:space="preserve"> в 1949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г</w:t>
      </w:r>
      <w:r w:rsidRPr="0004210E">
        <w:rPr>
          <w:color w:val="000000"/>
          <w:sz w:val="28"/>
          <w:szCs w:val="28"/>
        </w:rPr>
        <w:t xml:space="preserve">., а затем усовершенствован </w:t>
      </w:r>
      <w:r w:rsidR="0004210E" w:rsidRPr="0004210E">
        <w:rPr>
          <w:color w:val="000000"/>
          <w:sz w:val="28"/>
          <w:szCs w:val="28"/>
        </w:rPr>
        <w:t>О.А.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Савиновым</w:t>
      </w:r>
      <w:r w:rsidRPr="0004210E">
        <w:rPr>
          <w:color w:val="000000"/>
          <w:sz w:val="28"/>
          <w:szCs w:val="28"/>
        </w:rPr>
        <w:t xml:space="preserve"> и </w:t>
      </w:r>
      <w:r w:rsidR="0004210E" w:rsidRPr="0004210E">
        <w:rPr>
          <w:color w:val="000000"/>
          <w:sz w:val="28"/>
          <w:szCs w:val="28"/>
        </w:rPr>
        <w:t>А.Я.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Лускиным</w:t>
      </w:r>
      <w:r w:rsidRPr="0004210E">
        <w:rPr>
          <w:color w:val="000000"/>
          <w:sz w:val="28"/>
          <w:szCs w:val="28"/>
        </w:rPr>
        <w:t>. Эта конструкция оказалась весьма удачной и до сего времени широко используется при производстве шпунтовых работ по вибрационной технологии с помощью высокочастотных, относительно легких вибропогружателей. К недостаткам клинового наголовника этого вида следует отнести необходимость устройства выреза в шпунтине, а также самопроизвольное ослабление соединения при вибрировании и возможность возникновения нежелательных ударов на контакте клин – шпунт или вибровозбудитель – шпунт</w:t>
      </w:r>
      <w:r w:rsidR="00A55BAA" w:rsidRPr="0004210E">
        <w:rPr>
          <w:color w:val="000000"/>
          <w:sz w:val="28"/>
          <w:szCs w:val="28"/>
        </w:rPr>
        <w:t xml:space="preserve"> </w:t>
      </w:r>
      <w:r w:rsidR="0053508E" w:rsidRPr="0004210E">
        <w:rPr>
          <w:color w:val="000000"/>
          <w:sz w:val="28"/>
          <w:szCs w:val="28"/>
        </w:rPr>
        <w:t>[1]</w:t>
      </w:r>
      <w:r w:rsidRPr="0004210E">
        <w:rPr>
          <w:color w:val="000000"/>
          <w:sz w:val="28"/>
          <w:szCs w:val="28"/>
        </w:rPr>
        <w:t>.</w:t>
      </w:r>
    </w:p>
    <w:p w:rsidR="006229F9" w:rsidRPr="0004210E" w:rsidRDefault="006229F9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93AAC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7" type="#_x0000_t75" style="width:369.75pt;height:188.25pt">
            <v:imagedata r:id="rId9" o:title=""/>
          </v:shape>
        </w:pict>
      </w:r>
    </w:p>
    <w:p w:rsidR="00A55BAA" w:rsidRPr="0004210E" w:rsidRDefault="00A55BAA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2</w:t>
      </w:r>
      <w:r w:rsidRPr="0004210E">
        <w:rPr>
          <w:color w:val="000000"/>
          <w:sz w:val="28"/>
          <w:szCs w:val="26"/>
        </w:rPr>
        <w:t>. Конструктивные</w:t>
      </w:r>
      <w:r w:rsidR="004F715A" w:rsidRPr="0004210E">
        <w:rPr>
          <w:color w:val="000000"/>
          <w:sz w:val="28"/>
          <w:szCs w:val="26"/>
        </w:rPr>
        <w:t xml:space="preserve"> </w:t>
      </w:r>
      <w:r w:rsidRPr="0004210E">
        <w:rPr>
          <w:color w:val="000000"/>
          <w:sz w:val="28"/>
          <w:szCs w:val="26"/>
        </w:rPr>
        <w:t>решения наголовников с фиксирующими деталями, перемещающими в поперечной плоскости сквозь прорези в погружаемом (извлекаемом) элементе или образующими в нем углубления</w:t>
      </w:r>
    </w:p>
    <w:p w:rsidR="00A55BAA" w:rsidRPr="0004210E" w:rsidRDefault="00A55BAA" w:rsidP="0004210E">
      <w:pPr>
        <w:spacing w:line="360" w:lineRule="auto"/>
        <w:ind w:firstLine="709"/>
        <w:jc w:val="both"/>
        <w:rPr>
          <w:i/>
          <w:color w:val="000000"/>
          <w:sz w:val="28"/>
          <w:szCs w:val="26"/>
        </w:rPr>
      </w:pPr>
      <w:r w:rsidRPr="0004210E">
        <w:rPr>
          <w:i/>
          <w:color w:val="000000"/>
          <w:sz w:val="28"/>
          <w:szCs w:val="26"/>
        </w:rPr>
        <w:t xml:space="preserve">а – клиновый наголовник для шпунта; б – гидравлический наголовник для шпунта, стальных труб и оболочек; </w:t>
      </w:r>
      <w:r w:rsidR="0004210E" w:rsidRPr="0004210E">
        <w:rPr>
          <w:i/>
          <w:color w:val="000000"/>
          <w:sz w:val="28"/>
          <w:szCs w:val="26"/>
        </w:rPr>
        <w:t>в</w:t>
      </w:r>
      <w:r w:rsidR="0004210E">
        <w:rPr>
          <w:i/>
          <w:color w:val="000000"/>
          <w:sz w:val="28"/>
          <w:szCs w:val="26"/>
        </w:rPr>
        <w:t>-</w:t>
      </w:r>
      <w:r w:rsidR="0004210E" w:rsidRPr="0004210E">
        <w:rPr>
          <w:i/>
          <w:color w:val="000000"/>
          <w:sz w:val="28"/>
          <w:szCs w:val="26"/>
        </w:rPr>
        <w:t>клиновый</w:t>
      </w:r>
      <w:r w:rsidRPr="0004210E">
        <w:rPr>
          <w:i/>
          <w:color w:val="000000"/>
          <w:sz w:val="28"/>
          <w:szCs w:val="26"/>
        </w:rPr>
        <w:t xml:space="preserve"> наголовник виброгрейфера продольно-вращательного действия (на схеме клиновые пары условно показаны развернутыми на 90</w:t>
      </w:r>
      <w:r w:rsidRPr="0004210E">
        <w:rPr>
          <w:i/>
          <w:color w:val="000000"/>
          <w:sz w:val="28"/>
          <w:szCs w:val="26"/>
          <w:vertAlign w:val="superscript"/>
        </w:rPr>
        <w:t>0</w:t>
      </w:r>
      <w:r w:rsidRPr="0004210E">
        <w:rPr>
          <w:i/>
          <w:color w:val="000000"/>
          <w:sz w:val="28"/>
          <w:szCs w:val="26"/>
        </w:rPr>
        <w:t>)</w:t>
      </w:r>
    </w:p>
    <w:p w:rsidR="00A55BAA" w:rsidRPr="0004210E" w:rsidRDefault="00A55BAA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393944" w:rsidRPr="0004210E" w:rsidRDefault="0039394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Наголовник для шпунта, разработанный в ЦНИИСе </w:t>
      </w:r>
      <w:r w:rsidR="003724F2" w:rsidRPr="0004210E">
        <w:rPr>
          <w:color w:val="000000"/>
          <w:sz w:val="28"/>
          <w:szCs w:val="28"/>
        </w:rPr>
        <w:t>[11</w:t>
      </w:r>
      <w:r w:rsidRPr="0004210E">
        <w:rPr>
          <w:color w:val="000000"/>
          <w:sz w:val="28"/>
          <w:szCs w:val="28"/>
        </w:rPr>
        <w:t>]</w:t>
      </w:r>
      <w:r w:rsidR="006B5D98" w:rsidRPr="0004210E">
        <w:rPr>
          <w:color w:val="000000"/>
          <w:sz w:val="28"/>
          <w:szCs w:val="28"/>
        </w:rPr>
        <w:t xml:space="preserve"> и </w:t>
      </w:r>
      <w:r w:rsidRPr="0004210E">
        <w:rPr>
          <w:color w:val="000000"/>
          <w:sz w:val="28"/>
          <w:szCs w:val="28"/>
        </w:rPr>
        <w:t>изображенный на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2</w:t>
      </w:r>
      <w:r w:rsidR="004F715A" w:rsidRPr="0004210E">
        <w:rPr>
          <w:color w:val="000000"/>
          <w:sz w:val="28"/>
          <w:szCs w:val="28"/>
        </w:rPr>
        <w:t xml:space="preserve">, </w:t>
      </w:r>
      <w:r w:rsidR="004F715A" w:rsidRPr="0004210E">
        <w:rPr>
          <w:i/>
          <w:color w:val="000000"/>
          <w:sz w:val="28"/>
          <w:szCs w:val="28"/>
        </w:rPr>
        <w:t>б</w:t>
      </w:r>
      <w:r w:rsidRPr="0004210E">
        <w:rPr>
          <w:color w:val="000000"/>
          <w:sz w:val="28"/>
          <w:szCs w:val="28"/>
        </w:rPr>
        <w:t>, снабжен па</w:t>
      </w:r>
      <w:r w:rsidR="004F715A" w:rsidRPr="0004210E">
        <w:rPr>
          <w:color w:val="000000"/>
          <w:sz w:val="28"/>
          <w:szCs w:val="28"/>
        </w:rPr>
        <w:t>рой пуансон – матрица с гидропри</w:t>
      </w:r>
      <w:r w:rsidRPr="0004210E">
        <w:rPr>
          <w:color w:val="000000"/>
          <w:sz w:val="28"/>
          <w:szCs w:val="28"/>
        </w:rPr>
        <w:t>водом. Шпунт зажимается при местном деформировании его стенки. Это надежная система захвата, однако в конструкции наголовника необходимо иметь прочную плиту и щеки, способные воспринимать реактивные усилия о</w:t>
      </w:r>
      <w:r w:rsidR="002364A8" w:rsidRPr="0004210E">
        <w:rPr>
          <w:color w:val="000000"/>
          <w:sz w:val="28"/>
          <w:szCs w:val="28"/>
        </w:rPr>
        <w:t>т деформирования стенки шпунта.</w:t>
      </w:r>
    </w:p>
    <w:p w:rsidR="00CA5BA5" w:rsidRDefault="00727988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По виду динамического воздействия на погружаемый (извлекаемый) элемент вибрационные машины разделяются на вибропогружатели, ударно-вибрационные погружатели-вибромолоты, а также комбинированные, в которых могут реализовываться как вибрационные, так и ударно-вибрационные ре</w:t>
      </w:r>
      <w:r w:rsidR="0025776A" w:rsidRPr="0004210E">
        <w:rPr>
          <w:color w:val="000000"/>
          <w:sz w:val="28"/>
          <w:szCs w:val="28"/>
        </w:rPr>
        <w:t>жимы или их сочетания.</w:t>
      </w:r>
    </w:p>
    <w:p w:rsidR="008355F1" w:rsidRPr="0004210E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E06E4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8" type="#_x0000_t75" style="width:347.25pt;height:217.5pt">
            <v:imagedata r:id="rId10" o:title=""/>
          </v:shape>
        </w:pict>
      </w:r>
    </w:p>
    <w:p w:rsidR="00EE06E4" w:rsidRPr="0004210E" w:rsidRDefault="00EE06E4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3</w:t>
      </w:r>
      <w:r w:rsidRPr="0004210E">
        <w:rPr>
          <w:color w:val="000000"/>
          <w:sz w:val="28"/>
          <w:szCs w:val="26"/>
        </w:rPr>
        <w:t>. Конструктивные схемы основных типов вибромолотов для свайных и буровых работ</w:t>
      </w:r>
    </w:p>
    <w:p w:rsidR="00EE06E4" w:rsidRPr="0004210E" w:rsidRDefault="00EE06E4" w:rsidP="0004210E">
      <w:pPr>
        <w:spacing w:line="360" w:lineRule="auto"/>
        <w:ind w:firstLine="709"/>
        <w:jc w:val="both"/>
        <w:rPr>
          <w:i/>
          <w:color w:val="000000"/>
          <w:sz w:val="28"/>
          <w:szCs w:val="26"/>
        </w:rPr>
      </w:pPr>
      <w:r w:rsidRPr="0004210E">
        <w:rPr>
          <w:i/>
          <w:color w:val="000000"/>
          <w:sz w:val="28"/>
          <w:szCs w:val="26"/>
        </w:rPr>
        <w:t xml:space="preserve">а – свободный беспружинный вибромолот; б – пружинный вибромолот с ударами, направленными вниз; </w:t>
      </w:r>
      <w:r w:rsidR="0004210E" w:rsidRPr="0004210E">
        <w:rPr>
          <w:i/>
          <w:color w:val="000000"/>
          <w:sz w:val="28"/>
          <w:szCs w:val="26"/>
        </w:rPr>
        <w:t>в</w:t>
      </w:r>
      <w:r w:rsidR="0004210E">
        <w:rPr>
          <w:i/>
          <w:color w:val="000000"/>
          <w:sz w:val="28"/>
          <w:szCs w:val="26"/>
        </w:rPr>
        <w:t>-</w:t>
      </w:r>
      <w:r w:rsidR="0004210E" w:rsidRPr="0004210E">
        <w:rPr>
          <w:i/>
          <w:color w:val="000000"/>
          <w:sz w:val="28"/>
          <w:szCs w:val="26"/>
        </w:rPr>
        <w:t>то</w:t>
      </w:r>
      <w:r w:rsidRPr="0004210E">
        <w:rPr>
          <w:i/>
          <w:color w:val="000000"/>
          <w:sz w:val="28"/>
          <w:szCs w:val="26"/>
        </w:rPr>
        <w:t xml:space="preserve"> же, направленными вверх</w:t>
      </w:r>
    </w:p>
    <w:p w:rsidR="0078303F" w:rsidRPr="0004210E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6"/>
        </w:rPr>
        <w:br w:type="page"/>
      </w:r>
      <w:r w:rsidR="00712959" w:rsidRPr="0004210E">
        <w:rPr>
          <w:color w:val="000000"/>
          <w:sz w:val="28"/>
          <w:szCs w:val="28"/>
        </w:rPr>
        <w:t>Ударно-вибрационные машины ВНИИстройдормаша и ЦНИИСа для погружения и извлечения шпунта (табл. 1) являются пружинными вибромолотами. Вибромолот В1</w:t>
      </w:r>
      <w:r w:rsidR="0004210E">
        <w:rPr>
          <w:color w:val="000000"/>
          <w:sz w:val="28"/>
          <w:szCs w:val="28"/>
        </w:rPr>
        <w:t>–</w:t>
      </w:r>
      <w:r w:rsidR="0004210E" w:rsidRPr="0004210E">
        <w:rPr>
          <w:color w:val="000000"/>
          <w:sz w:val="28"/>
          <w:szCs w:val="28"/>
        </w:rPr>
        <w:t>6</w:t>
      </w:r>
      <w:r w:rsidR="00712959" w:rsidRPr="0004210E">
        <w:rPr>
          <w:color w:val="000000"/>
          <w:sz w:val="28"/>
          <w:szCs w:val="28"/>
        </w:rPr>
        <w:t>01 и его модификации выполнены свободными пружинными по схеме</w:t>
      </w:r>
      <w:r w:rsidR="00EE06E4" w:rsidRPr="0004210E">
        <w:rPr>
          <w:color w:val="000000"/>
          <w:sz w:val="28"/>
          <w:szCs w:val="28"/>
        </w:rPr>
        <w:t xml:space="preserve">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4</w:t>
      </w:r>
      <w:r w:rsidR="00CB0996" w:rsidRPr="0004210E">
        <w:rPr>
          <w:color w:val="000000"/>
          <w:sz w:val="28"/>
          <w:szCs w:val="28"/>
        </w:rPr>
        <w:t xml:space="preserve">, </w:t>
      </w:r>
      <w:r w:rsidR="00CB0996" w:rsidRPr="0004210E">
        <w:rPr>
          <w:i/>
          <w:color w:val="000000"/>
          <w:sz w:val="28"/>
          <w:szCs w:val="28"/>
        </w:rPr>
        <w:t>а</w:t>
      </w:r>
      <w:r w:rsidR="00CB0996" w:rsidRPr="0004210E">
        <w:rPr>
          <w:color w:val="000000"/>
          <w:sz w:val="28"/>
          <w:szCs w:val="28"/>
        </w:rPr>
        <w:t>. В основе остальных вибромолотов этих организаций лежат схемы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3</w:t>
      </w:r>
      <w:r w:rsidR="00CB0996" w:rsidRPr="0004210E">
        <w:rPr>
          <w:color w:val="000000"/>
          <w:sz w:val="28"/>
          <w:szCs w:val="28"/>
        </w:rPr>
        <w:t xml:space="preserve">, </w:t>
      </w:r>
      <w:r w:rsidR="00CB0996" w:rsidRPr="0004210E">
        <w:rPr>
          <w:i/>
          <w:color w:val="000000"/>
          <w:sz w:val="28"/>
          <w:szCs w:val="28"/>
        </w:rPr>
        <w:t xml:space="preserve">б </w:t>
      </w:r>
      <w:r w:rsidR="00EE06E4" w:rsidRPr="0004210E">
        <w:rPr>
          <w:color w:val="000000"/>
          <w:sz w:val="28"/>
          <w:szCs w:val="28"/>
        </w:rPr>
        <w:t>или 3</w:t>
      </w:r>
      <w:r w:rsidR="00CB0996" w:rsidRPr="0004210E">
        <w:rPr>
          <w:color w:val="000000"/>
          <w:sz w:val="28"/>
          <w:szCs w:val="28"/>
        </w:rPr>
        <w:t xml:space="preserve">, </w:t>
      </w:r>
      <w:r w:rsidR="00CB0996" w:rsidRPr="0004210E">
        <w:rPr>
          <w:i/>
          <w:color w:val="000000"/>
          <w:sz w:val="28"/>
          <w:szCs w:val="28"/>
        </w:rPr>
        <w:t>в</w:t>
      </w:r>
      <w:r w:rsidR="00CB0996" w:rsidRPr="0004210E">
        <w:rPr>
          <w:color w:val="000000"/>
          <w:sz w:val="28"/>
          <w:szCs w:val="28"/>
        </w:rPr>
        <w:t>, требующие жесткого скрепления вибромолота со шпунтом, которое осуществляется у СП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="00CB0996" w:rsidRPr="0004210E">
        <w:rPr>
          <w:color w:val="000000"/>
          <w:sz w:val="28"/>
          <w:szCs w:val="28"/>
        </w:rPr>
        <w:t>8 клиновым наголовником, а у МШ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2</w:t>
      </w:r>
      <w:r w:rsidR="00CB0996" w:rsidRPr="0004210E">
        <w:rPr>
          <w:color w:val="000000"/>
          <w:sz w:val="28"/>
          <w:szCs w:val="28"/>
        </w:rPr>
        <w:t>М – гидравлическим,</w:t>
      </w:r>
      <w:r w:rsidR="00EE06E4" w:rsidRPr="0004210E">
        <w:rPr>
          <w:color w:val="000000"/>
          <w:sz w:val="28"/>
          <w:szCs w:val="28"/>
        </w:rPr>
        <w:t xml:space="preserve"> устроенным по схеме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2</w:t>
      </w:r>
      <w:r w:rsidR="00CB0996" w:rsidRPr="0004210E">
        <w:rPr>
          <w:color w:val="000000"/>
          <w:sz w:val="28"/>
          <w:szCs w:val="28"/>
        </w:rPr>
        <w:t xml:space="preserve">, </w:t>
      </w:r>
      <w:r w:rsidR="00CB0996" w:rsidRPr="0004210E">
        <w:rPr>
          <w:i/>
          <w:color w:val="000000"/>
          <w:sz w:val="28"/>
          <w:szCs w:val="28"/>
        </w:rPr>
        <w:t>б</w:t>
      </w:r>
      <w:r w:rsidR="00EE06E4" w:rsidRPr="0004210E">
        <w:rPr>
          <w:color w:val="000000"/>
          <w:sz w:val="28"/>
          <w:szCs w:val="28"/>
        </w:rPr>
        <w:t>.</w:t>
      </w:r>
    </w:p>
    <w:p w:rsidR="007C7B78" w:rsidRDefault="007C7B78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Пружинные вибромолоты, устроенные по схеме 3, </w:t>
      </w:r>
      <w:r w:rsidRPr="0004210E">
        <w:rPr>
          <w:i/>
          <w:color w:val="000000"/>
          <w:sz w:val="28"/>
          <w:szCs w:val="28"/>
        </w:rPr>
        <w:t>б</w:t>
      </w:r>
      <w:r w:rsidRPr="0004210E">
        <w:rPr>
          <w:color w:val="000000"/>
          <w:sz w:val="28"/>
          <w:szCs w:val="28"/>
        </w:rPr>
        <w:t xml:space="preserve"> [12], а также вибромоты для ударно-вибрационного извлечения из грунта шпунта и труб </w:t>
      </w:r>
      <w:r w:rsidR="00B16AD7" w:rsidRPr="0004210E">
        <w:rPr>
          <w:color w:val="000000"/>
          <w:sz w:val="28"/>
          <w:szCs w:val="28"/>
        </w:rPr>
        <w:t>(схема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3</w:t>
      </w:r>
      <w:r w:rsidR="00B16AD7" w:rsidRPr="0004210E">
        <w:rPr>
          <w:color w:val="000000"/>
          <w:sz w:val="28"/>
          <w:szCs w:val="28"/>
        </w:rPr>
        <w:t xml:space="preserve">, </w:t>
      </w:r>
      <w:r w:rsidR="00B16AD7" w:rsidRPr="0004210E">
        <w:rPr>
          <w:i/>
          <w:color w:val="000000"/>
          <w:sz w:val="28"/>
          <w:szCs w:val="28"/>
        </w:rPr>
        <w:t>в</w:t>
      </w:r>
      <w:r w:rsidR="00B16AD7" w:rsidRPr="0004210E">
        <w:rPr>
          <w:color w:val="000000"/>
          <w:sz w:val="28"/>
          <w:szCs w:val="28"/>
        </w:rPr>
        <w:t>) создают с частотой колебаний от 16 Гц и более как трансмиссионного, так и бестрансмиссионного типов с наголовниками, обеспечивающими в основном жесткое крепление рамы вибромолота к погружаемому элементу.</w:t>
      </w:r>
    </w:p>
    <w:p w:rsidR="008355F1" w:rsidRPr="0004210E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12959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8"/>
        </w:rPr>
        <w:pict>
          <v:shape id="_x0000_i1029" type="#_x0000_t75" style="width:345pt;height:142.5pt">
            <v:imagedata r:id="rId11" o:title=""/>
          </v:shape>
        </w:pict>
      </w:r>
    </w:p>
    <w:p w:rsidR="00712959" w:rsidRPr="0004210E" w:rsidRDefault="00EE06E4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4</w:t>
      </w:r>
      <w:r w:rsidR="00B15EB6" w:rsidRPr="0004210E">
        <w:rPr>
          <w:color w:val="000000"/>
          <w:sz w:val="28"/>
          <w:szCs w:val="26"/>
        </w:rPr>
        <w:t xml:space="preserve">. Конструктивные схемы </w:t>
      </w:r>
      <w:r w:rsidR="001830CA" w:rsidRPr="0004210E">
        <w:rPr>
          <w:color w:val="000000"/>
          <w:sz w:val="28"/>
          <w:szCs w:val="26"/>
        </w:rPr>
        <w:t>свободных пружинных вибромолотов</w:t>
      </w:r>
    </w:p>
    <w:p w:rsidR="00712959" w:rsidRPr="0004210E" w:rsidRDefault="001830CA" w:rsidP="0004210E">
      <w:pPr>
        <w:spacing w:line="360" w:lineRule="auto"/>
        <w:ind w:firstLine="709"/>
        <w:jc w:val="both"/>
        <w:rPr>
          <w:i/>
          <w:color w:val="000000"/>
          <w:sz w:val="28"/>
          <w:szCs w:val="26"/>
        </w:rPr>
      </w:pPr>
      <w:r w:rsidRPr="0004210E">
        <w:rPr>
          <w:i/>
          <w:color w:val="000000"/>
          <w:sz w:val="28"/>
          <w:szCs w:val="26"/>
        </w:rPr>
        <w:t>а – свободный пружинный вибромолот без регулирования натяжения пружин во время его работы</w:t>
      </w:r>
      <w:r w:rsidR="005E287A" w:rsidRPr="0004210E">
        <w:rPr>
          <w:i/>
          <w:color w:val="000000"/>
          <w:sz w:val="28"/>
          <w:szCs w:val="26"/>
        </w:rPr>
        <w:t xml:space="preserve">; свободные пружинные вибромолоты с регулированием режима их работы изменением натяжения пружин статической нагрузкой; б – сила пригруза приложена к вибровозбудителю и передается погружаемому элементу в течение времени удара; </w:t>
      </w:r>
      <w:r w:rsidR="0004210E" w:rsidRPr="0004210E">
        <w:rPr>
          <w:i/>
          <w:color w:val="000000"/>
          <w:sz w:val="28"/>
          <w:szCs w:val="26"/>
        </w:rPr>
        <w:t>в</w:t>
      </w:r>
      <w:r w:rsidR="0004210E">
        <w:rPr>
          <w:i/>
          <w:color w:val="000000"/>
          <w:sz w:val="28"/>
          <w:szCs w:val="26"/>
        </w:rPr>
        <w:t>-</w:t>
      </w:r>
      <w:r w:rsidR="0004210E" w:rsidRPr="0004210E">
        <w:rPr>
          <w:i/>
          <w:color w:val="000000"/>
          <w:sz w:val="28"/>
          <w:szCs w:val="26"/>
        </w:rPr>
        <w:t>сила</w:t>
      </w:r>
      <w:r w:rsidR="005E287A" w:rsidRPr="0004210E">
        <w:rPr>
          <w:i/>
          <w:color w:val="000000"/>
          <w:sz w:val="28"/>
          <w:szCs w:val="26"/>
        </w:rPr>
        <w:t xml:space="preserve"> пригруза приложена к вибровозбудителю и передается погружаемому элементу первоначально только в течение времени удара, а на заключительной стадии погружения</w:t>
      </w:r>
      <w:r w:rsidR="0004210E">
        <w:rPr>
          <w:i/>
          <w:color w:val="000000"/>
          <w:sz w:val="28"/>
          <w:szCs w:val="26"/>
        </w:rPr>
        <w:t xml:space="preserve"> –</w:t>
      </w:r>
      <w:r w:rsidR="0004210E" w:rsidRPr="0004210E">
        <w:rPr>
          <w:i/>
          <w:color w:val="000000"/>
          <w:sz w:val="28"/>
          <w:szCs w:val="26"/>
        </w:rPr>
        <w:t xml:space="preserve"> </w:t>
      </w:r>
      <w:r w:rsidR="005E287A" w:rsidRPr="0004210E">
        <w:rPr>
          <w:i/>
          <w:color w:val="000000"/>
          <w:sz w:val="28"/>
          <w:szCs w:val="26"/>
        </w:rPr>
        <w:t>дополнительно к этому в виде постоянно действующей вдавливающей силы; г – сила пригруза постоянно приложена к погружаемому элементу и вибровозбудителю, по мере заглубления элемента имеется возможность увеличения силы его вдавливания с одновременным уменьшением пригруза вибровозбудителя и увеличение его ударной скорости</w:t>
      </w:r>
    </w:p>
    <w:p w:rsidR="00B16AD7" w:rsidRPr="0004210E" w:rsidRDefault="00B16AD7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B16AD7" w:rsidRPr="0004210E" w:rsidRDefault="00B16AD7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8"/>
        </w:rPr>
        <w:t>Вибропогружатели ВПП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2</w:t>
      </w:r>
      <w:r w:rsidRPr="0004210E">
        <w:rPr>
          <w:color w:val="000000"/>
          <w:sz w:val="28"/>
          <w:szCs w:val="28"/>
        </w:rPr>
        <w:t>А и его модификации решены по схеме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5,</w:t>
      </w:r>
      <w:r w:rsidR="0004210E">
        <w:rPr>
          <w:color w:val="000000"/>
          <w:sz w:val="28"/>
          <w:szCs w:val="28"/>
        </w:rPr>
        <w:t xml:space="preserve"> </w:t>
      </w:r>
      <w:r w:rsidR="0004210E" w:rsidRPr="0004210E">
        <w:rPr>
          <w:i/>
          <w:color w:val="000000"/>
          <w:sz w:val="28"/>
          <w:szCs w:val="28"/>
        </w:rPr>
        <w:t>в</w:t>
      </w:r>
      <w:r w:rsidRPr="0004210E">
        <w:rPr>
          <w:color w:val="000000"/>
          <w:sz w:val="28"/>
          <w:szCs w:val="28"/>
        </w:rPr>
        <w:t xml:space="preserve"> с подрессоренной пригрузкой, виброустановка ВШ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1</w:t>
      </w:r>
      <w:r w:rsidRPr="0004210E">
        <w:rPr>
          <w:color w:val="000000"/>
          <w:sz w:val="28"/>
          <w:szCs w:val="28"/>
        </w:rPr>
        <w:t xml:space="preserve"> является вибромашиной комбинированного действия и может работать в вибрационном и в различных ударно-вибрационных режимах (одноударном и двухударном, как при забивке шпунта, так при его выдергивании) [13]. Эти вибромашины комплектуются наголовниками, выполненными по схемам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2</w:t>
      </w:r>
      <w:r w:rsidRPr="0004210E">
        <w:rPr>
          <w:color w:val="000000"/>
          <w:sz w:val="28"/>
          <w:szCs w:val="28"/>
        </w:rPr>
        <w:t xml:space="preserve">, </w:t>
      </w:r>
      <w:r w:rsidRPr="0004210E">
        <w:rPr>
          <w:i/>
          <w:color w:val="000000"/>
          <w:sz w:val="28"/>
          <w:szCs w:val="28"/>
        </w:rPr>
        <w:t>а</w:t>
      </w:r>
      <w:r w:rsidRPr="0004210E">
        <w:rPr>
          <w:color w:val="000000"/>
          <w:sz w:val="28"/>
          <w:szCs w:val="28"/>
        </w:rPr>
        <w:t xml:space="preserve"> или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2</w:t>
      </w:r>
      <w:r w:rsidRPr="0004210E">
        <w:rPr>
          <w:color w:val="000000"/>
          <w:sz w:val="28"/>
          <w:szCs w:val="28"/>
        </w:rPr>
        <w:t xml:space="preserve">, </w:t>
      </w:r>
      <w:r w:rsidRPr="0004210E">
        <w:rPr>
          <w:i/>
          <w:color w:val="000000"/>
          <w:sz w:val="28"/>
          <w:szCs w:val="28"/>
        </w:rPr>
        <w:t>б</w:t>
      </w:r>
      <w:r w:rsidRPr="0004210E">
        <w:rPr>
          <w:color w:val="000000"/>
          <w:sz w:val="28"/>
          <w:szCs w:val="28"/>
        </w:rPr>
        <w:t>.</w:t>
      </w:r>
    </w:p>
    <w:p w:rsidR="00727988" w:rsidRPr="0004210E" w:rsidRDefault="00727988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Широкое внедрение вибрационной техники и технологии в фундаментостроении было осуществлено в 50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х</w:t>
      </w:r>
      <w:r w:rsidRPr="0004210E">
        <w:rPr>
          <w:color w:val="000000"/>
          <w:sz w:val="28"/>
          <w:szCs w:val="28"/>
        </w:rPr>
        <w:t xml:space="preserve"> – 70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х</w:t>
      </w:r>
      <w:r w:rsidRPr="0004210E">
        <w:rPr>
          <w:color w:val="000000"/>
          <w:sz w:val="28"/>
          <w:szCs w:val="28"/>
        </w:rPr>
        <w:t xml:space="preserve"> гг. прошлого века. Это явилось следствием усилий, в основном, отечественных ученых и инженеров, разработавших на основе теоретических и экспериментальных исследований соответствующие вибротехнические средства и обосновавших рациональную область применения и высокую эффективность вибрационного метода.</w:t>
      </w:r>
    </w:p>
    <w:p w:rsidR="00727988" w:rsidRPr="0004210E" w:rsidRDefault="00727988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Необходимость генерирования минимального уровня колебаний при использовании вибрационного метода в фундаментостроении заставляет предъявлять жесткие требования к вибрационной технике и технологии производства работ. Наиболее ярким примером этого являются вибрационная техника и технология погружения (извлечения) металлического шпунта.</w:t>
      </w:r>
    </w:p>
    <w:p w:rsidR="005E287A" w:rsidRDefault="005E287A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712959" w:rsidRPr="0004210E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br w:type="page"/>
      </w:r>
      <w:r w:rsidR="00836E5C">
        <w:rPr>
          <w:color w:val="000000"/>
          <w:sz w:val="28"/>
          <w:szCs w:val="26"/>
        </w:rPr>
        <w:pict>
          <v:shape id="_x0000_i1030" type="#_x0000_t75" style="width:353.25pt;height:147pt">
            <v:imagedata r:id="rId12" o:title=""/>
          </v:shape>
        </w:pict>
      </w:r>
    </w:p>
    <w:p w:rsidR="00712959" w:rsidRPr="0004210E" w:rsidRDefault="00034567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5</w:t>
      </w:r>
      <w:r w:rsidRPr="0004210E">
        <w:rPr>
          <w:color w:val="000000"/>
          <w:sz w:val="28"/>
          <w:szCs w:val="26"/>
        </w:rPr>
        <w:t>. Конструктивные схемы вибропогружателей, применяемых в свайных и буровых работах</w:t>
      </w:r>
    </w:p>
    <w:p w:rsidR="00034567" w:rsidRPr="0004210E" w:rsidRDefault="00034567" w:rsidP="0004210E">
      <w:pPr>
        <w:spacing w:line="360" w:lineRule="auto"/>
        <w:ind w:firstLine="709"/>
        <w:jc w:val="both"/>
        <w:rPr>
          <w:i/>
          <w:color w:val="000000"/>
          <w:sz w:val="28"/>
          <w:szCs w:val="26"/>
        </w:rPr>
      </w:pPr>
      <w:r w:rsidRPr="0004210E">
        <w:rPr>
          <w:i/>
          <w:color w:val="000000"/>
          <w:sz w:val="28"/>
          <w:szCs w:val="26"/>
        </w:rPr>
        <w:t xml:space="preserve">а – бестрансмиссионный вибропогружатель с отдельным амортизатором и жестким грузозахватным органом; б – трансмиссионный вибропогружатель со встроенным приводным электродвигателем и амортизатором с жестким грузозахватным органом; </w:t>
      </w:r>
      <w:r w:rsidR="0004210E" w:rsidRPr="0004210E">
        <w:rPr>
          <w:i/>
          <w:color w:val="000000"/>
          <w:sz w:val="28"/>
          <w:szCs w:val="26"/>
        </w:rPr>
        <w:t>в</w:t>
      </w:r>
      <w:r w:rsidR="0004210E">
        <w:rPr>
          <w:i/>
          <w:color w:val="000000"/>
          <w:sz w:val="28"/>
          <w:szCs w:val="26"/>
        </w:rPr>
        <w:t>-</w:t>
      </w:r>
      <w:r w:rsidR="0004210E" w:rsidRPr="0004210E">
        <w:rPr>
          <w:i/>
          <w:color w:val="000000"/>
          <w:sz w:val="28"/>
          <w:szCs w:val="26"/>
        </w:rPr>
        <w:t>вибропогружатель</w:t>
      </w:r>
      <w:r w:rsidRPr="0004210E">
        <w:rPr>
          <w:i/>
          <w:color w:val="000000"/>
          <w:sz w:val="28"/>
          <w:szCs w:val="26"/>
        </w:rPr>
        <w:t xml:space="preserve"> с подрессоренной пригрузкой, приводным электродвигателем обычного исполнения </w:t>
      </w:r>
      <w:r w:rsidR="00537CB5" w:rsidRPr="0004210E">
        <w:rPr>
          <w:i/>
          <w:color w:val="000000"/>
          <w:sz w:val="28"/>
          <w:szCs w:val="26"/>
        </w:rPr>
        <w:t>и жестким грузозахватным органом; г – вибропогружатель со встроенным</w:t>
      </w:r>
      <w:r w:rsidR="007E0151" w:rsidRPr="0004210E">
        <w:rPr>
          <w:i/>
          <w:color w:val="000000"/>
          <w:sz w:val="28"/>
          <w:szCs w:val="26"/>
        </w:rPr>
        <w:t>и</w:t>
      </w:r>
      <w:r w:rsidR="00537CB5" w:rsidRPr="0004210E">
        <w:rPr>
          <w:i/>
          <w:color w:val="000000"/>
          <w:sz w:val="28"/>
          <w:szCs w:val="26"/>
        </w:rPr>
        <w:t xml:space="preserve"> приводным</w:t>
      </w:r>
      <w:r w:rsidR="007E0151" w:rsidRPr="0004210E">
        <w:rPr>
          <w:i/>
          <w:color w:val="000000"/>
          <w:sz w:val="28"/>
          <w:szCs w:val="26"/>
        </w:rPr>
        <w:t>и электродвигателями, центральным проходным отверстием и гибким грузозахватным органом</w:t>
      </w:r>
    </w:p>
    <w:p w:rsidR="008355F1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37460" w:rsidRPr="0004210E" w:rsidRDefault="00F37460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Накопленный опыт погружения шпунта вибропогружателями вблизи существующих сооружений показал, что при рационально выбранных параметрах их работы, как правило, нет необходимости в расчетной или инструментальной оценке опасности генерируемых колебаний в грунте, если расстояние от сооружения до ближайшего погружаемого шпунта составляет 20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Pr="0004210E">
        <w:rPr>
          <w:color w:val="000000"/>
          <w:sz w:val="28"/>
          <w:szCs w:val="28"/>
        </w:rPr>
        <w:t xml:space="preserve"> и более или 2–3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Pr="0004210E">
        <w:rPr>
          <w:color w:val="000000"/>
          <w:sz w:val="28"/>
          <w:szCs w:val="28"/>
        </w:rPr>
        <w:t xml:space="preserve"> для подземных коммуникаций. Перед погружением шпунт должен быть проверен на прямолинейность и чистоту полостей замков; при виброизвлечении шпунта из глинистых грунтов для «срыва» необходимо предварительное вибрирование шпунтины без подъема в течение 1–1,5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мин</w:t>
      </w:r>
      <w:r w:rsidRPr="0004210E">
        <w:rPr>
          <w:color w:val="000000"/>
          <w:sz w:val="28"/>
          <w:szCs w:val="28"/>
        </w:rPr>
        <w:t xml:space="preserve"> [5].</w:t>
      </w:r>
    </w:p>
    <w:p w:rsidR="00AC1C1F" w:rsidRPr="0004210E" w:rsidRDefault="00AC1C1F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Многолетним опытом доказано, что при погружении в грунт элементов с малым лобовым сопротивлением (шпунт, трубы с открытым нижним торцом) вибрационный метод, реализуемый с помощью В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4</w:t>
      </w:r>
      <w:r w:rsidRPr="0004210E">
        <w:rPr>
          <w:color w:val="000000"/>
          <w:sz w:val="28"/>
          <w:szCs w:val="28"/>
        </w:rPr>
        <w:t>02, по сравнению с другими способами позволяет получать наибольшую производительность при щадящем динамическом воздействии и использовании простого комплекта машин, включающего вибропогружатель и кран. При этом высокая скорость погружения элементов в грунт (в зависимости от геологических условий – 0,5–2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Pr="0004210E">
        <w:rPr>
          <w:color w:val="000000"/>
          <w:sz w:val="28"/>
          <w:szCs w:val="28"/>
        </w:rPr>
        <w:t>/мин) позволяет свести до минимума суммарное время динамического воздействия на окружающую среду.</w:t>
      </w:r>
    </w:p>
    <w:p w:rsidR="00AC1C1F" w:rsidRPr="0004210E" w:rsidRDefault="00AC1C1F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Так, например, в слабых глинистых грунтах с помощью В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4</w:t>
      </w:r>
      <w:r w:rsidRPr="0004210E">
        <w:rPr>
          <w:color w:val="000000"/>
          <w:sz w:val="28"/>
          <w:szCs w:val="28"/>
        </w:rPr>
        <w:t>02 было возведено шпунтовое ограждение котлована для заглубленной части вестибюля станции метро вблизи жилого здания, являющегося архитектурным памятником. Здание, отстоящее от ограждения на одном конце на расстоянии 7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Pr="0004210E">
        <w:rPr>
          <w:color w:val="000000"/>
          <w:sz w:val="28"/>
          <w:szCs w:val="28"/>
        </w:rPr>
        <w:t>, а на другом – 10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Pr="0004210E">
        <w:rPr>
          <w:color w:val="000000"/>
          <w:sz w:val="28"/>
          <w:szCs w:val="28"/>
        </w:rPr>
        <w:t>, находилось в аварийном состоянии. Работы сопровождались геотехническим мониторингом. Как показали наблюдения, уровень колебаний грунта основания и элементов здания в процессе вибропогружения шпунта не представлял опасности для целостности здания, что подтвердили сохранившиеся маяки, установленные по фронту стены здания в 4 точках. По данным измерений, равномерные осадки здания за все время вибропогружения шпунта составили 2–3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мм</w:t>
      </w:r>
      <w:r w:rsidRPr="0004210E">
        <w:rPr>
          <w:color w:val="000000"/>
          <w:sz w:val="28"/>
          <w:szCs w:val="28"/>
        </w:rPr>
        <w:t>. Особенно следует отметить, что в рассматриваемом случае из-за стесненных условий копровое оборудование взамен кранового невозможно было применить [6].</w:t>
      </w:r>
    </w:p>
    <w:p w:rsidR="005E0D5F" w:rsidRPr="0004210E" w:rsidRDefault="005E0D5F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На основании накопленного опыта вибрационная технология погружения шпунта была призвана наиболее эффективной, особенно при погружении в водонасыщенные песчаные и пластичные глинистые грунты [1].</w: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Вибромолоты, предназначенные для погружения элементов и, в частности, металлического шпунта, могут быть разделены на два типа: с направленной и ненаправленной (вращающейся) возмущающей силой вибратора.</w: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i/>
          <w:color w:val="000000"/>
          <w:sz w:val="28"/>
          <w:szCs w:val="28"/>
        </w:rPr>
        <w:t xml:space="preserve">Вибромолоты с направленной возмущающей силой. </w:t>
      </w:r>
      <w:r w:rsidRPr="0004210E">
        <w:rPr>
          <w:color w:val="000000"/>
          <w:sz w:val="28"/>
          <w:szCs w:val="28"/>
        </w:rPr>
        <w:t xml:space="preserve">В таких вибромолотах вибратор конструируется по обычной двухвальной системе, при которой составляющие возмущающих сил в направлении, перпендикулярном погружению, уравновешиваются вращением эксцентриков в противоположные стороны. Существенной особенностью такой схемы вибромолота является отсутствие принудительной синхронизации их вращения, </w:t>
      </w:r>
      <w:r w:rsidR="0004210E">
        <w:rPr>
          <w:color w:val="000000"/>
          <w:sz w:val="28"/>
          <w:szCs w:val="28"/>
        </w:rPr>
        <w:t>т.е.</w:t>
      </w:r>
      <w:r w:rsidRPr="0004210E">
        <w:rPr>
          <w:color w:val="000000"/>
          <w:sz w:val="28"/>
          <w:szCs w:val="28"/>
        </w:rPr>
        <w:t xml:space="preserve"> шестеренной связи между валами двигателей.</w: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Вибромолоты по этой схеме впервые были предложены и осуществлены </w:t>
      </w:r>
      <w:r w:rsidR="0004210E" w:rsidRPr="0004210E">
        <w:rPr>
          <w:color w:val="000000"/>
          <w:sz w:val="28"/>
          <w:szCs w:val="28"/>
        </w:rPr>
        <w:t>С.Я.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Цаплиным</w:t>
      </w:r>
      <w:r w:rsidRPr="0004210E">
        <w:rPr>
          <w:color w:val="000000"/>
          <w:sz w:val="28"/>
          <w:szCs w:val="28"/>
        </w:rPr>
        <w:t>, причем им же были разработаны и испытаны конструкции вибромолотов специально для погружения металлического шпунта. На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7</w:t>
      </w:r>
      <w:r w:rsidRPr="0004210E">
        <w:rPr>
          <w:color w:val="000000"/>
          <w:sz w:val="28"/>
          <w:szCs w:val="28"/>
        </w:rPr>
        <w:t xml:space="preserve"> приводится общий вид модели вибромолота конструкции </w:t>
      </w:r>
      <w:r w:rsidR="0004210E" w:rsidRPr="0004210E">
        <w:rPr>
          <w:color w:val="000000"/>
          <w:sz w:val="28"/>
          <w:szCs w:val="28"/>
        </w:rPr>
        <w:t>С.Я.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Цаплина</w:t>
      </w:r>
      <w:r w:rsidRPr="0004210E">
        <w:rPr>
          <w:color w:val="000000"/>
          <w:sz w:val="28"/>
          <w:szCs w:val="28"/>
        </w:rPr>
        <w:t>, имеющего следующую техническую характеристику: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Мощность электродвигателя в </w:t>
      </w:r>
      <w:r w:rsidRPr="0004210E">
        <w:rPr>
          <w:i/>
          <w:color w:val="000000"/>
          <w:sz w:val="28"/>
          <w:szCs w:val="28"/>
        </w:rPr>
        <w:t>квт</w:t>
      </w:r>
      <w:r w:rsidRPr="0004210E">
        <w:rPr>
          <w:color w:val="000000"/>
          <w:sz w:val="28"/>
          <w:szCs w:val="28"/>
        </w:rPr>
        <w:t>…………………………………</w:t>
      </w:r>
      <w:r w:rsidR="0004210E">
        <w:rPr>
          <w:i/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2 по 20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Число оборотов в 1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мин</w:t>
      </w:r>
      <w:r w:rsidRPr="0004210E">
        <w:rPr>
          <w:color w:val="000000"/>
          <w:sz w:val="28"/>
          <w:szCs w:val="28"/>
        </w:rPr>
        <w:t>, …………………………………………</w:t>
      </w:r>
      <w:r w:rsidR="0004210E">
        <w:rPr>
          <w:color w:val="000000"/>
          <w:sz w:val="28"/>
          <w:szCs w:val="28"/>
        </w:rPr>
        <w:t xml:space="preserve">… </w:t>
      </w:r>
      <w:r w:rsidRPr="0004210E">
        <w:rPr>
          <w:color w:val="000000"/>
          <w:sz w:val="28"/>
          <w:szCs w:val="28"/>
        </w:rPr>
        <w:t>1450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Момент эксцентриков в </w:t>
      </w:r>
      <w:r w:rsidRPr="0004210E">
        <w:rPr>
          <w:i/>
          <w:color w:val="000000"/>
          <w:sz w:val="28"/>
          <w:szCs w:val="28"/>
        </w:rPr>
        <w:t>кгсм</w:t>
      </w:r>
      <w:r w:rsidRPr="0004210E">
        <w:rPr>
          <w:color w:val="000000"/>
          <w:sz w:val="28"/>
          <w:szCs w:val="28"/>
        </w:rPr>
        <w:t xml:space="preserve"> ………………………………………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700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Вес ударной части в </w:t>
      </w:r>
      <w:r w:rsidRPr="0004210E">
        <w:rPr>
          <w:i/>
          <w:color w:val="000000"/>
          <w:sz w:val="28"/>
          <w:szCs w:val="28"/>
        </w:rPr>
        <w:t xml:space="preserve">кг </w:t>
      </w:r>
      <w:r w:rsidRPr="0004210E">
        <w:rPr>
          <w:color w:val="000000"/>
          <w:sz w:val="28"/>
          <w:szCs w:val="28"/>
        </w:rPr>
        <w:t>…………………………………………</w:t>
      </w:r>
      <w:r w:rsidR="0004210E" w:rsidRPr="0004210E">
        <w:rPr>
          <w:color w:val="000000"/>
          <w:sz w:val="28"/>
          <w:szCs w:val="28"/>
        </w:rPr>
        <w:t>….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700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Суммарная жесткость пружин в </w:t>
      </w:r>
      <w:r w:rsidRPr="0004210E">
        <w:rPr>
          <w:i/>
          <w:color w:val="000000"/>
          <w:sz w:val="28"/>
          <w:szCs w:val="28"/>
        </w:rPr>
        <w:t xml:space="preserve">кг/см </w:t>
      </w:r>
      <w:r w:rsidRPr="0004210E">
        <w:rPr>
          <w:color w:val="000000"/>
          <w:sz w:val="28"/>
          <w:szCs w:val="28"/>
        </w:rPr>
        <w:t>…………………………….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1200</w:t>
      </w:r>
    </w:p>
    <w:p w:rsidR="00E04EF1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Полный вес вибромолота (без наголовника) в </w:t>
      </w:r>
      <w:r w:rsidRPr="0004210E">
        <w:rPr>
          <w:i/>
          <w:color w:val="000000"/>
          <w:sz w:val="28"/>
          <w:szCs w:val="28"/>
        </w:rPr>
        <w:t xml:space="preserve">кг </w:t>
      </w:r>
      <w:r w:rsidRPr="0004210E">
        <w:rPr>
          <w:color w:val="000000"/>
          <w:sz w:val="28"/>
          <w:szCs w:val="28"/>
        </w:rPr>
        <w:t>………………</w:t>
      </w:r>
      <w:r w:rsidR="0004210E">
        <w:rPr>
          <w:color w:val="000000"/>
          <w:sz w:val="28"/>
          <w:szCs w:val="28"/>
        </w:rPr>
        <w:t xml:space="preserve">… </w:t>
      </w:r>
      <w:r w:rsidRPr="0004210E">
        <w:rPr>
          <w:color w:val="000000"/>
          <w:sz w:val="28"/>
          <w:szCs w:val="28"/>
        </w:rPr>
        <w:t>2000</w:t>
      </w:r>
    </w:p>
    <w:p w:rsidR="008355F1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EF1" w:rsidRPr="0004210E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836E5C">
        <w:rPr>
          <w:color w:val="000000"/>
          <w:sz w:val="28"/>
          <w:szCs w:val="28"/>
        </w:rPr>
        <w:pict>
          <v:shape id="_x0000_i1031" type="#_x0000_t75" style="width:169.5pt;height:383.25pt">
            <v:imagedata r:id="rId13" o:title=""/>
          </v:shape>
        </w:pic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7</w:t>
      </w:r>
      <w:r w:rsidRPr="0004210E">
        <w:rPr>
          <w:color w:val="000000"/>
          <w:sz w:val="28"/>
          <w:szCs w:val="26"/>
        </w:rPr>
        <w:t xml:space="preserve">. Общий вид вибромолота (конструкция </w:t>
      </w:r>
      <w:r w:rsidR="0004210E" w:rsidRPr="0004210E">
        <w:rPr>
          <w:color w:val="000000"/>
          <w:sz w:val="28"/>
          <w:szCs w:val="26"/>
        </w:rPr>
        <w:t>С.Я.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Цаплина</w:t>
      </w:r>
      <w:r w:rsidRPr="0004210E">
        <w:rPr>
          <w:color w:val="000000"/>
          <w:sz w:val="28"/>
          <w:szCs w:val="26"/>
        </w:rPr>
        <w:t>)</w: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Вибратор может быть использован для погружения шпунта на глубину до 12 – 14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Pr="0004210E">
        <w:rPr>
          <w:color w:val="000000"/>
          <w:sz w:val="28"/>
          <w:szCs w:val="28"/>
        </w:rPr>
        <w:t xml:space="preserve"> в песчаные водонасыщенные грунты и на 6 – 7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Pr="0004210E">
        <w:rPr>
          <w:color w:val="000000"/>
          <w:sz w:val="28"/>
          <w:szCs w:val="28"/>
        </w:rPr>
        <w:t xml:space="preserve"> – в глинистые.</w: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Общий вид одного из вибраторов с направленной возмущающей силой, дан на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8</w:t>
      </w:r>
      <w:r w:rsidRPr="0004210E">
        <w:rPr>
          <w:color w:val="000000"/>
          <w:sz w:val="28"/>
          <w:szCs w:val="28"/>
        </w:rPr>
        <w:t>. Характерной особенностью этого вибратора является наличие только верхних пружин; поэтому он работает только с предварительным натяжением последних. Техническая характеристика этого вибромолота следующая:</w:t>
      </w:r>
    </w:p>
    <w:p w:rsidR="00E04EF1" w:rsidRPr="0004210E" w:rsidRDefault="00E04EF1" w:rsidP="008355F1">
      <w:pPr>
        <w:tabs>
          <w:tab w:val="left" w:pos="8505"/>
        </w:tabs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Количество электродвигателей……………………</w:t>
      </w:r>
      <w:r w:rsidR="0004210E">
        <w:rPr>
          <w:color w:val="000000"/>
          <w:sz w:val="28"/>
          <w:szCs w:val="28"/>
        </w:rPr>
        <w:t>…</w:t>
      </w:r>
      <w:r w:rsidRPr="0004210E">
        <w:rPr>
          <w:color w:val="000000"/>
          <w:sz w:val="28"/>
          <w:szCs w:val="28"/>
        </w:rPr>
        <w:t>……</w:t>
      </w:r>
      <w:r w:rsidR="0004210E">
        <w:rPr>
          <w:color w:val="000000"/>
          <w:sz w:val="28"/>
          <w:szCs w:val="28"/>
        </w:rPr>
        <w:t>…</w:t>
      </w:r>
      <w:r w:rsidR="0004210E" w:rsidRPr="0004210E">
        <w:rPr>
          <w:color w:val="000000"/>
          <w:sz w:val="28"/>
          <w:szCs w:val="28"/>
        </w:rPr>
        <w:t>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2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Мощность каждого электродвигателя в </w:t>
      </w:r>
      <w:r w:rsidRPr="0004210E">
        <w:rPr>
          <w:i/>
          <w:color w:val="000000"/>
          <w:sz w:val="28"/>
          <w:szCs w:val="28"/>
        </w:rPr>
        <w:t xml:space="preserve">квт </w:t>
      </w:r>
      <w:r w:rsidRPr="0004210E">
        <w:rPr>
          <w:color w:val="000000"/>
          <w:sz w:val="28"/>
          <w:szCs w:val="28"/>
        </w:rPr>
        <w:t>……</w:t>
      </w:r>
      <w:r w:rsidR="0004210E">
        <w:rPr>
          <w:color w:val="000000"/>
          <w:sz w:val="28"/>
          <w:szCs w:val="28"/>
        </w:rPr>
        <w:t>…</w:t>
      </w:r>
      <w:r w:rsidRPr="0004210E">
        <w:rPr>
          <w:color w:val="000000"/>
          <w:sz w:val="28"/>
          <w:szCs w:val="28"/>
        </w:rPr>
        <w:t>.</w:t>
      </w:r>
      <w:r w:rsidR="0004210E" w:rsidRPr="0004210E">
        <w:rPr>
          <w:color w:val="000000"/>
          <w:sz w:val="28"/>
          <w:szCs w:val="28"/>
        </w:rPr>
        <w:t>….…</w:t>
      </w:r>
      <w:r w:rsidRPr="0004210E">
        <w:rPr>
          <w:color w:val="000000"/>
          <w:sz w:val="28"/>
          <w:szCs w:val="28"/>
        </w:rPr>
        <w:t>…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14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Тип электродвигателя (во встроенном исполнении с электро-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изоляцией по классу В) ………………………….…</w:t>
      </w:r>
      <w:r w:rsidR="0004210E">
        <w:rPr>
          <w:color w:val="000000"/>
          <w:sz w:val="28"/>
          <w:szCs w:val="28"/>
        </w:rPr>
        <w:t>…</w:t>
      </w:r>
      <w:r w:rsidRPr="0004210E">
        <w:rPr>
          <w:color w:val="000000"/>
          <w:sz w:val="28"/>
          <w:szCs w:val="28"/>
        </w:rPr>
        <w:t>….…</w:t>
      </w:r>
      <w:r w:rsidR="0004210E">
        <w:rPr>
          <w:color w:val="000000"/>
          <w:sz w:val="28"/>
          <w:szCs w:val="28"/>
        </w:rPr>
        <w:t xml:space="preserve">… </w:t>
      </w:r>
      <w:r w:rsidRPr="0004210E">
        <w:rPr>
          <w:color w:val="000000"/>
          <w:sz w:val="28"/>
          <w:szCs w:val="28"/>
        </w:rPr>
        <w:t>АВ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>2</w:t>
      </w:r>
      <w:r w:rsidR="0004210E">
        <w:rPr>
          <w:color w:val="000000"/>
          <w:sz w:val="28"/>
          <w:szCs w:val="28"/>
        </w:rPr>
        <w:t>–</w:t>
      </w:r>
      <w:r w:rsidR="0004210E" w:rsidRPr="0004210E">
        <w:rPr>
          <w:color w:val="000000"/>
          <w:sz w:val="28"/>
          <w:szCs w:val="28"/>
        </w:rPr>
        <w:t>4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Число оборотов ротора в 1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мин</w:t>
      </w:r>
      <w:r w:rsidRPr="0004210E">
        <w:rPr>
          <w:color w:val="000000"/>
          <w:sz w:val="28"/>
          <w:szCs w:val="28"/>
        </w:rPr>
        <w:t>. ………….………</w:t>
      </w:r>
      <w:r w:rsidR="0004210E">
        <w:rPr>
          <w:color w:val="000000"/>
          <w:sz w:val="28"/>
          <w:szCs w:val="28"/>
        </w:rPr>
        <w:t>…</w:t>
      </w:r>
      <w:r w:rsidR="0004210E" w:rsidRPr="0004210E">
        <w:rPr>
          <w:color w:val="000000"/>
          <w:sz w:val="28"/>
          <w:szCs w:val="28"/>
        </w:rPr>
        <w:t>….…</w:t>
      </w:r>
      <w:r w:rsidRPr="0004210E">
        <w:rPr>
          <w:color w:val="000000"/>
          <w:sz w:val="28"/>
          <w:szCs w:val="28"/>
        </w:rPr>
        <w:t>…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1440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Возможное число ударов в 1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мин</w:t>
      </w:r>
      <w:r w:rsidR="0004210E">
        <w:rPr>
          <w:color w:val="000000"/>
          <w:sz w:val="28"/>
          <w:szCs w:val="28"/>
        </w:rPr>
        <w:t>.</w:t>
      </w:r>
      <w:r w:rsidR="0004210E" w:rsidRPr="0004210E">
        <w:rPr>
          <w:color w:val="000000"/>
          <w:sz w:val="28"/>
          <w:szCs w:val="28"/>
        </w:rPr>
        <w:t>…</w:t>
      </w:r>
      <w:r w:rsidR="008355F1">
        <w:rPr>
          <w:color w:val="000000"/>
          <w:sz w:val="28"/>
          <w:szCs w:val="28"/>
        </w:rPr>
        <w:t>……………</w:t>
      </w:r>
      <w:r w:rsidR="0004210E" w:rsidRPr="0004210E">
        <w:rPr>
          <w:color w:val="000000"/>
          <w:sz w:val="28"/>
          <w:szCs w:val="28"/>
        </w:rPr>
        <w:t>.…</w:t>
      </w:r>
      <w:r w:rsidRPr="0004210E">
        <w:rPr>
          <w:color w:val="000000"/>
          <w:sz w:val="28"/>
          <w:szCs w:val="28"/>
        </w:rPr>
        <w:t>…</w:t>
      </w:r>
      <w:r w:rsidR="0004210E">
        <w:rPr>
          <w:color w:val="000000"/>
          <w:sz w:val="28"/>
          <w:szCs w:val="28"/>
        </w:rPr>
        <w:t>…</w:t>
      </w:r>
      <w:r w:rsidRPr="0004210E">
        <w:rPr>
          <w:color w:val="000000"/>
          <w:sz w:val="28"/>
          <w:szCs w:val="28"/>
        </w:rPr>
        <w:t>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720 – 1440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Момент эксцентриков в </w:t>
      </w:r>
      <w:r w:rsidRPr="0004210E">
        <w:rPr>
          <w:i/>
          <w:color w:val="000000"/>
          <w:sz w:val="28"/>
          <w:szCs w:val="28"/>
        </w:rPr>
        <w:t>кгсм</w:t>
      </w:r>
      <w:r w:rsidR="0004210E">
        <w:rPr>
          <w:color w:val="000000"/>
          <w:sz w:val="28"/>
          <w:szCs w:val="28"/>
        </w:rPr>
        <w:t xml:space="preserve">…………………………………………… </w:t>
      </w:r>
      <w:r w:rsidRPr="0004210E">
        <w:rPr>
          <w:color w:val="000000"/>
          <w:sz w:val="28"/>
          <w:szCs w:val="28"/>
        </w:rPr>
        <w:t>400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Вес ударной части вибромолота в </w:t>
      </w:r>
      <w:r w:rsidRPr="0004210E">
        <w:rPr>
          <w:i/>
          <w:color w:val="000000"/>
          <w:sz w:val="28"/>
          <w:szCs w:val="28"/>
        </w:rPr>
        <w:t>кг</w:t>
      </w:r>
      <w:r w:rsidR="0004210E">
        <w:rPr>
          <w:color w:val="000000"/>
          <w:sz w:val="28"/>
          <w:szCs w:val="28"/>
        </w:rPr>
        <w:t>………………………………</w:t>
      </w:r>
      <w:r w:rsidRPr="0004210E">
        <w:rPr>
          <w:color w:val="000000"/>
          <w:sz w:val="28"/>
          <w:szCs w:val="28"/>
        </w:rPr>
        <w:t>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590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Полный вес вибромолота в </w:t>
      </w:r>
      <w:r w:rsidRPr="0004210E">
        <w:rPr>
          <w:i/>
          <w:color w:val="000000"/>
          <w:sz w:val="28"/>
          <w:szCs w:val="28"/>
        </w:rPr>
        <w:t>кг</w:t>
      </w:r>
      <w:r w:rsidR="0004210E">
        <w:rPr>
          <w:color w:val="000000"/>
          <w:sz w:val="28"/>
          <w:szCs w:val="28"/>
        </w:rPr>
        <w:t>…………………………………………</w:t>
      </w:r>
      <w:r w:rsidRPr="0004210E">
        <w:rPr>
          <w:color w:val="000000"/>
          <w:sz w:val="28"/>
          <w:szCs w:val="28"/>
        </w:rPr>
        <w:t>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870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Суммарная жесткость пружин в </w:t>
      </w:r>
      <w:r w:rsidRPr="0004210E">
        <w:rPr>
          <w:i/>
          <w:color w:val="000000"/>
          <w:sz w:val="28"/>
          <w:szCs w:val="28"/>
        </w:rPr>
        <w:t>кг/см</w:t>
      </w:r>
      <w:r w:rsidR="0004210E">
        <w:rPr>
          <w:color w:val="000000"/>
          <w:sz w:val="28"/>
          <w:szCs w:val="28"/>
        </w:rPr>
        <w:t xml:space="preserve">……………………………… </w:t>
      </w:r>
      <w:r w:rsidRPr="0004210E">
        <w:rPr>
          <w:color w:val="000000"/>
          <w:sz w:val="28"/>
          <w:szCs w:val="28"/>
        </w:rPr>
        <w:t>1000</w:t>
      </w:r>
    </w:p>
    <w:p w:rsidR="0004210E" w:rsidRDefault="0004210E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04EF1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2" type="#_x0000_t75" style="width:322.5pt;height:225pt">
            <v:imagedata r:id="rId14" o:title=""/>
          </v:shape>
        </w:pic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8</w:t>
      </w:r>
      <w:r w:rsidRPr="0004210E">
        <w:rPr>
          <w:color w:val="000000"/>
          <w:sz w:val="28"/>
          <w:szCs w:val="26"/>
        </w:rPr>
        <w:t>. Общий вид вибромолота ЦНИС</w:t>
      </w:r>
      <w:r w:rsidR="0004210E">
        <w:rPr>
          <w:color w:val="000000"/>
          <w:sz w:val="28"/>
          <w:szCs w:val="26"/>
        </w:rPr>
        <w:t>-</w:t>
      </w:r>
      <w:r w:rsidR="0004210E" w:rsidRPr="0004210E">
        <w:rPr>
          <w:color w:val="000000"/>
          <w:sz w:val="28"/>
          <w:szCs w:val="26"/>
        </w:rPr>
        <w:t>7</w: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Испытания показали, что такая конструкция вибромолота обладает долговечностью порядка 50 час. машинного времени работы вибромолота, что может быть признано вполне удовлетворительным [4].</w:t>
      </w:r>
    </w:p>
    <w:p w:rsidR="008355F1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i/>
          <w:color w:val="000000"/>
          <w:sz w:val="28"/>
          <w:szCs w:val="28"/>
        </w:rPr>
        <w:t xml:space="preserve">Вибромолоты с ненаправленной возмущающей силой. </w:t>
      </w:r>
      <w:r w:rsidRPr="0004210E">
        <w:rPr>
          <w:color w:val="000000"/>
          <w:sz w:val="28"/>
          <w:szCs w:val="28"/>
        </w:rPr>
        <w:t>Основная конструктивная схема этого типа вибромолота, запроектированного в НИИ оснований для погружения шпунта, иллюстрируется на 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9</w:t>
      </w:r>
      <w:r w:rsidRPr="0004210E">
        <w:rPr>
          <w:color w:val="000000"/>
          <w:sz w:val="28"/>
          <w:szCs w:val="28"/>
        </w:rPr>
        <w:t>. Отличительной ее конструктивной особенностью является наличие только одного электродвигателя, на вал которого насаживаются (с обеих сторон) эксцентрики с заданным моментом.</w:t>
      </w:r>
    </w:p>
    <w:p w:rsidR="00E04EF1" w:rsidRPr="0004210E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836E5C">
        <w:rPr>
          <w:color w:val="000000"/>
          <w:sz w:val="28"/>
          <w:szCs w:val="28"/>
        </w:rPr>
        <w:pict>
          <v:shape id="_x0000_i1033" type="#_x0000_t75" style="width:241.5pt;height:282.75pt">
            <v:imagedata r:id="rId15" o:title=""/>
          </v:shape>
        </w:pic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9</w:t>
      </w:r>
      <w:r w:rsidRPr="0004210E">
        <w:rPr>
          <w:color w:val="000000"/>
          <w:sz w:val="28"/>
          <w:szCs w:val="26"/>
        </w:rPr>
        <w:t>. Общий вид вибромолота с ненаправленной возмущающей силой</w:t>
      </w:r>
      <w:r w:rsidR="008355F1">
        <w:rPr>
          <w:color w:val="000000"/>
          <w:sz w:val="28"/>
          <w:szCs w:val="26"/>
        </w:rPr>
        <w:t xml:space="preserve"> </w:t>
      </w:r>
      <w:r w:rsidRPr="0004210E">
        <w:rPr>
          <w:color w:val="000000"/>
          <w:sz w:val="28"/>
          <w:szCs w:val="26"/>
        </w:rPr>
        <w:t xml:space="preserve">(конструкция </w:t>
      </w:r>
      <w:r w:rsidR="0004210E" w:rsidRPr="0004210E">
        <w:rPr>
          <w:color w:val="000000"/>
          <w:sz w:val="28"/>
          <w:szCs w:val="26"/>
        </w:rPr>
        <w:t>В.Н.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Тупикова</w:t>
      </w:r>
      <w:r w:rsidRPr="0004210E">
        <w:rPr>
          <w:color w:val="000000"/>
          <w:sz w:val="28"/>
          <w:szCs w:val="26"/>
        </w:rPr>
        <w:t>)</w: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Помимо вертикальной составляющей возмущающей силы, вызывающей вертикальные удары, в этих молотах существует еще горизонтальная составляющая той же силы, вызывающая горизонтальные колебания вибратора. Так как жесткость пружин в горизонтальном направлении весьма мала, то амплитуда вынужденных горизонтальных колебаний также будет небольшой, даже для мощных вибромолотов, в которых вибраторы имеют большие моменты эксцентриков. При этом на долговечность вибромолота и на скорость удара горизонтальные колебания вибратора не будут оказывать более или менее существенного влияния. Вместе с тем конструкция вибромолота весьма упрощается, и, стало быть, надежность его работы увеличивается.</w: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Техническая характеристика указанного вибромолота с ненаправленной возмущающей силой (рис.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9</w:t>
      </w:r>
      <w:r w:rsidRPr="0004210E">
        <w:rPr>
          <w:color w:val="000000"/>
          <w:sz w:val="28"/>
          <w:szCs w:val="28"/>
        </w:rPr>
        <w:t>) следующая: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Мощность электродвигателя в </w:t>
      </w:r>
      <w:r w:rsidRPr="0004210E">
        <w:rPr>
          <w:i/>
          <w:color w:val="000000"/>
          <w:sz w:val="28"/>
          <w:szCs w:val="28"/>
        </w:rPr>
        <w:t>квт</w:t>
      </w:r>
      <w:r w:rsidR="0004210E">
        <w:rPr>
          <w:i/>
          <w:color w:val="000000"/>
          <w:sz w:val="28"/>
          <w:szCs w:val="28"/>
        </w:rPr>
        <w:t>…</w:t>
      </w:r>
      <w:r w:rsidR="008355F1">
        <w:rPr>
          <w:color w:val="000000"/>
          <w:sz w:val="28"/>
          <w:szCs w:val="28"/>
        </w:rPr>
        <w:t>……………………………………</w:t>
      </w:r>
      <w:r w:rsidR="0004210E">
        <w:rPr>
          <w:color w:val="000000"/>
          <w:sz w:val="28"/>
          <w:szCs w:val="28"/>
        </w:rPr>
        <w:t>……</w:t>
      </w:r>
      <w:r w:rsidRPr="0004210E">
        <w:rPr>
          <w:color w:val="000000"/>
          <w:sz w:val="28"/>
          <w:szCs w:val="28"/>
        </w:rPr>
        <w:t>20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Число оборотов в 1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мин</w:t>
      </w:r>
      <w:r w:rsidR="008355F1">
        <w:rPr>
          <w:color w:val="000000"/>
          <w:sz w:val="28"/>
          <w:szCs w:val="28"/>
        </w:rPr>
        <w:t>……………………………………………………</w:t>
      </w:r>
      <w:r w:rsidR="0004210E">
        <w:rPr>
          <w:color w:val="000000"/>
          <w:sz w:val="28"/>
          <w:szCs w:val="28"/>
        </w:rPr>
        <w:t>…</w:t>
      </w:r>
      <w:r w:rsidR="00857E66" w:rsidRPr="0004210E">
        <w:rPr>
          <w:color w:val="000000"/>
          <w:sz w:val="28"/>
          <w:szCs w:val="28"/>
        </w:rPr>
        <w:t>.</w:t>
      </w:r>
      <w:r w:rsidRPr="0004210E">
        <w:rPr>
          <w:color w:val="000000"/>
          <w:sz w:val="28"/>
          <w:szCs w:val="28"/>
        </w:rPr>
        <w:t>980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Момент эксцентриков в </w:t>
      </w:r>
      <w:r w:rsidRPr="0004210E">
        <w:rPr>
          <w:i/>
          <w:color w:val="000000"/>
          <w:sz w:val="28"/>
          <w:szCs w:val="28"/>
        </w:rPr>
        <w:t>кгсм</w:t>
      </w:r>
      <w:r w:rsidR="008355F1">
        <w:rPr>
          <w:color w:val="000000"/>
          <w:sz w:val="28"/>
          <w:szCs w:val="28"/>
        </w:rPr>
        <w:t>………………………………………………</w:t>
      </w:r>
      <w:r w:rsidR="0004210E">
        <w:rPr>
          <w:color w:val="000000"/>
          <w:sz w:val="28"/>
          <w:szCs w:val="28"/>
        </w:rPr>
        <w:t>…</w:t>
      </w:r>
      <w:r w:rsidRPr="0004210E">
        <w:rPr>
          <w:color w:val="000000"/>
          <w:sz w:val="28"/>
          <w:szCs w:val="28"/>
        </w:rPr>
        <w:t>700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Жесткость пружин в </w:t>
      </w:r>
      <w:r w:rsidRPr="0004210E">
        <w:rPr>
          <w:i/>
          <w:color w:val="000000"/>
          <w:sz w:val="28"/>
          <w:szCs w:val="28"/>
        </w:rPr>
        <w:t>кг/см</w:t>
      </w:r>
      <w:r w:rsidR="008355F1">
        <w:rPr>
          <w:color w:val="000000"/>
          <w:sz w:val="28"/>
          <w:szCs w:val="28"/>
        </w:rPr>
        <w:t>……………………………………………</w:t>
      </w:r>
      <w:r w:rsidR="0004210E">
        <w:rPr>
          <w:color w:val="000000"/>
          <w:sz w:val="28"/>
          <w:szCs w:val="28"/>
        </w:rPr>
        <w:t>……</w:t>
      </w:r>
      <w:r w:rsidR="00857E66" w:rsidRPr="0004210E">
        <w:rPr>
          <w:color w:val="000000"/>
          <w:sz w:val="28"/>
          <w:szCs w:val="28"/>
        </w:rPr>
        <w:t>.</w:t>
      </w:r>
      <w:r w:rsidRPr="0004210E">
        <w:rPr>
          <w:color w:val="000000"/>
          <w:sz w:val="28"/>
          <w:szCs w:val="28"/>
        </w:rPr>
        <w:t>1500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Вес ударной части в </w:t>
      </w:r>
      <w:r w:rsidRPr="0004210E">
        <w:rPr>
          <w:i/>
          <w:color w:val="000000"/>
          <w:sz w:val="28"/>
          <w:szCs w:val="28"/>
        </w:rPr>
        <w:t>кг</w:t>
      </w:r>
      <w:r w:rsidR="008355F1">
        <w:rPr>
          <w:color w:val="000000"/>
          <w:sz w:val="28"/>
          <w:szCs w:val="28"/>
        </w:rPr>
        <w:t>……………………………………………………</w:t>
      </w:r>
      <w:r w:rsidR="0004210E">
        <w:rPr>
          <w:color w:val="000000"/>
          <w:sz w:val="28"/>
          <w:szCs w:val="28"/>
        </w:rPr>
        <w:t>……</w:t>
      </w:r>
      <w:r w:rsidRPr="0004210E">
        <w:rPr>
          <w:color w:val="000000"/>
          <w:sz w:val="28"/>
          <w:szCs w:val="28"/>
        </w:rPr>
        <w:t>700</w:t>
      </w:r>
    </w:p>
    <w:p w:rsidR="00E04EF1" w:rsidRPr="0004210E" w:rsidRDefault="00E04EF1" w:rsidP="008355F1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Общий вес вибромолота в </w:t>
      </w:r>
      <w:r w:rsidRPr="0004210E">
        <w:rPr>
          <w:i/>
          <w:color w:val="000000"/>
          <w:sz w:val="28"/>
          <w:szCs w:val="28"/>
        </w:rPr>
        <w:t>кг</w:t>
      </w:r>
      <w:r w:rsidR="008355F1">
        <w:rPr>
          <w:color w:val="000000"/>
          <w:sz w:val="28"/>
          <w:szCs w:val="28"/>
        </w:rPr>
        <w:t>…………………………………………</w:t>
      </w:r>
      <w:r w:rsidR="0004210E">
        <w:rPr>
          <w:color w:val="000000"/>
          <w:sz w:val="28"/>
          <w:szCs w:val="28"/>
        </w:rPr>
        <w:t>………</w:t>
      </w:r>
      <w:r w:rsidR="00857E66" w:rsidRPr="0004210E">
        <w:rPr>
          <w:color w:val="000000"/>
          <w:sz w:val="28"/>
          <w:szCs w:val="28"/>
        </w:rPr>
        <w:t>1</w:t>
      </w:r>
      <w:r w:rsidRPr="0004210E">
        <w:rPr>
          <w:color w:val="000000"/>
          <w:sz w:val="28"/>
          <w:szCs w:val="28"/>
        </w:rPr>
        <w:t>100</w: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Вибромолот предназначен для погружения шпунта средних профилей на глубину 12 -14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Pr="0004210E">
        <w:rPr>
          <w:color w:val="000000"/>
          <w:sz w:val="28"/>
          <w:szCs w:val="28"/>
        </w:rPr>
        <w:t xml:space="preserve"> (в водонасыщенные пески) и на 7 – 8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Pr="0004210E">
        <w:rPr>
          <w:color w:val="000000"/>
          <w:sz w:val="28"/>
          <w:szCs w:val="28"/>
        </w:rPr>
        <w:t xml:space="preserve"> в глинистые (средней прочности) [4].</w:t>
      </w:r>
    </w:p>
    <w:p w:rsidR="00F74DC8" w:rsidRPr="0004210E" w:rsidRDefault="00F74DC8" w:rsidP="0004210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45B5B" w:rsidRPr="0004210E" w:rsidRDefault="00096E55" w:rsidP="0004210E">
      <w:pPr>
        <w:numPr>
          <w:ilvl w:val="0"/>
          <w:numId w:val="8"/>
        </w:numPr>
        <w:spacing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04210E">
        <w:rPr>
          <w:b/>
          <w:color w:val="000000"/>
          <w:sz w:val="28"/>
          <w:szCs w:val="28"/>
        </w:rPr>
        <w:t>Вибраторы для</w:t>
      </w:r>
      <w:r w:rsidR="00645B5B" w:rsidRPr="0004210E">
        <w:rPr>
          <w:b/>
          <w:color w:val="000000"/>
          <w:sz w:val="28"/>
          <w:szCs w:val="28"/>
        </w:rPr>
        <w:t xml:space="preserve"> погружения металлического шпунта</w:t>
      </w:r>
    </w:p>
    <w:p w:rsidR="008355F1" w:rsidRDefault="008355F1" w:rsidP="0004210E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</w:p>
    <w:p w:rsidR="00096E55" w:rsidRPr="0004210E" w:rsidRDefault="00096E55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i/>
          <w:color w:val="000000"/>
          <w:sz w:val="28"/>
          <w:szCs w:val="28"/>
        </w:rPr>
        <w:t>Вибратор БТ</w:t>
      </w:r>
      <w:r w:rsidR="0004210E">
        <w:rPr>
          <w:i/>
          <w:color w:val="000000"/>
          <w:sz w:val="28"/>
          <w:szCs w:val="28"/>
        </w:rPr>
        <w:t>-</w:t>
      </w:r>
      <w:r w:rsidR="0004210E" w:rsidRPr="0004210E">
        <w:rPr>
          <w:i/>
          <w:color w:val="000000"/>
          <w:sz w:val="28"/>
          <w:szCs w:val="28"/>
        </w:rPr>
        <w:t>5</w:t>
      </w:r>
      <w:r w:rsidRPr="0004210E">
        <w:rPr>
          <w:i/>
          <w:color w:val="000000"/>
          <w:sz w:val="28"/>
          <w:szCs w:val="28"/>
        </w:rPr>
        <w:t xml:space="preserve">. </w:t>
      </w:r>
      <w:r w:rsidRPr="0004210E">
        <w:rPr>
          <w:color w:val="000000"/>
          <w:sz w:val="28"/>
          <w:szCs w:val="28"/>
        </w:rPr>
        <w:t>Впервые при погружении металлического шпунта был применен вибратор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 xml:space="preserve"> (рис.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1</w:t>
      </w:r>
      <w:r w:rsidRPr="0004210E">
        <w:rPr>
          <w:color w:val="000000"/>
          <w:sz w:val="28"/>
          <w:szCs w:val="28"/>
        </w:rPr>
        <w:t>2)</w:t>
      </w:r>
      <w:r w:rsidR="00765261" w:rsidRPr="0004210E">
        <w:rPr>
          <w:color w:val="000000"/>
          <w:sz w:val="28"/>
          <w:szCs w:val="28"/>
        </w:rPr>
        <w:t xml:space="preserve">, который состоит из четырех узлов: коробки </w:t>
      </w:r>
      <w:r w:rsidR="00765261" w:rsidRPr="0004210E">
        <w:rPr>
          <w:i/>
          <w:color w:val="000000"/>
          <w:sz w:val="28"/>
          <w:szCs w:val="28"/>
        </w:rPr>
        <w:t>1</w:t>
      </w:r>
      <w:r w:rsidR="00765261" w:rsidRPr="0004210E">
        <w:rPr>
          <w:color w:val="000000"/>
          <w:sz w:val="28"/>
          <w:szCs w:val="28"/>
        </w:rPr>
        <w:t xml:space="preserve">, редуктора </w:t>
      </w:r>
      <w:r w:rsidR="00765261" w:rsidRPr="0004210E">
        <w:rPr>
          <w:i/>
          <w:color w:val="000000"/>
          <w:sz w:val="28"/>
          <w:szCs w:val="28"/>
        </w:rPr>
        <w:t>2</w:t>
      </w:r>
      <w:r w:rsidR="00765261" w:rsidRPr="0004210E">
        <w:rPr>
          <w:color w:val="000000"/>
          <w:sz w:val="28"/>
          <w:szCs w:val="28"/>
        </w:rPr>
        <w:t xml:space="preserve">, наголовника </w:t>
      </w:r>
      <w:r w:rsidR="00765261" w:rsidRPr="0004210E">
        <w:rPr>
          <w:i/>
          <w:color w:val="000000"/>
          <w:sz w:val="28"/>
          <w:szCs w:val="28"/>
        </w:rPr>
        <w:t>3</w:t>
      </w:r>
      <w:r w:rsidR="00765261" w:rsidRPr="0004210E">
        <w:rPr>
          <w:color w:val="000000"/>
          <w:sz w:val="28"/>
          <w:szCs w:val="28"/>
        </w:rPr>
        <w:t xml:space="preserve"> и электродвигателя </w:t>
      </w:r>
      <w:r w:rsidR="00765261" w:rsidRPr="0004210E">
        <w:rPr>
          <w:i/>
          <w:color w:val="000000"/>
          <w:sz w:val="28"/>
          <w:szCs w:val="28"/>
        </w:rPr>
        <w:t>4</w:t>
      </w:r>
      <w:r w:rsidR="00765261" w:rsidRPr="0004210E">
        <w:rPr>
          <w:color w:val="000000"/>
          <w:sz w:val="28"/>
          <w:szCs w:val="28"/>
        </w:rPr>
        <w:t>.</w:t>
      </w:r>
    </w:p>
    <w:p w:rsidR="00857E66" w:rsidRPr="0004210E" w:rsidRDefault="00857E66" w:rsidP="0004210E">
      <w:pPr>
        <w:spacing w:line="360" w:lineRule="auto"/>
        <w:ind w:firstLine="709"/>
        <w:jc w:val="both"/>
        <w:rPr>
          <w:color w:val="000000"/>
          <w:sz w:val="28"/>
        </w:rPr>
      </w:pPr>
    </w:p>
    <w:p w:rsidR="00096E55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4" type="#_x0000_t75" style="width:188.25pt;height:282.75pt">
            <v:imagedata r:id="rId16" o:title=""/>
          </v:shape>
        </w:pict>
      </w:r>
    </w:p>
    <w:p w:rsidR="00096E55" w:rsidRPr="0004210E" w:rsidRDefault="00096E55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1</w:t>
      </w:r>
      <w:r w:rsidRPr="0004210E">
        <w:rPr>
          <w:color w:val="000000"/>
          <w:sz w:val="28"/>
          <w:szCs w:val="26"/>
        </w:rPr>
        <w:t xml:space="preserve">2. </w:t>
      </w:r>
      <w:r w:rsidR="00765261" w:rsidRPr="0004210E">
        <w:rPr>
          <w:color w:val="000000"/>
          <w:sz w:val="28"/>
          <w:szCs w:val="26"/>
        </w:rPr>
        <w:t>Общий вид вибратора БТ</w:t>
      </w:r>
      <w:r w:rsidR="0004210E">
        <w:rPr>
          <w:color w:val="000000"/>
          <w:sz w:val="28"/>
          <w:szCs w:val="26"/>
        </w:rPr>
        <w:t>-</w:t>
      </w:r>
      <w:r w:rsidR="0004210E" w:rsidRPr="0004210E">
        <w:rPr>
          <w:color w:val="000000"/>
          <w:sz w:val="28"/>
          <w:szCs w:val="26"/>
        </w:rPr>
        <w:t>5</w:t>
      </w:r>
    </w:p>
    <w:p w:rsidR="00033562" w:rsidRPr="0004210E" w:rsidRDefault="00033562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E75690" w:rsidRPr="0004210E" w:rsidRDefault="00E75690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В </w:t>
      </w:r>
      <w:r w:rsidRPr="0004210E">
        <w:rPr>
          <w:i/>
          <w:color w:val="000000"/>
          <w:sz w:val="28"/>
          <w:szCs w:val="28"/>
        </w:rPr>
        <w:t>коробке</w:t>
      </w:r>
      <w:r w:rsidRPr="0004210E">
        <w:rPr>
          <w:color w:val="000000"/>
          <w:sz w:val="28"/>
          <w:szCs w:val="28"/>
        </w:rPr>
        <w:t xml:space="preserve"> вибратора имеются два вала с эксцентриками, момент которых находится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 xml:space="preserve">в пределах 300 – 350 </w:t>
      </w:r>
      <w:r w:rsidRPr="0004210E">
        <w:rPr>
          <w:i/>
          <w:color w:val="000000"/>
          <w:sz w:val="28"/>
          <w:szCs w:val="28"/>
        </w:rPr>
        <w:t>кгсм</w:t>
      </w:r>
      <w:r w:rsidRPr="0004210E">
        <w:rPr>
          <w:color w:val="000000"/>
          <w:sz w:val="28"/>
          <w:szCs w:val="28"/>
        </w:rPr>
        <w:t>. На один из валов насажены два эксцентрика, причем один из них закреплен наглухо, а другой может смещаться относительно первого и удерживается стопорным болтов в том положении, когда момент эксцентриков составляет определенную долю от максимальной величины.</w:t>
      </w:r>
    </w:p>
    <w:p w:rsidR="00B67557" w:rsidRPr="0004210E" w:rsidRDefault="00B6755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На другом валу насажены четыре эксцентрика (две пары), суммарный момент которых равен моменту двух эксцентриков на первом валу.</w:t>
      </w:r>
      <w:r w:rsidR="00EB6C29" w:rsidRPr="0004210E">
        <w:rPr>
          <w:color w:val="000000"/>
          <w:sz w:val="28"/>
          <w:szCs w:val="28"/>
        </w:rPr>
        <w:t xml:space="preserve"> Поворот одной половины эксцентриков относительно другой позволяет регулировать, если это окажется необходимым, величину возмущающей силы, развиваемой вибратором, а следовательно, и величину амплитуды колебаний, от которой зависит скорость погружения шпунта, при постоянной частоте вибратора.</w:t>
      </w:r>
    </w:p>
    <w:p w:rsidR="003B37D0" w:rsidRPr="0004210E" w:rsidRDefault="003B37D0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Коробка вибратора, образуемая верхней и нижней плитами и корпусами подшипников, закрывается с боков броневыми щитами, к которым присоединяется подвеска </w:t>
      </w:r>
      <w:r w:rsidRPr="0004210E">
        <w:rPr>
          <w:i/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>.</w:t>
      </w:r>
    </w:p>
    <w:p w:rsidR="003B37D0" w:rsidRPr="0004210E" w:rsidRDefault="003B37D0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Редуктор служит для преобразования числа оборотов двигателя до необходимой величины (не менее 2300 в 1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мин</w:t>
      </w:r>
      <w:r w:rsidRPr="0004210E">
        <w:rPr>
          <w:color w:val="000000"/>
          <w:sz w:val="28"/>
          <w:szCs w:val="28"/>
        </w:rPr>
        <w:t>.) и передачи крутящего момента от двигателя на один из валов вибратора.</w:t>
      </w:r>
    </w:p>
    <w:p w:rsidR="003B37D0" w:rsidRPr="0004210E" w:rsidRDefault="003B37D0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Применение вибраторов для погружения металлического шпунта резко изменило как технологию производства этого вида работ,</w:t>
      </w:r>
      <w:r w:rsidR="00104195" w:rsidRPr="0004210E">
        <w:rPr>
          <w:color w:val="000000"/>
          <w:sz w:val="28"/>
          <w:szCs w:val="28"/>
        </w:rPr>
        <w:t xml:space="preserve"> так и вспомогательное оборудование</w:t>
      </w:r>
      <w:r w:rsidR="009078FA" w:rsidRPr="0004210E">
        <w:rPr>
          <w:color w:val="000000"/>
          <w:sz w:val="28"/>
          <w:szCs w:val="28"/>
        </w:rPr>
        <w:t xml:space="preserve"> применяемое для погружения. Если для погружения шпунта молотом нет необходимости в креплении молота к последнему, то и вибратор необходимо, как правило, крепить жестко к погружаемому элементу. Практическое осуществление такого крепления затруднялось требованием абсолютной его жесткости. Наличие даже небольшого люфта в этом креплении ведет к образованию частых ударов самого вибратора о погружаемый элемент.</w:t>
      </w:r>
    </w:p>
    <w:p w:rsidR="00784597" w:rsidRPr="0004210E" w:rsidRDefault="0078459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Конструкция наголовника вибратора, при помощи которого осуществляется жесткое крепление к шпунту, должна удовлетворять ряду требований:</w:t>
      </w:r>
    </w:p>
    <w:p w:rsidR="00784597" w:rsidRPr="0004210E" w:rsidRDefault="0078459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во-первых</w:t>
      </w:r>
      <w:r w:rsidR="00040ACB" w:rsidRPr="0004210E">
        <w:rPr>
          <w:color w:val="000000"/>
          <w:sz w:val="28"/>
          <w:szCs w:val="28"/>
        </w:rPr>
        <w:t>, прикрепление шпунта к вибратору должно осуществляться</w:t>
      </w:r>
      <w:r w:rsidR="009A09DE" w:rsidRPr="0004210E">
        <w:rPr>
          <w:color w:val="000000"/>
          <w:sz w:val="28"/>
          <w:szCs w:val="28"/>
        </w:rPr>
        <w:t xml:space="preserve"> быстро (не менее 2 – 3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мин</w:t>
      </w:r>
      <w:r w:rsidR="009A09DE" w:rsidRPr="0004210E">
        <w:rPr>
          <w:color w:val="000000"/>
          <w:sz w:val="28"/>
          <w:szCs w:val="28"/>
        </w:rPr>
        <w:t>.);</w:t>
      </w:r>
    </w:p>
    <w:p w:rsidR="00FE7559" w:rsidRPr="0004210E" w:rsidRDefault="009A09DE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во-вторых, осуществление жесткого крепления не должно быть сопряжено с устройством каких-либо дополнительных конструктивных элементов в самом шпунте, кото</w:t>
      </w:r>
      <w:r w:rsidR="00FE7559" w:rsidRPr="0004210E">
        <w:rPr>
          <w:color w:val="000000"/>
          <w:sz w:val="28"/>
          <w:szCs w:val="28"/>
        </w:rPr>
        <w:t>рое потребует относительно большой затраты времени;</w:t>
      </w:r>
    </w:p>
    <w:p w:rsidR="009A09DE" w:rsidRPr="0004210E" w:rsidRDefault="00FE7559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в-третьих, конструкция, осуществляющая жесткое крепление шпунта и вибратора, должна позволять легко и быстро снимать вибратор со шпунта.</w:t>
      </w:r>
    </w:p>
    <w:p w:rsidR="00FE7559" w:rsidRPr="0004210E" w:rsidRDefault="00FE7559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Наиболее выгодным, с точки зрения удовлетворения поставленным выше трем условиям, оказался</w:t>
      </w:r>
      <w:r w:rsidR="00ED6E7F" w:rsidRPr="0004210E">
        <w:rPr>
          <w:color w:val="000000"/>
          <w:sz w:val="28"/>
          <w:szCs w:val="28"/>
        </w:rPr>
        <w:t xml:space="preserve"> клиновый наголовник, предложенный </w:t>
      </w:r>
      <w:r w:rsidR="0004210E" w:rsidRPr="0004210E">
        <w:rPr>
          <w:color w:val="000000"/>
          <w:sz w:val="28"/>
          <w:szCs w:val="28"/>
        </w:rPr>
        <w:t>В.Н.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Тупиковым</w:t>
      </w:r>
      <w:r w:rsidR="00ED6E7F" w:rsidRPr="0004210E">
        <w:rPr>
          <w:color w:val="000000"/>
          <w:sz w:val="28"/>
          <w:szCs w:val="28"/>
        </w:rPr>
        <w:t xml:space="preserve"> и автором. К плите наголовника</w:t>
      </w:r>
      <w:r w:rsidR="00854FC5" w:rsidRPr="0004210E">
        <w:rPr>
          <w:color w:val="000000"/>
          <w:sz w:val="28"/>
          <w:szCs w:val="28"/>
        </w:rPr>
        <w:t xml:space="preserve"> </w:t>
      </w:r>
      <w:r w:rsidR="00ED6E7F" w:rsidRPr="0004210E">
        <w:rPr>
          <w:color w:val="000000"/>
          <w:sz w:val="28"/>
          <w:szCs w:val="28"/>
        </w:rPr>
        <w:t xml:space="preserve">с помощью болтов, проходящих через нижнюю плиту вибратора, крепятся две массивные щеки </w:t>
      </w:r>
      <w:r w:rsidR="00ED6E7F" w:rsidRPr="0004210E">
        <w:rPr>
          <w:i/>
          <w:color w:val="000000"/>
          <w:sz w:val="28"/>
          <w:szCs w:val="28"/>
        </w:rPr>
        <w:t>1</w:t>
      </w:r>
      <w:r w:rsidR="00ED6E7F" w:rsidRPr="0004210E">
        <w:rPr>
          <w:color w:val="000000"/>
          <w:sz w:val="28"/>
          <w:szCs w:val="28"/>
        </w:rPr>
        <w:t xml:space="preserve">, между которыми заводится погружаемый шпунт. Щеки наголовника и шпунт имеют отверстия, в которые заходит клин </w:t>
      </w:r>
      <w:r w:rsidR="006D6C67" w:rsidRPr="0004210E">
        <w:rPr>
          <w:i/>
          <w:color w:val="000000"/>
          <w:sz w:val="28"/>
          <w:szCs w:val="28"/>
        </w:rPr>
        <w:t>2</w:t>
      </w:r>
      <w:r w:rsidR="006E6993" w:rsidRPr="0004210E">
        <w:rPr>
          <w:color w:val="000000"/>
          <w:sz w:val="28"/>
          <w:szCs w:val="28"/>
        </w:rPr>
        <w:t xml:space="preserve">. Заводка последнего осуществляется винтом </w:t>
      </w:r>
      <w:r w:rsidR="006E6993" w:rsidRPr="0004210E">
        <w:rPr>
          <w:i/>
          <w:color w:val="000000"/>
          <w:sz w:val="28"/>
          <w:szCs w:val="28"/>
        </w:rPr>
        <w:t>3</w:t>
      </w:r>
      <w:r w:rsidR="006E6993" w:rsidRPr="0004210E">
        <w:rPr>
          <w:color w:val="000000"/>
          <w:sz w:val="28"/>
          <w:szCs w:val="28"/>
        </w:rPr>
        <w:t xml:space="preserve">, вращающимся в массивной гайке </w:t>
      </w:r>
      <w:r w:rsidR="006E6993" w:rsidRPr="0004210E">
        <w:rPr>
          <w:i/>
          <w:color w:val="000000"/>
          <w:sz w:val="28"/>
          <w:szCs w:val="28"/>
        </w:rPr>
        <w:t>4</w:t>
      </w:r>
      <w:r w:rsidR="006E6993" w:rsidRPr="0004210E">
        <w:rPr>
          <w:color w:val="000000"/>
          <w:sz w:val="28"/>
          <w:szCs w:val="28"/>
        </w:rPr>
        <w:t>, укрепленной к ребрам одной из щек наголовника.</w:t>
      </w:r>
    </w:p>
    <w:p w:rsidR="00EB2076" w:rsidRPr="0004210E" w:rsidRDefault="00EB207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Вибратор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 xml:space="preserve"> имеет следующую техническую характеристику:</w:t>
      </w:r>
    </w:p>
    <w:p w:rsidR="00EB2076" w:rsidRPr="0004210E" w:rsidRDefault="00EB207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Число оборотов эксцентриков в 1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мин</w:t>
      </w:r>
      <w:r w:rsidRPr="0004210E">
        <w:rPr>
          <w:color w:val="000000"/>
          <w:sz w:val="28"/>
          <w:szCs w:val="28"/>
        </w:rPr>
        <w:t>. ……………………</w:t>
      </w:r>
      <w:r w:rsidR="0004210E">
        <w:rPr>
          <w:color w:val="000000"/>
          <w:sz w:val="28"/>
          <w:szCs w:val="28"/>
        </w:rPr>
        <w:t xml:space="preserve">… </w:t>
      </w:r>
      <w:r w:rsidRPr="0004210E">
        <w:rPr>
          <w:color w:val="000000"/>
          <w:sz w:val="28"/>
          <w:szCs w:val="28"/>
        </w:rPr>
        <w:t>2300</w:t>
      </w:r>
      <w:r w:rsidR="0004210E">
        <w:rPr>
          <w:color w:val="000000"/>
          <w:sz w:val="28"/>
          <w:szCs w:val="28"/>
        </w:rPr>
        <w:t>–</w:t>
      </w:r>
      <w:r w:rsidR="0004210E" w:rsidRPr="0004210E">
        <w:rPr>
          <w:color w:val="000000"/>
          <w:sz w:val="28"/>
          <w:szCs w:val="28"/>
        </w:rPr>
        <w:t>2500</w:t>
      </w:r>
    </w:p>
    <w:p w:rsidR="00EB2076" w:rsidRPr="0004210E" w:rsidRDefault="00EB207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Момент эксцентриков в </w:t>
      </w:r>
      <w:r w:rsidRPr="0004210E">
        <w:rPr>
          <w:i/>
          <w:color w:val="000000"/>
          <w:sz w:val="28"/>
          <w:szCs w:val="28"/>
        </w:rPr>
        <w:t>кгсм</w:t>
      </w:r>
      <w:r w:rsidRPr="0004210E">
        <w:rPr>
          <w:color w:val="000000"/>
          <w:sz w:val="28"/>
          <w:szCs w:val="28"/>
        </w:rPr>
        <w:t xml:space="preserve"> ………………………………</w:t>
      </w:r>
      <w:r w:rsidR="0004210E">
        <w:rPr>
          <w:color w:val="000000"/>
          <w:sz w:val="28"/>
          <w:szCs w:val="28"/>
        </w:rPr>
        <w:t xml:space="preserve">… </w:t>
      </w:r>
      <w:r w:rsidRPr="0004210E">
        <w:rPr>
          <w:color w:val="000000"/>
          <w:sz w:val="28"/>
          <w:szCs w:val="28"/>
        </w:rPr>
        <w:t>300 – 350</w:t>
      </w:r>
    </w:p>
    <w:p w:rsidR="00EB2076" w:rsidRPr="0004210E" w:rsidRDefault="00EB207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Возмущающая сила в </w:t>
      </w:r>
      <w:r w:rsidRPr="0004210E">
        <w:rPr>
          <w:i/>
          <w:color w:val="000000"/>
          <w:sz w:val="28"/>
          <w:szCs w:val="28"/>
        </w:rPr>
        <w:t>т</w:t>
      </w:r>
      <w:r w:rsidRPr="0004210E">
        <w:rPr>
          <w:color w:val="000000"/>
          <w:sz w:val="28"/>
          <w:szCs w:val="28"/>
        </w:rPr>
        <w:t xml:space="preserve"> ………………………………………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17 – 21,8</w:t>
      </w:r>
    </w:p>
    <w:p w:rsidR="00EB2076" w:rsidRPr="0004210E" w:rsidRDefault="00EB207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Мощность электродвигателя в </w:t>
      </w:r>
      <w:r w:rsidRPr="0004210E">
        <w:rPr>
          <w:i/>
          <w:color w:val="000000"/>
          <w:sz w:val="28"/>
          <w:szCs w:val="28"/>
        </w:rPr>
        <w:t>квт</w:t>
      </w:r>
      <w:r w:rsidRPr="0004210E">
        <w:rPr>
          <w:color w:val="000000"/>
          <w:sz w:val="28"/>
          <w:szCs w:val="28"/>
        </w:rPr>
        <w:t xml:space="preserve"> ………………………….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28 – 30</w:t>
      </w:r>
    </w:p>
    <w:p w:rsidR="00EB2076" w:rsidRPr="0004210E" w:rsidRDefault="00EB207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Вес вибратора с наголовником в </w:t>
      </w:r>
      <w:r w:rsidRPr="0004210E">
        <w:rPr>
          <w:i/>
          <w:color w:val="000000"/>
          <w:sz w:val="28"/>
          <w:szCs w:val="28"/>
        </w:rPr>
        <w:t>т</w:t>
      </w:r>
      <w:r w:rsidRPr="0004210E">
        <w:rPr>
          <w:color w:val="000000"/>
          <w:sz w:val="28"/>
          <w:szCs w:val="28"/>
        </w:rPr>
        <w:t xml:space="preserve"> ………………………….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1,3 – 1,4</w:t>
      </w:r>
    </w:p>
    <w:p w:rsidR="00EB2076" w:rsidRPr="0004210E" w:rsidRDefault="00EB207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Было установлено, что применение вибраторов типа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 xml:space="preserve"> является целесообразным в том случае, если время погружения одной шпунтины не превышает 3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мин</w:t>
      </w:r>
      <w:r w:rsidRPr="0004210E">
        <w:rPr>
          <w:color w:val="000000"/>
          <w:sz w:val="28"/>
          <w:szCs w:val="28"/>
        </w:rPr>
        <w:t xml:space="preserve"> [4].</w:t>
      </w:r>
    </w:p>
    <w:p w:rsidR="00EB2076" w:rsidRPr="0004210E" w:rsidRDefault="00EB2076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i/>
          <w:color w:val="000000"/>
          <w:sz w:val="28"/>
          <w:szCs w:val="28"/>
        </w:rPr>
        <w:t>Вибратор 100</w:t>
      </w:r>
      <w:r w:rsidRPr="0004210E">
        <w:rPr>
          <w:color w:val="000000"/>
          <w:sz w:val="28"/>
          <w:szCs w:val="28"/>
        </w:rPr>
        <w:t>. Вибраторы типа 100 сост</w:t>
      </w:r>
      <w:r w:rsidR="00354AD6" w:rsidRPr="0004210E">
        <w:rPr>
          <w:color w:val="000000"/>
          <w:sz w:val="28"/>
          <w:szCs w:val="28"/>
        </w:rPr>
        <w:t>оят из следующих узлов</w:t>
      </w:r>
      <w:r w:rsidR="0004210E">
        <w:rPr>
          <w:color w:val="000000"/>
          <w:sz w:val="28"/>
          <w:szCs w:val="28"/>
        </w:rPr>
        <w:t xml:space="preserve"> </w:t>
      </w:r>
      <w:r w:rsidR="00354AD6" w:rsidRPr="0004210E">
        <w:rPr>
          <w:color w:val="000000"/>
          <w:sz w:val="28"/>
          <w:szCs w:val="28"/>
        </w:rPr>
        <w:t>(рис.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1</w:t>
      </w:r>
      <w:r w:rsidR="00354AD6" w:rsidRPr="0004210E">
        <w:rPr>
          <w:color w:val="000000"/>
          <w:sz w:val="28"/>
          <w:szCs w:val="28"/>
        </w:rPr>
        <w:t>4</w:t>
      </w:r>
      <w:r w:rsidRPr="0004210E">
        <w:rPr>
          <w:color w:val="000000"/>
          <w:sz w:val="28"/>
          <w:szCs w:val="28"/>
        </w:rPr>
        <w:t xml:space="preserve">): корпуса </w:t>
      </w:r>
      <w:r w:rsidRPr="0004210E">
        <w:rPr>
          <w:i/>
          <w:color w:val="000000"/>
          <w:sz w:val="28"/>
          <w:szCs w:val="28"/>
        </w:rPr>
        <w:t>1</w:t>
      </w:r>
      <w:r w:rsidRPr="0004210E">
        <w:rPr>
          <w:color w:val="000000"/>
          <w:sz w:val="28"/>
          <w:szCs w:val="28"/>
        </w:rPr>
        <w:t xml:space="preserve">, электромотора </w:t>
      </w:r>
      <w:r w:rsidRPr="0004210E">
        <w:rPr>
          <w:i/>
          <w:color w:val="000000"/>
          <w:sz w:val="28"/>
          <w:szCs w:val="28"/>
        </w:rPr>
        <w:t>2</w:t>
      </w:r>
      <w:r w:rsidRPr="0004210E">
        <w:rPr>
          <w:color w:val="000000"/>
          <w:sz w:val="28"/>
          <w:szCs w:val="28"/>
        </w:rPr>
        <w:t xml:space="preserve">, подвески </w:t>
      </w:r>
      <w:r w:rsidR="008317CD" w:rsidRPr="0004210E">
        <w:rPr>
          <w:i/>
          <w:color w:val="000000"/>
          <w:sz w:val="28"/>
          <w:szCs w:val="28"/>
        </w:rPr>
        <w:t>3</w:t>
      </w:r>
      <w:r w:rsidRPr="0004210E">
        <w:rPr>
          <w:color w:val="000000"/>
          <w:sz w:val="28"/>
          <w:szCs w:val="28"/>
        </w:rPr>
        <w:t xml:space="preserve"> и наголовника</w:t>
      </w:r>
      <w:r w:rsidR="008317CD" w:rsidRPr="0004210E">
        <w:rPr>
          <w:color w:val="000000"/>
          <w:sz w:val="28"/>
          <w:szCs w:val="28"/>
        </w:rPr>
        <w:t xml:space="preserve"> </w:t>
      </w:r>
      <w:r w:rsidR="008317CD" w:rsidRPr="0004210E">
        <w:rPr>
          <w:i/>
          <w:color w:val="000000"/>
          <w:sz w:val="28"/>
          <w:szCs w:val="28"/>
        </w:rPr>
        <w:t>4</w:t>
      </w:r>
      <w:r w:rsidR="008317CD" w:rsidRPr="0004210E">
        <w:rPr>
          <w:color w:val="000000"/>
          <w:sz w:val="28"/>
          <w:szCs w:val="28"/>
        </w:rPr>
        <w:t>.</w:t>
      </w:r>
    </w:p>
    <w:p w:rsidR="00FA2444" w:rsidRPr="0004210E" w:rsidRDefault="00FA244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 корпусе вибратора помещены два вала с четырьмя эксцентриками на каждом валу: два средних</w:t>
      </w:r>
      <w:r w:rsidR="0004210E">
        <w:rPr>
          <w:color w:val="000000"/>
          <w:sz w:val="28"/>
          <w:szCs w:val="28"/>
        </w:rPr>
        <w:t xml:space="preserve"> –</w:t>
      </w:r>
      <w:r w:rsidR="0004210E" w:rsidRP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 xml:space="preserve">неподвижные и два крайних – подвижные. </w:t>
      </w:r>
      <w:r w:rsidR="000756CC" w:rsidRPr="0004210E">
        <w:rPr>
          <w:color w:val="000000"/>
          <w:sz w:val="28"/>
          <w:szCs w:val="28"/>
        </w:rPr>
        <w:t xml:space="preserve">Крутящий момент от двигателя передается валам цепной передачей </w:t>
      </w:r>
      <w:r w:rsidR="000756CC" w:rsidRPr="0004210E">
        <w:rPr>
          <w:i/>
          <w:color w:val="000000"/>
          <w:sz w:val="28"/>
          <w:szCs w:val="28"/>
        </w:rPr>
        <w:t>5</w:t>
      </w:r>
      <w:r w:rsidR="000756CC" w:rsidRPr="0004210E">
        <w:rPr>
          <w:color w:val="000000"/>
          <w:sz w:val="28"/>
          <w:szCs w:val="28"/>
        </w:rPr>
        <w:t xml:space="preserve">, а в вибраторах 102 и 104 клиновыми ремнями типа </w:t>
      </w:r>
      <w:r w:rsidR="0004210E" w:rsidRPr="0004210E">
        <w:rPr>
          <w:color w:val="000000"/>
          <w:sz w:val="28"/>
          <w:szCs w:val="28"/>
        </w:rPr>
        <w:t>В.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Как</w:t>
      </w:r>
      <w:r w:rsidR="000756CC" w:rsidRPr="0004210E">
        <w:rPr>
          <w:color w:val="000000"/>
          <w:sz w:val="28"/>
          <w:szCs w:val="28"/>
        </w:rPr>
        <w:t xml:space="preserve"> показала практика, в процессе работы вибратора ремни приходится подтягивать, и они быстро выходят из строя.</w:t>
      </w:r>
    </w:p>
    <w:p w:rsidR="00854FC5" w:rsidRPr="0004210E" w:rsidRDefault="00854FC5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К нижней части вибратора присоединяется наголовник для жесткого крепления вибратора к шпунтине. Конструкция наголовника аналогична конструкции наголовника вибратора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>.</w:t>
      </w:r>
    </w:p>
    <w:p w:rsidR="00854FC5" w:rsidRDefault="00844D92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Техническая характеристика вибратора типа 100 следующая:</w:t>
      </w:r>
    </w:p>
    <w:p w:rsidR="008355F1" w:rsidRPr="0004210E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624EA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5" type="#_x0000_t75" style="width:183.75pt;height:208.5pt">
            <v:imagedata r:id="rId17" o:title=""/>
          </v:shape>
        </w:pict>
      </w:r>
    </w:p>
    <w:p w:rsidR="00854FC5" w:rsidRPr="0004210E" w:rsidRDefault="00354AD6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1</w:t>
      </w:r>
      <w:r w:rsidRPr="0004210E">
        <w:rPr>
          <w:color w:val="000000"/>
          <w:sz w:val="28"/>
          <w:szCs w:val="26"/>
        </w:rPr>
        <w:t>4</w:t>
      </w:r>
      <w:r w:rsidR="00854FC5" w:rsidRPr="0004210E">
        <w:rPr>
          <w:color w:val="000000"/>
          <w:sz w:val="28"/>
          <w:szCs w:val="26"/>
        </w:rPr>
        <w:t>. Вибратор 100</w:t>
      </w:r>
    </w:p>
    <w:p w:rsidR="008355F1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07FBC" w:rsidRPr="0004210E" w:rsidRDefault="001F2E75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Ориентировочные значения максимальной глубины погружения вибраторов типа 100 приблизительно на 4</w:t>
      </w:r>
      <w:r w:rsidR="0004210E" w:rsidRPr="0004210E">
        <w:rPr>
          <w:color w:val="000000"/>
          <w:sz w:val="28"/>
          <w:szCs w:val="28"/>
        </w:rPr>
        <w:t>0</w:t>
      </w:r>
      <w:r w:rsidR="0004210E">
        <w:rPr>
          <w:color w:val="000000"/>
          <w:sz w:val="28"/>
          <w:szCs w:val="28"/>
        </w:rPr>
        <w:t>%</w:t>
      </w:r>
      <w:r w:rsidRPr="0004210E">
        <w:rPr>
          <w:color w:val="000000"/>
          <w:sz w:val="28"/>
          <w:szCs w:val="28"/>
        </w:rPr>
        <w:t xml:space="preserve"> больше, чем для вибратора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 xml:space="preserve"> при погружении шпунта в водонасыщенные пески и на 50 – 7</w:t>
      </w:r>
      <w:r w:rsidR="0004210E" w:rsidRPr="0004210E">
        <w:rPr>
          <w:color w:val="000000"/>
          <w:sz w:val="28"/>
          <w:szCs w:val="28"/>
        </w:rPr>
        <w:t>0</w:t>
      </w:r>
      <w:r w:rsidR="0004210E">
        <w:rPr>
          <w:color w:val="000000"/>
          <w:sz w:val="28"/>
          <w:szCs w:val="28"/>
        </w:rPr>
        <w:t>%</w:t>
      </w:r>
      <w:r w:rsidRPr="0004210E">
        <w:rPr>
          <w:color w:val="000000"/>
          <w:sz w:val="28"/>
          <w:szCs w:val="28"/>
        </w:rPr>
        <w:t xml:space="preserve"> больше при погружении в другие грунты. Скорости погружения в водонасыщенные пески рассматриваемыми вибраторами типа 100 несколько ниже, чем дают вибраторы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>, в связи с меньшим ускорением колебаний, вызываемых вибраторами типа 100.</w:t>
      </w:r>
    </w:p>
    <w:p w:rsidR="001F2E75" w:rsidRDefault="00607FB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i/>
          <w:color w:val="000000"/>
          <w:sz w:val="28"/>
          <w:szCs w:val="28"/>
        </w:rPr>
        <w:t>Вибратор ВПП</w:t>
      </w:r>
      <w:r w:rsidR="0004210E">
        <w:rPr>
          <w:i/>
          <w:color w:val="000000"/>
          <w:sz w:val="28"/>
          <w:szCs w:val="28"/>
        </w:rPr>
        <w:t>-</w:t>
      </w:r>
      <w:r w:rsidR="0004210E" w:rsidRPr="0004210E">
        <w:rPr>
          <w:i/>
          <w:color w:val="000000"/>
          <w:sz w:val="28"/>
          <w:szCs w:val="28"/>
        </w:rPr>
        <w:t>2</w:t>
      </w:r>
      <w:r w:rsidR="00F61EF7" w:rsidRPr="0004210E">
        <w:rPr>
          <w:color w:val="000000"/>
          <w:sz w:val="28"/>
          <w:szCs w:val="28"/>
        </w:rPr>
        <w:t>. Вибратор ВПП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2</w:t>
      </w:r>
      <w:r w:rsidR="00F61EF7" w:rsidRP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(</w:t>
      </w:r>
      <w:r w:rsidR="0004210E" w:rsidRPr="0004210E">
        <w:rPr>
          <w:color w:val="000000"/>
          <w:sz w:val="28"/>
          <w:szCs w:val="28"/>
        </w:rPr>
        <w:t>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1</w:t>
      </w:r>
      <w:r w:rsidR="00354AD6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>) разработанный ВНИИГСом (</w:t>
      </w:r>
      <w:r w:rsidR="0004210E" w:rsidRPr="0004210E">
        <w:rPr>
          <w:color w:val="000000"/>
          <w:sz w:val="28"/>
          <w:szCs w:val="28"/>
        </w:rPr>
        <w:t>О.А.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Савинов</w:t>
      </w:r>
      <w:r w:rsidRPr="0004210E">
        <w:rPr>
          <w:color w:val="000000"/>
          <w:sz w:val="28"/>
          <w:szCs w:val="28"/>
        </w:rPr>
        <w:t xml:space="preserve"> и </w:t>
      </w:r>
      <w:r w:rsidR="0004210E" w:rsidRPr="0004210E">
        <w:rPr>
          <w:color w:val="000000"/>
          <w:sz w:val="28"/>
          <w:szCs w:val="28"/>
        </w:rPr>
        <w:t>А.Я.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Лускин</w:t>
      </w:r>
      <w:r w:rsidRPr="0004210E">
        <w:rPr>
          <w:color w:val="000000"/>
          <w:sz w:val="28"/>
          <w:szCs w:val="28"/>
        </w:rPr>
        <w:t>), отличается</w:t>
      </w:r>
      <w:r w:rsidR="001F2E75" w:rsidRPr="0004210E">
        <w:rPr>
          <w:color w:val="000000"/>
          <w:sz w:val="28"/>
          <w:szCs w:val="28"/>
        </w:rPr>
        <w:t xml:space="preserve"> </w:t>
      </w:r>
      <w:r w:rsidR="00BA47F2" w:rsidRPr="0004210E">
        <w:rPr>
          <w:color w:val="000000"/>
          <w:sz w:val="28"/>
          <w:szCs w:val="28"/>
        </w:rPr>
        <w:t>от вибраторов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="00BA47F2" w:rsidRPr="0004210E">
        <w:rPr>
          <w:color w:val="000000"/>
          <w:sz w:val="28"/>
          <w:szCs w:val="28"/>
        </w:rPr>
        <w:t xml:space="preserve"> и 100 конструктивной схемой и параметрами. Вибратор ВПП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2</w:t>
      </w:r>
      <w:r w:rsidR="00BA47F2" w:rsidRPr="0004210E">
        <w:rPr>
          <w:color w:val="000000"/>
          <w:sz w:val="28"/>
          <w:szCs w:val="28"/>
        </w:rPr>
        <w:t xml:space="preserve"> состоит из следующих основных узлов: вибратора </w:t>
      </w:r>
      <w:r w:rsidR="00BA47F2" w:rsidRPr="0004210E">
        <w:rPr>
          <w:i/>
          <w:color w:val="000000"/>
          <w:sz w:val="28"/>
          <w:szCs w:val="28"/>
        </w:rPr>
        <w:t>1</w:t>
      </w:r>
      <w:r w:rsidR="00BA47F2" w:rsidRPr="0004210E">
        <w:rPr>
          <w:color w:val="000000"/>
          <w:sz w:val="28"/>
          <w:szCs w:val="28"/>
        </w:rPr>
        <w:t xml:space="preserve">, наголовника </w:t>
      </w:r>
      <w:r w:rsidR="00BA47F2" w:rsidRPr="0004210E">
        <w:rPr>
          <w:i/>
          <w:color w:val="000000"/>
          <w:sz w:val="28"/>
          <w:szCs w:val="28"/>
        </w:rPr>
        <w:t>2</w:t>
      </w:r>
      <w:r w:rsidR="00BA47F2" w:rsidRPr="0004210E">
        <w:rPr>
          <w:color w:val="000000"/>
          <w:sz w:val="28"/>
          <w:szCs w:val="28"/>
        </w:rPr>
        <w:t xml:space="preserve">, пригрузочной плиты </w:t>
      </w:r>
      <w:r w:rsidR="00BA47F2" w:rsidRPr="0004210E">
        <w:rPr>
          <w:i/>
          <w:color w:val="000000"/>
          <w:sz w:val="28"/>
          <w:szCs w:val="28"/>
        </w:rPr>
        <w:t>3</w:t>
      </w:r>
      <w:r w:rsidR="00BA47F2" w:rsidRPr="0004210E">
        <w:rPr>
          <w:color w:val="000000"/>
          <w:sz w:val="28"/>
          <w:szCs w:val="28"/>
        </w:rPr>
        <w:t xml:space="preserve">, электродвигателя </w:t>
      </w:r>
      <w:r w:rsidR="00BA47F2" w:rsidRPr="0004210E">
        <w:rPr>
          <w:i/>
          <w:color w:val="000000"/>
          <w:sz w:val="28"/>
          <w:szCs w:val="28"/>
        </w:rPr>
        <w:t>4</w:t>
      </w:r>
      <w:r w:rsidR="00BA47F2" w:rsidRPr="0004210E">
        <w:rPr>
          <w:color w:val="000000"/>
          <w:sz w:val="28"/>
          <w:szCs w:val="28"/>
        </w:rPr>
        <w:t xml:space="preserve">, пружинного устройства </w:t>
      </w:r>
      <w:r w:rsidR="00BA47F2" w:rsidRPr="0004210E">
        <w:rPr>
          <w:i/>
          <w:color w:val="000000"/>
          <w:sz w:val="28"/>
          <w:szCs w:val="28"/>
        </w:rPr>
        <w:t>5</w:t>
      </w:r>
      <w:r w:rsidR="00BA47F2" w:rsidRPr="0004210E">
        <w:rPr>
          <w:color w:val="000000"/>
          <w:sz w:val="28"/>
          <w:szCs w:val="28"/>
        </w:rPr>
        <w:t xml:space="preserve">, цепного привода </w:t>
      </w:r>
      <w:r w:rsidR="00BA47F2" w:rsidRPr="0004210E">
        <w:rPr>
          <w:i/>
          <w:color w:val="000000"/>
          <w:sz w:val="28"/>
          <w:szCs w:val="28"/>
        </w:rPr>
        <w:t>6</w:t>
      </w:r>
      <w:r w:rsidR="00BA47F2" w:rsidRPr="0004210E">
        <w:rPr>
          <w:color w:val="000000"/>
          <w:sz w:val="28"/>
          <w:szCs w:val="28"/>
        </w:rPr>
        <w:t xml:space="preserve"> и конической передачи </w:t>
      </w:r>
      <w:r w:rsidR="00BA47F2" w:rsidRPr="0004210E">
        <w:rPr>
          <w:i/>
          <w:color w:val="000000"/>
          <w:sz w:val="28"/>
          <w:szCs w:val="28"/>
        </w:rPr>
        <w:t>7</w:t>
      </w:r>
      <w:r w:rsidR="00BA47F2" w:rsidRPr="0004210E">
        <w:rPr>
          <w:color w:val="000000"/>
          <w:sz w:val="28"/>
          <w:szCs w:val="28"/>
        </w:rPr>
        <w:t>. Вибратор жестко скреплен с наголовником и, следовательно, с погружаемой шпунтиной и сваей. Электродвигатель и пригрузочная плита, подрессоренные пружинным устройством, в процессе работы практически не вибрируют.</w:t>
      </w:r>
      <w:r w:rsidR="00CB77DA" w:rsidRPr="0004210E">
        <w:rPr>
          <w:color w:val="000000"/>
          <w:sz w:val="28"/>
          <w:szCs w:val="28"/>
        </w:rPr>
        <w:t xml:space="preserve"> К пригрузочной плите </w:t>
      </w:r>
      <w:r w:rsidR="00CB77DA" w:rsidRPr="0004210E">
        <w:rPr>
          <w:i/>
          <w:color w:val="000000"/>
          <w:sz w:val="28"/>
          <w:szCs w:val="28"/>
        </w:rPr>
        <w:t>3</w:t>
      </w:r>
      <w:r w:rsidR="00CB77DA" w:rsidRPr="0004210E">
        <w:rPr>
          <w:color w:val="000000"/>
          <w:sz w:val="28"/>
          <w:szCs w:val="28"/>
        </w:rPr>
        <w:t xml:space="preserve"> приварены две серьги </w:t>
      </w:r>
      <w:r w:rsidR="00CB77DA" w:rsidRPr="0004210E">
        <w:rPr>
          <w:i/>
          <w:color w:val="000000"/>
          <w:sz w:val="28"/>
          <w:szCs w:val="28"/>
        </w:rPr>
        <w:t>8</w:t>
      </w:r>
      <w:r w:rsidR="00CB77DA" w:rsidRPr="0004210E">
        <w:rPr>
          <w:color w:val="000000"/>
          <w:sz w:val="28"/>
          <w:szCs w:val="28"/>
        </w:rPr>
        <w:t xml:space="preserve">, в нижней части которых закреплены цапфы </w:t>
      </w:r>
      <w:r w:rsidR="00CB77DA" w:rsidRPr="0004210E">
        <w:rPr>
          <w:i/>
          <w:color w:val="000000"/>
          <w:sz w:val="28"/>
          <w:szCs w:val="28"/>
        </w:rPr>
        <w:t>9</w:t>
      </w:r>
      <w:r w:rsidR="00CB77DA" w:rsidRPr="0004210E">
        <w:rPr>
          <w:color w:val="000000"/>
          <w:sz w:val="28"/>
          <w:szCs w:val="28"/>
        </w:rPr>
        <w:t xml:space="preserve">, а к верхней части шарнирно присоединена подвеска </w:t>
      </w:r>
      <w:r w:rsidR="00CB77DA" w:rsidRPr="0004210E">
        <w:rPr>
          <w:i/>
          <w:color w:val="000000"/>
          <w:sz w:val="28"/>
          <w:szCs w:val="28"/>
        </w:rPr>
        <w:t>10</w:t>
      </w:r>
      <w:r w:rsidR="00F61EF7" w:rsidRPr="0004210E">
        <w:rPr>
          <w:color w:val="000000"/>
          <w:sz w:val="28"/>
          <w:szCs w:val="28"/>
        </w:rPr>
        <w:t>.</w:t>
      </w:r>
    </w:p>
    <w:p w:rsidR="008355F1" w:rsidRPr="0004210E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A47F2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6" type="#_x0000_t75" style="width:189.75pt;height:277.5pt">
            <v:imagedata r:id="rId18" o:title=""/>
          </v:shape>
        </w:pict>
      </w:r>
    </w:p>
    <w:p w:rsidR="00BA47F2" w:rsidRPr="0004210E" w:rsidRDefault="00F24AB3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1</w:t>
      </w:r>
      <w:r w:rsidRPr="0004210E">
        <w:rPr>
          <w:color w:val="000000"/>
          <w:sz w:val="28"/>
          <w:szCs w:val="26"/>
        </w:rPr>
        <w:t>5</w:t>
      </w:r>
      <w:r w:rsidR="00BA47F2" w:rsidRPr="0004210E">
        <w:rPr>
          <w:color w:val="000000"/>
          <w:sz w:val="28"/>
          <w:szCs w:val="26"/>
        </w:rPr>
        <w:t>. Общий вид вибратора ВПП</w:t>
      </w:r>
      <w:r w:rsidR="0004210E">
        <w:rPr>
          <w:color w:val="000000"/>
          <w:sz w:val="28"/>
          <w:szCs w:val="26"/>
        </w:rPr>
        <w:t>-</w:t>
      </w:r>
      <w:r w:rsidR="0004210E" w:rsidRPr="0004210E">
        <w:rPr>
          <w:color w:val="000000"/>
          <w:sz w:val="28"/>
          <w:szCs w:val="26"/>
        </w:rPr>
        <w:t>2</w:t>
      </w:r>
      <w:r w:rsidR="008355F1">
        <w:rPr>
          <w:color w:val="000000"/>
          <w:sz w:val="28"/>
          <w:szCs w:val="26"/>
        </w:rPr>
        <w:t xml:space="preserve"> </w:t>
      </w:r>
      <w:r w:rsidR="00BA47F2" w:rsidRPr="0004210E">
        <w:rPr>
          <w:color w:val="000000"/>
          <w:sz w:val="28"/>
          <w:szCs w:val="26"/>
        </w:rPr>
        <w:t xml:space="preserve">(конструкции </w:t>
      </w:r>
      <w:r w:rsidR="0004210E" w:rsidRPr="0004210E">
        <w:rPr>
          <w:color w:val="000000"/>
          <w:sz w:val="28"/>
          <w:szCs w:val="26"/>
        </w:rPr>
        <w:t>О.А.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Савинова</w:t>
      </w:r>
      <w:r w:rsidR="00BA47F2" w:rsidRPr="0004210E">
        <w:rPr>
          <w:color w:val="000000"/>
          <w:sz w:val="28"/>
          <w:szCs w:val="26"/>
        </w:rPr>
        <w:t xml:space="preserve"> и </w:t>
      </w:r>
      <w:r w:rsidR="0004210E" w:rsidRPr="0004210E">
        <w:rPr>
          <w:color w:val="000000"/>
          <w:sz w:val="28"/>
          <w:szCs w:val="26"/>
        </w:rPr>
        <w:t>А.Я.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Лускина</w:t>
      </w:r>
      <w:r w:rsidR="00BA47F2" w:rsidRPr="0004210E">
        <w:rPr>
          <w:color w:val="000000"/>
          <w:sz w:val="28"/>
          <w:szCs w:val="26"/>
        </w:rPr>
        <w:t>)</w:t>
      </w:r>
    </w:p>
    <w:p w:rsidR="008355F1" w:rsidRDefault="008355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35466" w:rsidRPr="0004210E" w:rsidRDefault="00F61EF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Наголовник вибратора ВПП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2</w:t>
      </w:r>
      <w:r w:rsidRPr="0004210E">
        <w:rPr>
          <w:color w:val="000000"/>
          <w:sz w:val="28"/>
          <w:szCs w:val="28"/>
        </w:rPr>
        <w:t xml:space="preserve"> (рис.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1</w:t>
      </w:r>
      <w:r w:rsidR="00AC4EC9" w:rsidRPr="0004210E">
        <w:rPr>
          <w:color w:val="000000"/>
          <w:sz w:val="28"/>
          <w:szCs w:val="28"/>
        </w:rPr>
        <w:t>6</w:t>
      </w:r>
      <w:r w:rsidRPr="0004210E">
        <w:rPr>
          <w:color w:val="000000"/>
          <w:sz w:val="28"/>
          <w:szCs w:val="28"/>
        </w:rPr>
        <w:t>)</w:t>
      </w:r>
      <w:r w:rsidR="00087AC3" w:rsidRPr="0004210E">
        <w:rPr>
          <w:color w:val="000000"/>
          <w:sz w:val="28"/>
          <w:szCs w:val="28"/>
        </w:rPr>
        <w:t xml:space="preserve"> принципиально не отличается от наголовника вибратора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="00087AC3" w:rsidRPr="0004210E">
        <w:rPr>
          <w:color w:val="000000"/>
          <w:sz w:val="28"/>
          <w:szCs w:val="28"/>
        </w:rPr>
        <w:t>. Он состоит</w:t>
      </w:r>
      <w:r w:rsidR="005D3136" w:rsidRPr="0004210E">
        <w:rPr>
          <w:color w:val="000000"/>
          <w:sz w:val="28"/>
          <w:szCs w:val="28"/>
        </w:rPr>
        <w:t xml:space="preserve"> из плиты и двух массивных щек </w:t>
      </w:r>
      <w:r w:rsidR="005D3136" w:rsidRPr="0004210E">
        <w:rPr>
          <w:i/>
          <w:color w:val="000000"/>
          <w:sz w:val="28"/>
          <w:szCs w:val="28"/>
        </w:rPr>
        <w:t>1</w:t>
      </w:r>
      <w:r w:rsidR="005D3136" w:rsidRPr="0004210E">
        <w:rPr>
          <w:color w:val="000000"/>
          <w:sz w:val="28"/>
          <w:szCs w:val="28"/>
        </w:rPr>
        <w:t xml:space="preserve">, между которыми заводится шпунтина. Щеки усиливаются ребрами </w:t>
      </w:r>
      <w:r w:rsidR="005D3136" w:rsidRPr="0004210E">
        <w:rPr>
          <w:i/>
          <w:color w:val="000000"/>
          <w:sz w:val="28"/>
          <w:szCs w:val="28"/>
        </w:rPr>
        <w:t>2</w:t>
      </w:r>
      <w:r w:rsidR="005D3136" w:rsidRPr="0004210E">
        <w:rPr>
          <w:color w:val="000000"/>
          <w:sz w:val="28"/>
          <w:szCs w:val="28"/>
        </w:rPr>
        <w:t xml:space="preserve">. Вверху между щеками имеется сменный вкладыш, размеры которого зависят от толщины шпунтины. Винт </w:t>
      </w:r>
      <w:r w:rsidR="005D3136" w:rsidRPr="0004210E">
        <w:rPr>
          <w:i/>
          <w:color w:val="000000"/>
          <w:sz w:val="28"/>
          <w:szCs w:val="28"/>
        </w:rPr>
        <w:t>3</w:t>
      </w:r>
      <w:r w:rsidR="005D3136" w:rsidRPr="0004210E">
        <w:rPr>
          <w:color w:val="000000"/>
          <w:sz w:val="28"/>
          <w:szCs w:val="28"/>
        </w:rPr>
        <w:t xml:space="preserve"> (в нижней части) обеспечивает плотное прижатие стенки шпунта к одной из щек наголовника. Клин </w:t>
      </w:r>
      <w:r w:rsidR="005D3136" w:rsidRPr="0004210E">
        <w:rPr>
          <w:i/>
          <w:color w:val="000000"/>
          <w:sz w:val="28"/>
          <w:szCs w:val="28"/>
        </w:rPr>
        <w:t>4</w:t>
      </w:r>
      <w:r w:rsidR="005D3136" w:rsidRPr="0004210E">
        <w:rPr>
          <w:color w:val="000000"/>
          <w:sz w:val="28"/>
          <w:szCs w:val="28"/>
        </w:rPr>
        <w:t xml:space="preserve"> и винт </w:t>
      </w:r>
      <w:r w:rsidR="005D3136" w:rsidRPr="0004210E">
        <w:rPr>
          <w:i/>
          <w:color w:val="000000"/>
          <w:sz w:val="28"/>
          <w:szCs w:val="28"/>
        </w:rPr>
        <w:t>5</w:t>
      </w:r>
      <w:r w:rsidR="005D3136" w:rsidRPr="0004210E">
        <w:rPr>
          <w:color w:val="000000"/>
          <w:sz w:val="28"/>
          <w:szCs w:val="28"/>
        </w:rPr>
        <w:t xml:space="preserve">, с помощью которого клин заводится в отверстие, вырезанное в верхнем конце шпунтины, расположены под углом 80°. Это дает возможность крепить шпунтину и наголовник при ошибке в расстоянии от торца </w:t>
      </w:r>
      <w:r w:rsidR="002C65B6" w:rsidRPr="0004210E">
        <w:rPr>
          <w:color w:val="000000"/>
          <w:sz w:val="28"/>
          <w:szCs w:val="28"/>
        </w:rPr>
        <w:t>шпунтины до верхней кромки отверстия в 5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мм</w:t>
      </w:r>
      <w:r w:rsidR="002C65B6" w:rsidRPr="0004210E">
        <w:rPr>
          <w:color w:val="000000"/>
          <w:sz w:val="28"/>
          <w:szCs w:val="28"/>
        </w:rPr>
        <w:t xml:space="preserve">, а при неточной вырезке отверстия в шпунтине избежать прокладок или зачистки отверстия. Техническая характеристика </w:t>
      </w:r>
      <w:r w:rsidR="00D35466" w:rsidRPr="0004210E">
        <w:rPr>
          <w:color w:val="000000"/>
          <w:sz w:val="28"/>
          <w:szCs w:val="28"/>
        </w:rPr>
        <w:t>вибратора ВПП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2</w:t>
      </w:r>
      <w:r w:rsidR="00D35466" w:rsidRPr="0004210E">
        <w:rPr>
          <w:color w:val="000000"/>
          <w:sz w:val="28"/>
          <w:szCs w:val="28"/>
        </w:rPr>
        <w:t xml:space="preserve"> такова:</w:t>
      </w:r>
    </w:p>
    <w:p w:rsidR="00D35466" w:rsidRPr="0004210E" w:rsidRDefault="00D35466" w:rsidP="00F26B8E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Число оборотов эксцентриков в 1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мин</w:t>
      </w:r>
      <w:r w:rsidRPr="0004210E">
        <w:rPr>
          <w:color w:val="000000"/>
          <w:sz w:val="28"/>
          <w:szCs w:val="28"/>
        </w:rPr>
        <w:t>. …………………………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1500</w:t>
      </w:r>
    </w:p>
    <w:p w:rsidR="00D35466" w:rsidRPr="0004210E" w:rsidRDefault="00D35466" w:rsidP="00F26B8E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Момент эксцентриков в </w:t>
      </w:r>
      <w:r w:rsidRPr="0004210E">
        <w:rPr>
          <w:i/>
          <w:color w:val="000000"/>
          <w:sz w:val="28"/>
          <w:szCs w:val="28"/>
        </w:rPr>
        <w:t>кгсм</w:t>
      </w:r>
      <w:r w:rsidRPr="0004210E">
        <w:rPr>
          <w:color w:val="000000"/>
          <w:sz w:val="28"/>
          <w:szCs w:val="28"/>
        </w:rPr>
        <w:t xml:space="preserve"> …………………………………</w:t>
      </w:r>
      <w:r w:rsidR="0004210E">
        <w:rPr>
          <w:color w:val="000000"/>
          <w:sz w:val="28"/>
          <w:szCs w:val="28"/>
        </w:rPr>
        <w:t xml:space="preserve">… </w:t>
      </w:r>
      <w:r w:rsidRPr="0004210E">
        <w:rPr>
          <w:color w:val="000000"/>
          <w:sz w:val="28"/>
          <w:szCs w:val="28"/>
        </w:rPr>
        <w:t>800 – 1000</w:t>
      </w:r>
    </w:p>
    <w:p w:rsidR="00E83BD1" w:rsidRPr="0004210E" w:rsidRDefault="00E83BD1" w:rsidP="00F26B8E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Мощность электродвигателя в </w:t>
      </w:r>
      <w:r w:rsidRPr="0004210E">
        <w:rPr>
          <w:i/>
          <w:color w:val="000000"/>
          <w:sz w:val="28"/>
          <w:szCs w:val="28"/>
        </w:rPr>
        <w:t xml:space="preserve">квт </w:t>
      </w:r>
      <w:r w:rsidRPr="0004210E">
        <w:rPr>
          <w:color w:val="000000"/>
          <w:sz w:val="28"/>
          <w:szCs w:val="28"/>
        </w:rPr>
        <w:t>…………………………….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30 – 40</w:t>
      </w:r>
    </w:p>
    <w:p w:rsidR="00E83BD1" w:rsidRPr="0004210E" w:rsidRDefault="00E83BD1" w:rsidP="00F26B8E">
      <w:pPr>
        <w:spacing w:line="360" w:lineRule="auto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Вес вибратора (с пригрузочной плитой) в </w:t>
      </w:r>
      <w:r w:rsidRPr="0004210E">
        <w:rPr>
          <w:i/>
          <w:color w:val="000000"/>
          <w:sz w:val="28"/>
          <w:szCs w:val="28"/>
        </w:rPr>
        <w:t xml:space="preserve">т </w:t>
      </w:r>
      <w:r w:rsidRPr="0004210E">
        <w:rPr>
          <w:color w:val="000000"/>
          <w:sz w:val="28"/>
          <w:szCs w:val="28"/>
        </w:rPr>
        <w:t>………………….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2,2</w:t>
      </w:r>
    </w:p>
    <w:p w:rsidR="0004210E" w:rsidRDefault="0004210E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61EF7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pict>
          <v:shape id="_x0000_i1037" type="#_x0000_t75" style="width:279pt;height:171pt">
            <v:imagedata r:id="rId19" o:title=""/>
          </v:shape>
        </w:pict>
      </w:r>
    </w:p>
    <w:p w:rsidR="00E83BD1" w:rsidRPr="0004210E" w:rsidRDefault="00A86E74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1</w:t>
      </w:r>
      <w:r w:rsidRPr="0004210E">
        <w:rPr>
          <w:color w:val="000000"/>
          <w:sz w:val="28"/>
          <w:szCs w:val="26"/>
        </w:rPr>
        <w:t>6</w:t>
      </w:r>
      <w:r w:rsidR="00E83BD1" w:rsidRPr="0004210E">
        <w:rPr>
          <w:color w:val="000000"/>
          <w:sz w:val="28"/>
          <w:szCs w:val="26"/>
        </w:rPr>
        <w:t>. Наголовник вибратора ВПП</w:t>
      </w:r>
      <w:r w:rsidR="0004210E">
        <w:rPr>
          <w:color w:val="000000"/>
          <w:sz w:val="28"/>
          <w:szCs w:val="26"/>
        </w:rPr>
        <w:t>-</w:t>
      </w:r>
      <w:r w:rsidR="0004210E" w:rsidRPr="0004210E">
        <w:rPr>
          <w:color w:val="000000"/>
          <w:sz w:val="28"/>
          <w:szCs w:val="26"/>
        </w:rPr>
        <w:t>2</w:t>
      </w:r>
    </w:p>
    <w:p w:rsidR="00F26B8E" w:rsidRDefault="00F26B8E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E57C1" w:rsidRPr="0004210E" w:rsidRDefault="000E265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Вибратор ВПП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2</w:t>
      </w:r>
      <w:r w:rsidRPr="0004210E">
        <w:rPr>
          <w:color w:val="000000"/>
          <w:sz w:val="28"/>
          <w:szCs w:val="28"/>
        </w:rPr>
        <w:t xml:space="preserve"> по своим параметрам занимает промежуточное положение между вибраторами типа 100 и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>. Момент эксцентриков вибратора ВПП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2</w:t>
      </w:r>
      <w:r w:rsidRPr="0004210E">
        <w:rPr>
          <w:color w:val="000000"/>
          <w:sz w:val="28"/>
          <w:szCs w:val="28"/>
        </w:rPr>
        <w:t xml:space="preserve"> в 3 раза больше, чем у вибратора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>, и в 3 раза меньше, чем у вибратора типа 100, число оборотов его меньше, чем у вибратора БТ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5</w:t>
      </w:r>
      <w:r w:rsidRPr="0004210E">
        <w:rPr>
          <w:color w:val="000000"/>
          <w:sz w:val="28"/>
          <w:szCs w:val="28"/>
        </w:rPr>
        <w:t>, и больше, чем у вибратора 100.</w:t>
      </w:r>
    </w:p>
    <w:p w:rsidR="000E2654" w:rsidRPr="0004210E" w:rsidRDefault="008E57C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Как показывают измерения, амплитуда вынужденных колебаний шпунта, вызываемых вибратором ВПП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2</w:t>
      </w:r>
      <w:r w:rsidRPr="0004210E">
        <w:rPr>
          <w:color w:val="000000"/>
          <w:sz w:val="28"/>
          <w:szCs w:val="28"/>
        </w:rPr>
        <w:t>, изменяется в пределах 5 – 10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мм</w:t>
      </w:r>
      <w:r w:rsidRPr="0004210E">
        <w:rPr>
          <w:color w:val="000000"/>
          <w:sz w:val="28"/>
          <w:szCs w:val="28"/>
        </w:rPr>
        <w:t>. При таких амплитудах шпунт может быть погружен в песчаные водонасыщенные грунты на глубину 12 – 14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Pr="0004210E">
        <w:rPr>
          <w:color w:val="000000"/>
          <w:sz w:val="28"/>
          <w:szCs w:val="28"/>
        </w:rPr>
        <w:t>. Применение вибраторов ВПП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2</w:t>
      </w:r>
      <w:r w:rsidRPr="0004210E">
        <w:rPr>
          <w:color w:val="000000"/>
          <w:sz w:val="28"/>
          <w:szCs w:val="28"/>
        </w:rPr>
        <w:t xml:space="preserve"> для погружения в неводонасыщенные пески и тем более в глинистые грунты на глубину больше 6 –</w:t>
      </w:r>
      <w:r w:rsidR="00FC7928" w:rsidRPr="0004210E">
        <w:rPr>
          <w:color w:val="000000"/>
          <w:sz w:val="28"/>
          <w:szCs w:val="28"/>
        </w:rPr>
        <w:t xml:space="preserve"> 7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м</w:t>
      </w:r>
      <w:r w:rsidR="00FC7928" w:rsidRPr="0004210E">
        <w:rPr>
          <w:color w:val="000000"/>
          <w:sz w:val="28"/>
          <w:szCs w:val="28"/>
        </w:rPr>
        <w:t xml:space="preserve"> не является рациональным [4].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 настоящее время развивается тенденция к уплотнению застройки и производству работ по реконструкции существующих зданий и предприятий.</w:t>
      </w:r>
      <w:r w:rsid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Строительство зданий и сооружений в городских условиях вблизи существующих зданий часто вызывает значительные их повреждения из-за небольших осадок.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Опыт показывает, что проектные и строительные организации, как правило не учитывают причин, вызывающих недопустимые осадки зданий. Такими причинами, являются: динамическое воздействие, при вибропогружении шпунта; понижение уровня грунтовых вод; дополнительная нагрузка на основание существующего сооружения при строительстве вблизи него нового.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Одним из наиболее эффективных и в то же время наиболее безопасным способом производства работ в фундаментостроении является вибрационный метод.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Применение вибрационной технологии позволяет: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повысить производительность труда при экономии энергетических и материальных ресурсов;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использовать мобильные средства вибрационной техники и применять их без громоздких опорных конструкций для восприятия реактивных усилий;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комплексно механизировать строительные процессы.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Технико-экономические преимущества вибрационного метода определяются не только повышением скорости погружения и возможностью извлечения шпунта, но и более совершенной технологией вспомогательных операций, осуществляемых с использованием самоходных грузоподъемных установок.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Технология погружения включает следующие основные операции: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вырезку отверстия в шпунтине для крепления вибратора;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подтаскивание шпунтины к вибратору;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закрепление шпунтины в наголовнике вибратора;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подъем вибратора со шпунтиной и заводку шпунтины в замок ранее погруженной шпунтины;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погружение шпунтины, отсоединение вибратора от нее и снятие вибратора.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Металлические шпунтины, поступающие на строительные площадки, не имеют отверстия для крепления вибратора к шпунту, прорезать его приходится на месте забивки. Размеры отверстия и его расположение на шпунте зависят от конструкции наголовника.</w:t>
      </w:r>
    </w:p>
    <w:p w:rsidR="00645B5B" w:rsidRPr="0004210E" w:rsidRDefault="00722079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До конца прошлого века, в некоторых случаях кр</w:t>
      </w:r>
      <w:r w:rsidR="00645B5B" w:rsidRPr="0004210E">
        <w:rPr>
          <w:color w:val="000000"/>
          <w:sz w:val="28"/>
          <w:szCs w:val="28"/>
        </w:rPr>
        <w:t>епление вибратора осуществля</w:t>
      </w:r>
      <w:r w:rsidRPr="0004210E">
        <w:rPr>
          <w:color w:val="000000"/>
          <w:sz w:val="28"/>
          <w:szCs w:val="28"/>
        </w:rPr>
        <w:t>лось</w:t>
      </w:r>
      <w:r w:rsidR="00645B5B" w:rsidRPr="0004210E">
        <w:rPr>
          <w:color w:val="000000"/>
          <w:sz w:val="28"/>
          <w:szCs w:val="28"/>
        </w:rPr>
        <w:t xml:space="preserve"> заводкой прямоугольно</w:t>
      </w:r>
      <w:r w:rsidRPr="0004210E">
        <w:rPr>
          <w:color w:val="000000"/>
          <w:sz w:val="28"/>
          <w:szCs w:val="28"/>
        </w:rPr>
        <w:t>го клина в отверстие шпунтины. Э</w:t>
      </w:r>
      <w:r w:rsidR="00645B5B" w:rsidRPr="0004210E">
        <w:rPr>
          <w:color w:val="000000"/>
          <w:sz w:val="28"/>
          <w:szCs w:val="28"/>
        </w:rPr>
        <w:t>то отверстие должно быть прямоугольным, а размеры его выбраны в соответствии с размерами клина. При этом необходимо сохранить относительно точное расположение верхней кромки отверстия в шпунтине по отношению к его торцу, который должен быть защищен и обрезан перпендикулярно продольным стенкам шпунтины [4]. Неточность в расположении верхней кромки крепежного отверстия в металлическом шпунте может значительно усложнить и затянуть производство работ по его погружению. Разметку крепежного отверстия на шпунтине нужно производить аккуратно и по возможности точно с помощью специального шаблона из листовой стали, накладываемого на шпунт (рис.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1</w:t>
      </w:r>
      <w:r w:rsidR="00A13E0C" w:rsidRPr="0004210E">
        <w:rPr>
          <w:color w:val="000000"/>
          <w:sz w:val="28"/>
          <w:szCs w:val="28"/>
        </w:rPr>
        <w:t>8</w:t>
      </w:r>
      <w:r w:rsidR="00645B5B" w:rsidRPr="0004210E">
        <w:rPr>
          <w:color w:val="000000"/>
          <w:sz w:val="28"/>
          <w:szCs w:val="28"/>
        </w:rPr>
        <w:t>); очерчивание границ отверстия следует делать хорошо заостренным специальным метчиком (а не мелом). Верхняя кромка отверстия не должна иметь рваных и сильно наплавленных мест. Перед заводкой шпунта в наголовник вибратора ее нужно подчистить драчевым напильником.</w:t>
      </w:r>
    </w:p>
    <w:p w:rsidR="00645B5B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45B5B" w:rsidRPr="0004210E" w:rsidRDefault="00F26B8E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836E5C">
        <w:rPr>
          <w:color w:val="000000"/>
          <w:sz w:val="28"/>
          <w:szCs w:val="28"/>
        </w:rPr>
        <w:pict>
          <v:shape id="_x0000_i1038" type="#_x0000_t75" style="width:166.5pt;height:162pt">
            <v:imagedata r:id="rId20" o:title=""/>
          </v:shape>
        </w:pic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1</w:t>
      </w:r>
      <w:r w:rsidR="00A13E0C" w:rsidRPr="0004210E">
        <w:rPr>
          <w:color w:val="000000"/>
          <w:sz w:val="28"/>
          <w:szCs w:val="26"/>
        </w:rPr>
        <w:t>8</w:t>
      </w:r>
      <w:r w:rsidRPr="0004210E">
        <w:rPr>
          <w:color w:val="000000"/>
          <w:sz w:val="28"/>
          <w:szCs w:val="26"/>
        </w:rPr>
        <w:t>. Шаблон для вырезки отверстия в металлическом шпунте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i/>
          <w:color w:val="000000"/>
          <w:sz w:val="28"/>
          <w:szCs w:val="28"/>
        </w:rPr>
        <w:t>Заправка шпунтины вибратора.</w:t>
      </w:r>
      <w:r w:rsidRPr="0004210E">
        <w:rPr>
          <w:color w:val="000000"/>
          <w:sz w:val="28"/>
          <w:szCs w:val="28"/>
        </w:rPr>
        <w:t xml:space="preserve"> В общем объеме погружения шпунтины ее заправка в наголовник вибратора может занимать сравнительно много времени, поэтому на строительной площадке этой операции должно быть уделено особое внимание.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Оборудование крана, с которого ведется погружение вибратором, дополнительно тросом с крюком, при помощи которого плита наголовника скрепляется с краном, переводя вибратор в горизонтальное положение. В этом положении вибратор подается к погружаемой шпунтине, которая заранее укладывается на шпалы или брусья, так, чтобы ее торец выступал за брус на 40 – 50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см</w:t>
      </w:r>
      <w:r w:rsidRPr="0004210E">
        <w:rPr>
          <w:color w:val="000000"/>
          <w:sz w:val="28"/>
          <w:szCs w:val="28"/>
        </w:rPr>
        <w:t>. После заправки и закрепления шпунтины в вибраторе трос снимается, и при подъеме шпунтины вибратор снова переводится в вертикальное положение. Использование дополнительного троса исключает ручной поворот вибратора из вертикального положения в горизонтальное.</w: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Применение этого способа заводки вибратора на шпунтину позволяет значительно сократить время закрепления вибратора.</w:t>
      </w:r>
    </w:p>
    <w:p w:rsidR="00645B5B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i/>
          <w:color w:val="000000"/>
          <w:sz w:val="28"/>
          <w:szCs w:val="28"/>
        </w:rPr>
        <w:t>Заводка шпунтины в замок</w:t>
      </w:r>
      <w:r w:rsidRPr="0004210E">
        <w:rPr>
          <w:color w:val="000000"/>
          <w:sz w:val="28"/>
          <w:szCs w:val="28"/>
        </w:rPr>
        <w:t>. Для облегчения заводки шпунтин в замок использу</w:t>
      </w:r>
      <w:r w:rsidR="003F4161" w:rsidRPr="0004210E">
        <w:rPr>
          <w:color w:val="000000"/>
          <w:sz w:val="28"/>
          <w:szCs w:val="28"/>
        </w:rPr>
        <w:t>ется специальная рамка (рис.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1</w:t>
      </w:r>
      <w:r w:rsidR="003F4161" w:rsidRPr="0004210E">
        <w:rPr>
          <w:color w:val="000000"/>
          <w:sz w:val="28"/>
          <w:szCs w:val="28"/>
        </w:rPr>
        <w:t>9</w:t>
      </w:r>
      <w:r w:rsidRPr="0004210E">
        <w:rPr>
          <w:color w:val="000000"/>
          <w:sz w:val="28"/>
          <w:szCs w:val="28"/>
        </w:rPr>
        <w:t>) в виде отрезка</w:t>
      </w:r>
      <w:r w:rsidR="00287BBB" w:rsidRPr="0004210E">
        <w:rPr>
          <w:color w:val="000000"/>
          <w:sz w:val="28"/>
          <w:szCs w:val="28"/>
        </w:rPr>
        <w:t xml:space="preserve"> шпунтины с частично вырезанными замками и с четырьмя приваренными пальцами. С помощью этих приспособлений рамка устанавливается на торец погруженной шпунтины. Вновь погружаемую шпунтину приставляют к оставшейся части замка, придавая ей нужное направление и затем вводя в замок погруженной шпунтины.</w:t>
      </w:r>
    </w:p>
    <w:p w:rsidR="00F26B8E" w:rsidRPr="0004210E" w:rsidRDefault="00F26B8E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45B5B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9" type="#_x0000_t75" style="width:156.75pt;height:186.75pt">
            <v:imagedata r:id="rId21" o:title=""/>
          </v:shape>
        </w:pict>
      </w:r>
    </w:p>
    <w:p w:rsidR="00645B5B" w:rsidRPr="0004210E" w:rsidRDefault="00645B5B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1</w:t>
      </w:r>
      <w:r w:rsidR="003F4161" w:rsidRPr="0004210E">
        <w:rPr>
          <w:color w:val="000000"/>
          <w:sz w:val="28"/>
          <w:szCs w:val="26"/>
        </w:rPr>
        <w:t>9</w:t>
      </w:r>
      <w:r w:rsidRPr="0004210E">
        <w:rPr>
          <w:color w:val="000000"/>
          <w:sz w:val="28"/>
          <w:szCs w:val="26"/>
        </w:rPr>
        <w:t>. Рамка для заводки шпунта в замок ранее погруженной шпунтины</w:t>
      </w:r>
    </w:p>
    <w:p w:rsidR="005D2EB7" w:rsidRPr="0004210E" w:rsidRDefault="005D2EB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D2EB7" w:rsidRPr="0004210E" w:rsidRDefault="005D2EB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 заводке шпунтины в замок необходимо поддерживать ее строго в вертикальном положении. В противном случае может возникнуть заедание торца погружаемой шпунтины в замке, что затруднит не только заводку в замок, но и дальнейшее погружение шпунта. Это имеет особенно большое значение в тех случаях, когда шпунт погружается на всю высоту.</w:t>
      </w:r>
    </w:p>
    <w:p w:rsidR="005D2EB7" w:rsidRPr="0004210E" w:rsidRDefault="005D2EB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i/>
          <w:color w:val="000000"/>
          <w:sz w:val="28"/>
          <w:szCs w:val="28"/>
        </w:rPr>
        <w:t>Погружение шпунтины.</w:t>
      </w:r>
      <w:r w:rsidRPr="0004210E">
        <w:rPr>
          <w:color w:val="000000"/>
          <w:sz w:val="28"/>
          <w:szCs w:val="28"/>
        </w:rPr>
        <w:t xml:space="preserve"> После заводки шпунта в замок осуществляется погружение шпунта виброметодом, при котором шпунт должен находиться в вертикальном положении (особенно в начале погружения).</w:t>
      </w:r>
    </w:p>
    <w:p w:rsidR="00674DE2" w:rsidRPr="0004210E" w:rsidRDefault="005D2EB7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Для погружения шпунта вибрированием необходимо, чтобы он не имел существенных искажений в замке</w:t>
      </w:r>
      <w:r w:rsidR="00B01AA8" w:rsidRPr="0004210E">
        <w:rPr>
          <w:color w:val="000000"/>
          <w:sz w:val="28"/>
          <w:szCs w:val="28"/>
        </w:rPr>
        <w:t xml:space="preserve"> и резких остаточных искривлений по его длине.</w:t>
      </w:r>
    </w:p>
    <w:p w:rsidR="00E04EF1" w:rsidRPr="0004210E" w:rsidRDefault="00E04EF1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Несмотря на эти технические преимущества вибромолотов по сравнению с вибраторами, для погружения шпунта до сих пор они почти не используются. Такое положение объясняется в основном отсутствием надежной конструкции вибромолота, способной противостоять интенсивным ударам, производимым с относительно большой частотой [4].</w:t>
      </w:r>
    </w:p>
    <w:p w:rsidR="007A7F32" w:rsidRPr="0004210E" w:rsidRDefault="00F26B8E" w:rsidP="0004210E">
      <w:pPr>
        <w:numPr>
          <w:ilvl w:val="0"/>
          <w:numId w:val="8"/>
        </w:numPr>
        <w:spacing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="007A7F32" w:rsidRPr="0004210E">
        <w:rPr>
          <w:b/>
          <w:color w:val="000000"/>
          <w:sz w:val="28"/>
          <w:szCs w:val="28"/>
        </w:rPr>
        <w:t>Сравнение вариантов погружения</w:t>
      </w:r>
    </w:p>
    <w:p w:rsidR="00F26B8E" w:rsidRDefault="00F26B8E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A7F32" w:rsidRPr="0004210E" w:rsidRDefault="007A7F32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Результаты проведенного цикла опытов, в которых сравнивалась погружающая способность различных типов сваебойных средств в глинистых грунтах полутвердой и твердой консистенции (</w:t>
      </w:r>
      <w:r w:rsidR="0004210E" w:rsidRPr="0004210E">
        <w:rPr>
          <w:color w:val="000000"/>
          <w:sz w:val="28"/>
          <w:szCs w:val="28"/>
        </w:rPr>
        <w:t>В.В.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Верстов</w:t>
      </w:r>
      <w:r w:rsidRPr="0004210E">
        <w:rPr>
          <w:color w:val="000000"/>
          <w:sz w:val="28"/>
          <w:szCs w:val="28"/>
        </w:rPr>
        <w:t xml:space="preserve">, </w:t>
      </w:r>
      <w:r w:rsidR="0004210E" w:rsidRPr="0004210E">
        <w:rPr>
          <w:color w:val="000000"/>
          <w:sz w:val="28"/>
          <w:szCs w:val="28"/>
        </w:rPr>
        <w:t>М.Г.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Цейтлин</w:t>
      </w:r>
      <w:r w:rsidRPr="0004210E">
        <w:rPr>
          <w:color w:val="000000"/>
          <w:sz w:val="28"/>
          <w:szCs w:val="28"/>
        </w:rPr>
        <w:t xml:space="preserve">, </w:t>
      </w:r>
      <w:r w:rsidR="0004210E" w:rsidRPr="0004210E">
        <w:rPr>
          <w:color w:val="000000"/>
          <w:sz w:val="28"/>
          <w:szCs w:val="28"/>
        </w:rPr>
        <w:t>Я.К.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Байтингер</w:t>
      </w:r>
      <w:r w:rsidRPr="0004210E">
        <w:rPr>
          <w:color w:val="000000"/>
          <w:sz w:val="28"/>
          <w:szCs w:val="28"/>
        </w:rPr>
        <w:t xml:space="preserve">, </w:t>
      </w:r>
      <w:r w:rsidR="0004210E" w:rsidRPr="0004210E">
        <w:rPr>
          <w:color w:val="000000"/>
          <w:sz w:val="28"/>
          <w:szCs w:val="28"/>
        </w:rPr>
        <w:t>Г.Ф.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Ольшевский</w:t>
      </w:r>
      <w:r w:rsidRPr="0004210E">
        <w:rPr>
          <w:color w:val="000000"/>
          <w:sz w:val="28"/>
          <w:szCs w:val="28"/>
        </w:rPr>
        <w:t>, 1984), позволяет сделать вывод о наибольшей эффективности ударно-вибрационного погружения со сравнительно небольшой энергией единичного удара и высокой частотой в режиме свободного вибромолота и отношении общей массы ударной части к величине вынуждающей силы, обеспечивающей устойчивую работу вибромолота. В таких условиях (в отличие от других сваебойных средств) при эффективном погружении деформации забиваемого шпунта не происходит.</w:t>
      </w:r>
    </w:p>
    <w:p w:rsidR="007A7F32" w:rsidRPr="0004210E" w:rsidRDefault="007A7F32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Проведенные исследования и анализ производственного опыта использования средств вибрационной техники повышенной эффективности при погружении и извлечении шпунта позволяют сделать вывод о необходимости погружать шпунт преимущественно вибраторами и вибромолотами, с тем чтобы обеспечить при высокой производительности возможность его виброизвлечения и повторного использования [1].</w:t>
      </w:r>
    </w:p>
    <w:p w:rsidR="007A7F32" w:rsidRPr="0004210E" w:rsidRDefault="007A7F32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 погружении шпунта вибрированием производительность почти в 2 раза выше, чем при его забивке.</w:t>
      </w:r>
    </w:p>
    <w:p w:rsidR="00AF0EFC" w:rsidRPr="0004210E" w:rsidRDefault="007A7F32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 вибрационном погружении элементов в грунт с помощью введения дополнительных знакопеременных сил и (или) крутящих моментов можно существенно снизить необходимую для эффективного погружения постоянную составляющую силы</w:t>
      </w:r>
      <w:r w:rsidR="00763133" w:rsidRPr="0004210E">
        <w:rPr>
          <w:color w:val="000000"/>
          <w:sz w:val="28"/>
          <w:szCs w:val="28"/>
        </w:rPr>
        <w:t>, что дает возможность с помощью вибрационных машин относительно небольшой массы погружать в грунт элементы, сопротивление внедрению которых во много раз превосходит силу тяжести вибрирующей системы. В случаях значительного изменения свойств грунта под действием вибраций можно снизить не только величину требуемой постоянной силы, но и величину энергии, затрачиваемой на погружение.</w:t>
      </w:r>
    </w:p>
    <w:p w:rsidR="00AF0EFC" w:rsidRPr="0004210E" w:rsidRDefault="00AF0EF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63133" w:rsidRPr="0004210E" w:rsidRDefault="00763133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 вибрационном погружении или извлечении, когда динамическое воздействие на сваю осуществляется жестко соединенным с ней вибровозбудителем, эффективность процесса определяется главным образом приложением к свае значительных периодических сил, которые совместно с постоянными силами (сила тяжести системы, безынерционное нажатие, усилие извлечения) обеспечивают перемещение сваи в грунте.</w:t>
      </w:r>
    </w:p>
    <w:p w:rsidR="00763133" w:rsidRPr="0004210E" w:rsidRDefault="00763133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В ряде случаев (преимущественно при погружении элементов в маловлажные плотные грунты или при погружении элементов с развитой </w:t>
      </w:r>
      <w:r w:rsidR="00180855" w:rsidRPr="0004210E">
        <w:rPr>
          <w:color w:val="000000"/>
          <w:sz w:val="28"/>
          <w:szCs w:val="28"/>
        </w:rPr>
        <w:t>лобовой поверхностью</w:t>
      </w:r>
      <w:r w:rsidRPr="0004210E">
        <w:rPr>
          <w:color w:val="000000"/>
          <w:sz w:val="28"/>
          <w:szCs w:val="28"/>
        </w:rPr>
        <w:t>)</w:t>
      </w:r>
      <w:r w:rsidR="00180855" w:rsidRPr="0004210E">
        <w:rPr>
          <w:color w:val="000000"/>
          <w:sz w:val="28"/>
          <w:szCs w:val="28"/>
        </w:rPr>
        <w:t xml:space="preserve"> целесообразно применять вибромолоты, в которых вибровозбудитель воздействует на погружаемый элемент в основном ударами. Ударно-вибрационный режим может иметь преимущества перед вибрационным также и при наклонном или горизонтальном погружении элементов.</w:t>
      </w:r>
    </w:p>
    <w:p w:rsidR="00180855" w:rsidRPr="0004210E" w:rsidRDefault="00991F88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 ударно-вибрационном погружении масса погружаемого элемента, как правило, на должна превышать 3 – 5 т, так как для наиболее эффективного погружения этим методом в условиях значительного лобового сопротивления отношение масс погружаемого элемента и ударной части вибромолота должно приближаться к единице; применение вибромолотов с массой ударной части, превышающей 3 – 5 т, ограничивается долговечностью механизма, резко снижающейся с увеличением массы.</w:t>
      </w:r>
    </w:p>
    <w:p w:rsidR="00991F88" w:rsidRPr="0004210E" w:rsidRDefault="00991F88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Наиболее эффективно используется вибрационный метод в водонасыщенных</w:t>
      </w:r>
      <w:r w:rsidR="00473ECF" w:rsidRPr="0004210E">
        <w:rPr>
          <w:color w:val="000000"/>
          <w:sz w:val="28"/>
          <w:szCs w:val="28"/>
        </w:rPr>
        <w:t xml:space="preserve"> песчаных и пластичных глинистых грунтах, причем область применения виброметода охватывает</w:t>
      </w:r>
      <w:r w:rsidR="005A3304" w:rsidRPr="0004210E">
        <w:rPr>
          <w:color w:val="000000"/>
          <w:sz w:val="28"/>
          <w:szCs w:val="28"/>
        </w:rPr>
        <w:t xml:space="preserve"> все виды песчаных, а также глинистых грунтов до полутвердой консистенции включительно с содержанием каменных включений до 4</w:t>
      </w:r>
      <w:r w:rsidR="0004210E" w:rsidRPr="0004210E">
        <w:rPr>
          <w:color w:val="000000"/>
          <w:sz w:val="28"/>
          <w:szCs w:val="28"/>
        </w:rPr>
        <w:t>0</w:t>
      </w:r>
      <w:r w:rsidR="0004210E">
        <w:rPr>
          <w:color w:val="000000"/>
          <w:sz w:val="28"/>
          <w:szCs w:val="28"/>
        </w:rPr>
        <w:t>%</w:t>
      </w:r>
      <w:r w:rsidR="005A3304" w:rsidRPr="0004210E">
        <w:rPr>
          <w:color w:val="000000"/>
          <w:sz w:val="28"/>
          <w:szCs w:val="28"/>
        </w:rPr>
        <w:t xml:space="preserve"> [1].</w:t>
      </w:r>
    </w:p>
    <w:p w:rsidR="007A7F32" w:rsidRPr="0004210E" w:rsidRDefault="007A7F32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 погружении шпунта молотами шпунт часто деформируется; с увеличением мощности молота эти деформации шпунта возрастают и оказывают существенное влияние на успех погружения. В результате существенная доля работы ударного оборудования затрачивается не на преодоление сопротивления грунта погружению, а на проталкивание одной деформированной шпунтины в другую.</w:t>
      </w:r>
    </w:p>
    <w:p w:rsidR="008A16B2" w:rsidRPr="0004210E" w:rsidRDefault="008A16B2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Так как погружение легких профилей шпунта тяжелыми молотами и сваебойным оборудованием не оправдано, то в том случае, когда по тем и иным причинам погружение шпунта на заданную глубину вибраторами или легкими молотами затруднено, дальнейшее погружение целесообразно вести с применением средств, позволяющих уменьшить сопротивление грунта, а не производить добивку шпунта тяжелым ударным оборудованием, способным сильно деформировать шпунт. В частности в таких случаях может оказаться полезным применение подмыва или наложение постоянного тока.</w:t>
      </w:r>
    </w:p>
    <w:p w:rsidR="008A16B2" w:rsidRPr="0004210E" w:rsidRDefault="008A16B2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7258B" w:rsidRPr="0004210E" w:rsidRDefault="00F74DC8" w:rsidP="00F26B8E">
      <w:pPr>
        <w:numPr>
          <w:ilvl w:val="0"/>
          <w:numId w:val="8"/>
        </w:numPr>
        <w:spacing w:line="360" w:lineRule="auto"/>
        <w:ind w:left="0" w:firstLine="709"/>
        <w:jc w:val="both"/>
        <w:rPr>
          <w:b/>
          <w:color w:val="000000"/>
          <w:sz w:val="28"/>
          <w:szCs w:val="28"/>
        </w:rPr>
      </w:pPr>
      <w:r w:rsidRPr="0004210E">
        <w:rPr>
          <w:b/>
          <w:color w:val="000000"/>
          <w:sz w:val="28"/>
          <w:szCs w:val="28"/>
        </w:rPr>
        <w:t>Погружение металлического шпунта</w:t>
      </w:r>
      <w:r w:rsidR="00AF0EFC" w:rsidRPr="0004210E">
        <w:rPr>
          <w:b/>
          <w:color w:val="000000"/>
          <w:sz w:val="28"/>
          <w:szCs w:val="28"/>
        </w:rPr>
        <w:t xml:space="preserve"> вблизи существующих</w:t>
      </w:r>
      <w:r w:rsidR="00F26B8E">
        <w:rPr>
          <w:b/>
          <w:color w:val="000000"/>
          <w:sz w:val="28"/>
          <w:szCs w:val="28"/>
        </w:rPr>
        <w:t xml:space="preserve"> </w:t>
      </w:r>
      <w:r w:rsidR="00207785" w:rsidRPr="0004210E">
        <w:rPr>
          <w:b/>
          <w:color w:val="000000"/>
          <w:sz w:val="28"/>
          <w:szCs w:val="28"/>
        </w:rPr>
        <w:t>зданий</w:t>
      </w:r>
    </w:p>
    <w:p w:rsidR="0004210E" w:rsidRDefault="0004210E" w:rsidP="0004210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EE3594" w:rsidRPr="0004210E" w:rsidRDefault="0007258B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Работы по реконструкции действующих предприятий занимают значительное место в строительстве, и объем их непрерывно увеличивается. Это определяет необходимость устройства фундаментов вблизи существующих сооружений высокопроизводительными способами, к которым относится и вибрационный метод.</w:t>
      </w:r>
    </w:p>
    <w:p w:rsidR="00191BD4" w:rsidRPr="0004210E" w:rsidRDefault="00E66A3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Вместе с тем при вибрационном погружении, как и при других видах динамических воздействий на погружаемый элемент, вблизи существующих сооружений возникает опасность их неравномерных осадок и повреждений, нарушения работы точного оборудования и вредного влияния на людей.</w:t>
      </w:r>
    </w:p>
    <w:p w:rsidR="003420F4" w:rsidRPr="0004210E" w:rsidRDefault="003420F4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Строительство сооружений в городских условиях вблизи существующих зданий часто вызывает значительные их повреждения из-за больших осадок. В связи с этим возникает необходимость в расселении жильцов и больших дополнительных затратах на восстановление зданий.</w:t>
      </w:r>
    </w:p>
    <w:p w:rsidR="00AF0EFC" w:rsidRPr="0004210E" w:rsidRDefault="00AF0EF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Результаты выполненных исследований и производственный опыт использования средств вибрационной техники вблизи зданий и сооружений позволяет рекомендовать для снижения уровня колебаний грунта при вибропогружении применение вибраторов с меньшим статическим моментом массы дебалансов и высокой частотой.</w:t>
      </w:r>
    </w:p>
    <w:p w:rsidR="00695498" w:rsidRPr="0004210E" w:rsidRDefault="00E66A3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 настоящее время отсутствуют эффективные способы защиты зданий от колебаний. Существует только один надежный путь – уменьшение исходного уровня колебаний, возникающих при вибрационном погружении и извлечении.</w:t>
      </w:r>
    </w:p>
    <w:p w:rsidR="00E66A3C" w:rsidRPr="0004210E" w:rsidRDefault="00E66A3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 xml:space="preserve">Во ВНИИГСе были проведены экспериментальные исследования с целью выяснения влияния на уровень </w:t>
      </w:r>
      <w:r w:rsidR="00BD7379" w:rsidRPr="0004210E">
        <w:rPr>
          <w:color w:val="000000"/>
          <w:sz w:val="28"/>
          <w:szCs w:val="28"/>
        </w:rPr>
        <w:t>колебаний грунта следующих факторов: вибрационных параметров погружаемых элементов и их размеров, образования грунтовой пробки в процессе погружения, изменения направленности колебаний погружаемого элемента, извлечения грунта из полости погружаемого трубчатого элемента (лидирование и опережающая выемка), выбега после отключения электродвигателя вибропогружателя [1].</w:t>
      </w:r>
    </w:p>
    <w:p w:rsidR="00BD7379" w:rsidRPr="0004210E" w:rsidRDefault="006144A9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Вибропогружатели металлического шпунта имеют частоты 16 – 25 Гц, которые менее опасны для окружающих зданий. В связи с этим при устройстве шпунтовых ограждений основным мероприятием по уменьшению уровня колебаний грунта является применение динамического торможен</w:t>
      </w:r>
      <w:r w:rsidR="00023E48" w:rsidRPr="0004210E">
        <w:rPr>
          <w:color w:val="000000"/>
          <w:sz w:val="28"/>
          <w:szCs w:val="28"/>
        </w:rPr>
        <w:t>ия при выбеге вибропогружателя.</w:t>
      </w:r>
    </w:p>
    <w:p w:rsidR="007E772A" w:rsidRPr="0004210E" w:rsidRDefault="007E772A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Вдавливание свай и шпунта является одним из надежных и простых способов устройства свайных фундаментов и ограждений котлованов вблизи существующих зданий и сооружений, а также в условиях реконструкции.</w:t>
      </w:r>
    </w:p>
    <w:p w:rsidR="00695498" w:rsidRPr="0004210E" w:rsidRDefault="007E772A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Способ вдавливания свай имеет следующие преимущества: отсутствуют динамические нагрузки на погружаемую сваю и рядом расположенные здания и сооружения; ликвидируются шум и загазованность воздуха, что удовлетворяет условиям охраны окружающей среды; энергоемкость значительно ниже, чем у ударного и других способов</w:t>
      </w:r>
      <w:r w:rsidR="00695498" w:rsidRPr="0004210E">
        <w:rPr>
          <w:color w:val="000000"/>
          <w:sz w:val="28"/>
          <w:szCs w:val="28"/>
        </w:rPr>
        <w:t>.</w:t>
      </w:r>
    </w:p>
    <w:p w:rsidR="00023E48" w:rsidRPr="0004210E" w:rsidRDefault="00695498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Необходимость генерирования минимального уровня колебаний при использовании вибрационного метода в фундаментостроении заставляет предъявлять жесткие требования к вибрационной технике и технологии производства работ. Наиболее ярким примером этого являются вибра</w:t>
      </w:r>
      <w:r w:rsidR="008C7F50" w:rsidRPr="0004210E">
        <w:rPr>
          <w:color w:val="000000"/>
          <w:sz w:val="28"/>
          <w:szCs w:val="28"/>
        </w:rPr>
        <w:t>ционная техника и технология погружения (извлечения) металлического шпунта.</w:t>
      </w:r>
    </w:p>
    <w:p w:rsidR="00026F8D" w:rsidRPr="0004210E" w:rsidRDefault="00026F8D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Применение шпунта при устройстве фундаментов вблизи существующих зданий обусловлено широким спектром решаемых с его помощью задач. Например, весьма надежным средством борьбы с образованием воронки оседания и предотвращения продольного прогиба протяженных зданий и сооружений, а также для выравнивания осадки гибких сооружений, возводимых на слабых грунтах, является разъединительный шпунтовый ряд [5]. Наиболее экономичными и быстровозводимыми являются рабочие и приемные шахты, необходимые при микротуннелировании – современной технологии прокладкитрубопроводов или футляров (кожухов инженерных сетей, стволы которых устраиваются возведением шпунтового ограждения) [6].</w:t>
      </w:r>
    </w:p>
    <w:p w:rsidR="008A16B2" w:rsidRPr="0004210E" w:rsidRDefault="00BA767D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Использование вибропогружателей для погружения шпунта вблизи существующих зданий полностью не исключает опасность неравномерных осадок. Самый н</w:t>
      </w:r>
      <w:r w:rsidR="00290961" w:rsidRPr="0004210E">
        <w:rPr>
          <w:color w:val="000000"/>
          <w:sz w:val="28"/>
          <w:szCs w:val="28"/>
        </w:rPr>
        <w:t>адежный путь защиты зданий</w:t>
      </w:r>
      <w:r w:rsidR="0004210E">
        <w:rPr>
          <w:color w:val="000000"/>
          <w:sz w:val="28"/>
          <w:szCs w:val="28"/>
        </w:rPr>
        <w:t xml:space="preserve"> –</w:t>
      </w:r>
      <w:r w:rsidR="0004210E" w:rsidRPr="0004210E">
        <w:rPr>
          <w:color w:val="000000"/>
          <w:sz w:val="28"/>
          <w:szCs w:val="28"/>
        </w:rPr>
        <w:t xml:space="preserve"> </w:t>
      </w:r>
      <w:r w:rsidR="00290961" w:rsidRPr="0004210E">
        <w:rPr>
          <w:color w:val="000000"/>
          <w:sz w:val="28"/>
          <w:szCs w:val="28"/>
        </w:rPr>
        <w:t xml:space="preserve">уменьшение исходного уровня колебаний, генерируемых при вибрационном погружении или извлечении шпунта. Частично решить эту задачу удается с помощью так называемых «городских» вибропогружателей, вибрационные параметры которых являются результатом теоретических и экспериментальных исследований. Однако сложным вопросом остается регулирование статического момента массы дебалансов. В процессе работ величина статического момента массы дебалансов и, соответственно, амплитуда колебаний вибрирующей системы должны обеспечивать погружение, </w:t>
      </w:r>
      <w:r w:rsidR="0004210E">
        <w:rPr>
          <w:color w:val="000000"/>
          <w:sz w:val="28"/>
          <w:szCs w:val="28"/>
        </w:rPr>
        <w:t>т.е.</w:t>
      </w:r>
      <w:r w:rsidR="00290961" w:rsidRPr="0004210E">
        <w:rPr>
          <w:color w:val="000000"/>
          <w:sz w:val="28"/>
          <w:szCs w:val="28"/>
        </w:rPr>
        <w:t xml:space="preserve"> вибрирование погружаемого элемента относительно прилегающего к нему грунта в условиях эффективного проскальзывания </w:t>
      </w:r>
      <w:r w:rsidR="0004210E" w:rsidRPr="0004210E">
        <w:rPr>
          <w:color w:val="000000"/>
          <w:sz w:val="28"/>
          <w:szCs w:val="28"/>
        </w:rPr>
        <w:t>(«срыва»</w:t>
      </w:r>
      <w:r w:rsidR="00290961" w:rsidRPr="0004210E">
        <w:rPr>
          <w:color w:val="000000"/>
          <w:sz w:val="28"/>
          <w:szCs w:val="28"/>
        </w:rPr>
        <w:t>), иначе говоря, отсутствие «присоединенной» к элементу массы грунта. Эффективность такого решения объясняется тем, что в состоянии «срыва» шпунта относительно прилегающего грунта интенсивность затухания колебаний в нем возрастает, а отношение амплитуд колебаний погружаемого элемента и окружающего его мас</w:t>
      </w:r>
      <w:r w:rsidR="00AE4D9F" w:rsidRPr="0004210E">
        <w:rPr>
          <w:color w:val="000000"/>
          <w:sz w:val="28"/>
          <w:szCs w:val="28"/>
        </w:rPr>
        <w:t>сива грунта составляет два-три порядка.</w:t>
      </w:r>
    </w:p>
    <w:p w:rsidR="008A32D2" w:rsidRPr="0004210E" w:rsidRDefault="00CC03A0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На фундаменты, расположенные вблизи места погружения (извлечения), существенно влияют процессы пуска и «выбега» (остановки) вибропогружателя, так как при этом в грунте могут возбуждаться резонансные колебания, амплитуда которых значительно превышает амплитуду колебаний в рабочем режиме. При достаточной мощности привода скорость прохождения через резонанс во время пуска достаточна велика (</w:t>
      </w:r>
      <w:r w:rsidR="008A32D2" w:rsidRPr="0004210E">
        <w:rPr>
          <w:color w:val="000000"/>
          <w:sz w:val="28"/>
          <w:szCs w:val="28"/>
        </w:rPr>
        <w:t>по опытным данным ВНИИГС время выхода вибропогружателя В</w:t>
      </w:r>
      <w:r w:rsidR="0004210E">
        <w:rPr>
          <w:color w:val="000000"/>
          <w:sz w:val="28"/>
          <w:szCs w:val="28"/>
        </w:rPr>
        <w:t>-</w:t>
      </w:r>
      <w:r w:rsidR="0004210E" w:rsidRPr="0004210E">
        <w:rPr>
          <w:color w:val="000000"/>
          <w:sz w:val="28"/>
          <w:szCs w:val="28"/>
        </w:rPr>
        <w:t>4</w:t>
      </w:r>
      <w:r w:rsidR="008A32D2" w:rsidRPr="0004210E">
        <w:rPr>
          <w:color w:val="000000"/>
          <w:sz w:val="28"/>
          <w:szCs w:val="28"/>
        </w:rPr>
        <w:t>02 на номинальное число оборотов в процессе пуска не превышает 0,5 с</w:t>
      </w:r>
      <w:r w:rsidRPr="0004210E">
        <w:rPr>
          <w:color w:val="000000"/>
          <w:sz w:val="28"/>
          <w:szCs w:val="28"/>
        </w:rPr>
        <w:t>)</w:t>
      </w:r>
      <w:r w:rsidR="008A32D2" w:rsidRPr="0004210E">
        <w:rPr>
          <w:color w:val="000000"/>
          <w:sz w:val="28"/>
          <w:szCs w:val="28"/>
        </w:rPr>
        <w:t>, и амплитуда колебаний грунта, а также расположенных вблизи зданий и сооружений не успевает достичь опасных значений. Для вибропогружателей других типов при недостаточной мощности привода существует опасность затяжного пуска, требующая принятия специальных мер виброзащиты.</w:t>
      </w:r>
    </w:p>
    <w:p w:rsidR="008A16B2" w:rsidRPr="0004210E" w:rsidRDefault="008A32D2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Экспериментально установлено, что при выбеге вибропогружателя на поверхности грунта в течение нескольких секунд возбуждаются резонансные колебания, амплитуда которых</w:t>
      </w:r>
      <w:r w:rsidR="00B27019" w:rsidRPr="0004210E">
        <w:rPr>
          <w:color w:val="000000"/>
          <w:sz w:val="28"/>
          <w:szCs w:val="28"/>
        </w:rPr>
        <w:t xml:space="preserve"> в зависимости от грунтовых условий (типа погружаемого элемента </w:t>
      </w:r>
      <w:r w:rsidR="0004210E">
        <w:rPr>
          <w:color w:val="000000"/>
          <w:sz w:val="28"/>
          <w:szCs w:val="28"/>
        </w:rPr>
        <w:t>и т.п.</w:t>
      </w:r>
      <w:r w:rsidR="00B27019" w:rsidRPr="0004210E">
        <w:rPr>
          <w:color w:val="000000"/>
          <w:sz w:val="28"/>
          <w:szCs w:val="28"/>
        </w:rPr>
        <w:t>) может практически в два раза превысить амплитуду колебаний грунта при номинальном режиме работы вибропогружателя.</w:t>
      </w:r>
    </w:p>
    <w:p w:rsidR="00B27019" w:rsidRPr="0004210E" w:rsidRDefault="00B27019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 качестве меры борьбы с этим опасным явлением в современных «городских» вибропогружателях применяется динамическое торможение приводного двигателя для ускоренного прохождения через резонанс. Это позволяет значительно снизить резонансные амплитуды во время «выбега» при одновременном сокращении времени их воздействия.</w:t>
      </w:r>
    </w:p>
    <w:p w:rsidR="00C6483D" w:rsidRDefault="00C6483D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 настоящее время все большее применение находят гидравлические вибропогружатели различных производителей, приводимые в действие от автономно стоящих дизельных силовых агрегатов или от гидравлических систем экскаваторов. Вибропогружатели работают от автономного дизельного агрегата. Дизельный молот приводит в действие гидравлические насосы, которые прокачивают масло в вибропогружатель и обеспечивают работу мотора вибратора. Агрегаты оснащены противошумовыми глушителями. Управление, контроль и регулировка</w:t>
      </w:r>
      <w:r w:rsidR="00CD2C8A" w:rsidRPr="0004210E">
        <w:rPr>
          <w:color w:val="000000"/>
          <w:sz w:val="28"/>
          <w:szCs w:val="28"/>
        </w:rPr>
        <w:t xml:space="preserve"> происходят с помощью электронной системы управления с пульта ДУ или бескабельного радиоуправления (рис.</w:t>
      </w:r>
      <w:r w:rsidR="0004210E">
        <w:rPr>
          <w:color w:val="000000"/>
          <w:sz w:val="28"/>
          <w:szCs w:val="28"/>
        </w:rPr>
        <w:t> </w:t>
      </w:r>
      <w:r w:rsidR="0004210E" w:rsidRPr="0004210E">
        <w:rPr>
          <w:color w:val="000000"/>
          <w:sz w:val="28"/>
          <w:szCs w:val="28"/>
        </w:rPr>
        <w:t>2</w:t>
      </w:r>
      <w:r w:rsidR="00CD2C8A" w:rsidRPr="0004210E">
        <w:rPr>
          <w:color w:val="000000"/>
          <w:sz w:val="28"/>
          <w:szCs w:val="28"/>
        </w:rPr>
        <w:t>0).</w:t>
      </w:r>
    </w:p>
    <w:p w:rsidR="00F26B8E" w:rsidRPr="0004210E" w:rsidRDefault="00F26B8E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8467D9" w:rsidRPr="0004210E" w:rsidRDefault="00836E5C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40" type="#_x0000_t75" style="width:417pt;height:261.75pt">
            <v:imagedata r:id="rId22" o:title=""/>
          </v:shape>
        </w:pict>
      </w:r>
    </w:p>
    <w:p w:rsidR="008467D9" w:rsidRPr="0004210E" w:rsidRDefault="008467D9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04210E">
        <w:rPr>
          <w:color w:val="000000"/>
          <w:sz w:val="28"/>
          <w:szCs w:val="26"/>
        </w:rPr>
        <w:t>Рис.</w:t>
      </w:r>
      <w:r w:rsidR="0004210E">
        <w:rPr>
          <w:color w:val="000000"/>
          <w:sz w:val="28"/>
          <w:szCs w:val="26"/>
        </w:rPr>
        <w:t> </w:t>
      </w:r>
      <w:r w:rsidR="0004210E" w:rsidRPr="0004210E">
        <w:rPr>
          <w:color w:val="000000"/>
          <w:sz w:val="28"/>
          <w:szCs w:val="26"/>
        </w:rPr>
        <w:t>2</w:t>
      </w:r>
      <w:r w:rsidRPr="0004210E">
        <w:rPr>
          <w:color w:val="000000"/>
          <w:sz w:val="28"/>
          <w:szCs w:val="26"/>
        </w:rPr>
        <w:t>0. Принципиальная схема компоновки комплекта оборудования для работы ги</w:t>
      </w:r>
      <w:r w:rsidR="00707F4D" w:rsidRPr="0004210E">
        <w:rPr>
          <w:color w:val="000000"/>
          <w:sz w:val="28"/>
          <w:szCs w:val="26"/>
        </w:rPr>
        <w:t>дравлического вибропогружателя</w:t>
      </w:r>
    </w:p>
    <w:p w:rsidR="00707F4D" w:rsidRPr="0004210E" w:rsidRDefault="00707F4D" w:rsidP="0004210E">
      <w:pPr>
        <w:spacing w:line="360" w:lineRule="auto"/>
        <w:ind w:firstLine="709"/>
        <w:jc w:val="both"/>
        <w:rPr>
          <w:i/>
          <w:color w:val="000000"/>
          <w:sz w:val="28"/>
          <w:szCs w:val="26"/>
        </w:rPr>
      </w:pPr>
      <w:r w:rsidRPr="0004210E">
        <w:rPr>
          <w:i/>
          <w:color w:val="000000"/>
          <w:sz w:val="28"/>
          <w:szCs w:val="26"/>
        </w:rPr>
        <w:t xml:space="preserve">1 </w:t>
      </w:r>
      <w:r w:rsidR="0004210E">
        <w:rPr>
          <w:i/>
          <w:color w:val="000000"/>
          <w:sz w:val="28"/>
          <w:szCs w:val="26"/>
        </w:rPr>
        <w:t xml:space="preserve">– </w:t>
      </w:r>
      <w:r w:rsidR="0004210E" w:rsidRPr="0004210E">
        <w:rPr>
          <w:i/>
          <w:color w:val="000000"/>
          <w:sz w:val="28"/>
          <w:szCs w:val="26"/>
        </w:rPr>
        <w:t>д</w:t>
      </w:r>
      <w:r w:rsidRPr="0004210E">
        <w:rPr>
          <w:i/>
          <w:color w:val="000000"/>
          <w:sz w:val="28"/>
          <w:szCs w:val="26"/>
        </w:rPr>
        <w:t>истанционное управление; 2 – дизельный агрегат; 3 – гидравлические масляные шланги; 4 – эластичная подвесная опора шлангов; 5 –</w:t>
      </w:r>
      <w:r w:rsidR="0004210E">
        <w:rPr>
          <w:i/>
          <w:color w:val="000000"/>
          <w:sz w:val="28"/>
          <w:szCs w:val="26"/>
        </w:rPr>
        <w:t xml:space="preserve"> </w:t>
      </w:r>
      <w:r w:rsidRPr="0004210E">
        <w:rPr>
          <w:i/>
          <w:color w:val="000000"/>
          <w:sz w:val="28"/>
          <w:szCs w:val="26"/>
        </w:rPr>
        <w:t xml:space="preserve">амортизатор; 6 </w:t>
      </w:r>
      <w:r w:rsidR="0004210E">
        <w:rPr>
          <w:i/>
          <w:color w:val="000000"/>
          <w:sz w:val="28"/>
          <w:szCs w:val="26"/>
        </w:rPr>
        <w:t>–</w:t>
      </w:r>
      <w:r w:rsidR="0004210E" w:rsidRPr="0004210E">
        <w:rPr>
          <w:i/>
          <w:color w:val="000000"/>
          <w:sz w:val="28"/>
          <w:szCs w:val="26"/>
        </w:rPr>
        <w:t xml:space="preserve"> </w:t>
      </w:r>
      <w:r w:rsidRPr="0004210E">
        <w:rPr>
          <w:i/>
          <w:color w:val="000000"/>
          <w:sz w:val="28"/>
          <w:szCs w:val="26"/>
        </w:rPr>
        <w:t>гидравлический двигатель; 7 – дебаланс; 8 – погружаемый элемент; 9 – гидравлические зажи</w:t>
      </w:r>
      <w:r w:rsidR="00C6483D" w:rsidRPr="0004210E">
        <w:rPr>
          <w:i/>
          <w:color w:val="000000"/>
          <w:sz w:val="28"/>
          <w:szCs w:val="26"/>
        </w:rPr>
        <w:t>мы</w:t>
      </w:r>
    </w:p>
    <w:p w:rsidR="00207785" w:rsidRPr="0004210E" w:rsidRDefault="00207785" w:rsidP="0004210E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</w:p>
    <w:p w:rsidR="00207785" w:rsidRPr="0004210E" w:rsidRDefault="00207785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Как указывается, например в [7,8], вибрационное погружение шпунта и других элементов с относительно малым лобовым сопротивлением вблизи существующих фундаментов необходимо выполнять высокочастотными вибропогружателями (с частотой не менее 30 Гц), желательно с плавным регулированием параметров колебаний. На необходимость снижения амплитуды колебаний указывалось еще в [10]. Дальнейшие экспериментальные исследования подтвердили необходимость повышения частоты вынужденных колебаний с целью снижения уровня колебаний окружающего грунта [9]. За рубежом применение высокочастотных вибропогружателей (38 Гц) в условиях плотной городской застройки является обязательным. Таким образом, для вибропогружателей, предназначенных для погружения (извлечения) шпунта и других элементов с относительно малым лобовым сопротивлением вблизи существующих зданий, частота вынужденных колебаний должна находиться в пределах 30</w:t>
      </w:r>
      <w:r w:rsidR="0004210E">
        <w:rPr>
          <w:color w:val="000000"/>
          <w:sz w:val="28"/>
          <w:szCs w:val="28"/>
        </w:rPr>
        <w:t>–</w:t>
      </w:r>
      <w:r w:rsidR="0004210E" w:rsidRPr="0004210E">
        <w:rPr>
          <w:color w:val="000000"/>
          <w:sz w:val="28"/>
          <w:szCs w:val="28"/>
        </w:rPr>
        <w:t>3</w:t>
      </w:r>
      <w:r w:rsidRPr="0004210E">
        <w:rPr>
          <w:color w:val="000000"/>
          <w:sz w:val="28"/>
          <w:szCs w:val="28"/>
        </w:rPr>
        <w:t>8 Гц, причем глубина регулирования частоты весьма мала. Поэтому фактически достаточно иметь постоянную величину частоты, находящуюся в вышеуказанном диапазоне.</w:t>
      </w:r>
    </w:p>
    <w:p w:rsidR="00207785" w:rsidRPr="0004210E" w:rsidRDefault="00207785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07785" w:rsidRPr="0004210E" w:rsidRDefault="00207785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30345" w:rsidRPr="0004210E" w:rsidRDefault="00F26B8E" w:rsidP="0004210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 w:rsidRPr="0004210E">
        <w:rPr>
          <w:b/>
          <w:color w:val="000000"/>
          <w:sz w:val="28"/>
          <w:szCs w:val="28"/>
        </w:rPr>
        <w:t>Литература</w:t>
      </w:r>
    </w:p>
    <w:p w:rsidR="00130345" w:rsidRPr="0004210E" w:rsidRDefault="00130345" w:rsidP="0004210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30345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Цейтлин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М.Г.</w:t>
      </w:r>
      <w:r w:rsidR="00130345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Верстов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В.В.</w:t>
      </w:r>
      <w:r w:rsidR="00130345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Азбель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Г.Г.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Вибрационная</w:t>
      </w:r>
      <w:r w:rsidR="00130345" w:rsidRPr="0004210E">
        <w:rPr>
          <w:color w:val="000000"/>
          <w:sz w:val="28"/>
          <w:szCs w:val="28"/>
        </w:rPr>
        <w:t xml:space="preserve"> техника и технология в свайных и буровых работах. Л.: Стройиздат, 1987.</w:t>
      </w:r>
    </w:p>
    <w:p w:rsidR="00130345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Раюк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В.Ф.</w:t>
      </w:r>
      <w:r w:rsidR="00130345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Рукавцов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А.М.</w:t>
      </w:r>
      <w:r w:rsidR="00130345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Осипов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И.В.</w:t>
      </w:r>
      <w:r w:rsidR="00130345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Алтапов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С.Н.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Особенности</w:t>
      </w:r>
      <w:r w:rsidR="00130345" w:rsidRPr="0004210E">
        <w:rPr>
          <w:color w:val="000000"/>
          <w:sz w:val="28"/>
          <w:szCs w:val="28"/>
        </w:rPr>
        <w:t xml:space="preserve"> строительства заглубленного помещения в шпунтовом ограждени</w:t>
      </w:r>
      <w:r w:rsidR="002053E7" w:rsidRPr="0004210E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="002053E7" w:rsidRPr="0004210E">
        <w:rPr>
          <w:color w:val="000000"/>
          <w:sz w:val="28"/>
          <w:szCs w:val="28"/>
        </w:rPr>
        <w:t>вблизи существующего здани</w:t>
      </w:r>
      <w:r w:rsidRPr="0004210E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//</w:t>
      </w:r>
      <w:r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Р</w:t>
      </w:r>
      <w:r w:rsidR="00130345" w:rsidRPr="0004210E">
        <w:rPr>
          <w:color w:val="000000"/>
          <w:sz w:val="28"/>
          <w:szCs w:val="28"/>
        </w:rPr>
        <w:t>ациональная технология производства специальных строительных работ: Сб. науч. Тр.</w:t>
      </w:r>
      <w:r>
        <w:rPr>
          <w:color w:val="000000"/>
          <w:sz w:val="28"/>
          <w:szCs w:val="28"/>
        </w:rPr>
        <w:t xml:space="preserve"> / </w:t>
      </w:r>
      <w:r w:rsidRPr="0004210E">
        <w:rPr>
          <w:color w:val="000000"/>
          <w:sz w:val="28"/>
          <w:szCs w:val="28"/>
        </w:rPr>
        <w:t>Всесоюз</w:t>
      </w:r>
      <w:r w:rsidR="00130345" w:rsidRPr="0004210E">
        <w:rPr>
          <w:color w:val="000000"/>
          <w:sz w:val="28"/>
          <w:szCs w:val="28"/>
        </w:rPr>
        <w:t>. науч.-</w:t>
      </w:r>
      <w:r w:rsidR="002053E7" w:rsidRPr="0004210E">
        <w:rPr>
          <w:color w:val="000000"/>
          <w:sz w:val="28"/>
          <w:szCs w:val="28"/>
        </w:rPr>
        <w:t>исслед. ин</w:t>
      </w:r>
      <w:r>
        <w:rPr>
          <w:color w:val="000000"/>
          <w:sz w:val="28"/>
          <w:szCs w:val="28"/>
        </w:rPr>
        <w:t>-</w:t>
      </w:r>
      <w:r w:rsidRPr="0004210E">
        <w:rPr>
          <w:color w:val="000000"/>
          <w:sz w:val="28"/>
          <w:szCs w:val="28"/>
        </w:rPr>
        <w:t xml:space="preserve">т </w:t>
      </w:r>
      <w:r w:rsidR="002053E7" w:rsidRPr="0004210E">
        <w:rPr>
          <w:color w:val="000000"/>
          <w:sz w:val="28"/>
          <w:szCs w:val="28"/>
        </w:rPr>
        <w:t>гидромеханизации, сан.-техн. и специальных строительных работ</w:t>
      </w:r>
      <w:r>
        <w:rPr>
          <w:color w:val="000000"/>
          <w:sz w:val="28"/>
          <w:szCs w:val="28"/>
        </w:rPr>
        <w:t xml:space="preserve"> / </w:t>
      </w:r>
      <w:r w:rsidRPr="0004210E">
        <w:rPr>
          <w:color w:val="000000"/>
          <w:sz w:val="28"/>
          <w:szCs w:val="28"/>
        </w:rPr>
        <w:t>Под</w:t>
      </w:r>
      <w:r w:rsidR="002053E7" w:rsidRPr="0004210E">
        <w:rPr>
          <w:color w:val="000000"/>
          <w:sz w:val="28"/>
          <w:szCs w:val="28"/>
        </w:rPr>
        <w:t xml:space="preserve"> ред. канд. техн. наук</w:t>
      </w:r>
      <w:r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В.В.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Верстова</w:t>
      </w:r>
      <w:r w:rsidR="002053E7" w:rsidRPr="0004210E">
        <w:rPr>
          <w:color w:val="000000"/>
          <w:sz w:val="28"/>
          <w:szCs w:val="28"/>
        </w:rPr>
        <w:t>. – Л., 1991. – 112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с.</w:t>
      </w:r>
      <w:r w:rsidR="002053E7" w:rsidRPr="0004210E">
        <w:rPr>
          <w:color w:val="000000"/>
          <w:sz w:val="28"/>
          <w:szCs w:val="28"/>
        </w:rPr>
        <w:t>, 47 ил.</w:t>
      </w:r>
    </w:p>
    <w:p w:rsidR="00227A71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Раюк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В.Ф.</w:t>
      </w:r>
      <w:r w:rsidR="0089044C" w:rsidRPr="0004210E">
        <w:rPr>
          <w:color w:val="000000"/>
          <w:sz w:val="28"/>
          <w:szCs w:val="28"/>
        </w:rPr>
        <w:t>,</w:t>
      </w:r>
      <w:r w:rsidR="00232524" w:rsidRPr="0004210E"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Матвеева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Н.М.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Расчет</w:t>
      </w:r>
      <w:r w:rsidR="009C7B9A" w:rsidRPr="0004210E">
        <w:rPr>
          <w:color w:val="000000"/>
          <w:sz w:val="28"/>
          <w:szCs w:val="28"/>
        </w:rPr>
        <w:t xml:space="preserve"> ограждающих стен подземных сооружений с учетом взаимодействия с фундаментами близлежащих здани</w:t>
      </w:r>
      <w:r w:rsidRPr="0004210E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//</w:t>
      </w:r>
      <w:r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Т</w:t>
      </w:r>
      <w:r w:rsidR="009C7B9A" w:rsidRPr="0004210E">
        <w:rPr>
          <w:color w:val="000000"/>
          <w:sz w:val="28"/>
          <w:szCs w:val="28"/>
        </w:rPr>
        <w:t>ехнология и оборудование для специальных строительных работ: Сб. науч. тр./ВНИИГС. – Л., 1984.</w:t>
      </w:r>
    </w:p>
    <w:p w:rsidR="00CA6D59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Баркан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Д.Д.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Виброметод</w:t>
      </w:r>
      <w:r w:rsidR="00CA6D59" w:rsidRPr="0004210E">
        <w:rPr>
          <w:color w:val="000000"/>
          <w:sz w:val="28"/>
          <w:szCs w:val="28"/>
        </w:rPr>
        <w:t xml:space="preserve"> в строительстве. М.: Госстройиздат. 1959, 313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с.</w:t>
      </w:r>
    </w:p>
    <w:p w:rsidR="006B5D98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Левкин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А.А.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Напряженно</w:t>
      </w:r>
      <w:r w:rsidR="0093306F" w:rsidRPr="0004210E">
        <w:rPr>
          <w:color w:val="000000"/>
          <w:sz w:val="28"/>
          <w:szCs w:val="28"/>
        </w:rPr>
        <w:t>-деформированное состояние оснований зданий при наличии разъединительного шпунтового ряда: Автореф. дис. канд. техн. наук / СПбГАСУ. СПб., 1996.</w:t>
      </w:r>
    </w:p>
    <w:p w:rsidR="0093306F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Верстов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В.В.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Устройство</w:t>
      </w:r>
      <w:r w:rsidR="0093306F" w:rsidRPr="0004210E">
        <w:rPr>
          <w:color w:val="000000"/>
          <w:sz w:val="28"/>
          <w:szCs w:val="28"/>
        </w:rPr>
        <w:t xml:space="preserve"> ограждений стволов шахт для микротуннелирования в условиях городской застройки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//</w:t>
      </w:r>
      <w:r w:rsidR="0093306F" w:rsidRPr="0004210E">
        <w:rPr>
          <w:color w:val="000000"/>
          <w:sz w:val="28"/>
          <w:szCs w:val="28"/>
        </w:rPr>
        <w:t xml:space="preserve"> Монтажные и специальные работы в строительстве. 1999. </w:t>
      </w:r>
      <w:r>
        <w:rPr>
          <w:color w:val="000000"/>
          <w:sz w:val="28"/>
          <w:szCs w:val="28"/>
        </w:rPr>
        <w:t>№</w:t>
      </w:r>
      <w:r w:rsidRPr="0004210E">
        <w:rPr>
          <w:color w:val="000000"/>
          <w:sz w:val="28"/>
          <w:szCs w:val="28"/>
        </w:rPr>
        <w:t>9</w:t>
      </w:r>
      <w:r w:rsidR="0093306F" w:rsidRPr="0004210E">
        <w:rPr>
          <w:color w:val="000000"/>
          <w:sz w:val="28"/>
          <w:szCs w:val="28"/>
        </w:rPr>
        <w:t>.</w:t>
      </w:r>
    </w:p>
    <w:p w:rsidR="0093306F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Маковская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Н.А.</w:t>
      </w:r>
      <w:r w:rsidR="00232524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Глозман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Л.М.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Способы</w:t>
      </w:r>
      <w:r w:rsidR="0093306F" w:rsidRPr="0004210E">
        <w:rPr>
          <w:color w:val="000000"/>
          <w:sz w:val="28"/>
          <w:szCs w:val="28"/>
        </w:rPr>
        <w:t xml:space="preserve"> устранения негативных воздействий на здания и сооружения при возведении конструкций глубокого заложения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//</w:t>
      </w:r>
      <w:r w:rsidR="0093306F" w:rsidRPr="0004210E">
        <w:rPr>
          <w:color w:val="000000"/>
          <w:sz w:val="28"/>
          <w:szCs w:val="28"/>
        </w:rPr>
        <w:t xml:space="preserve"> Реконструкция городов и геотехническое строительство. 1999. </w:t>
      </w:r>
      <w:r>
        <w:rPr>
          <w:color w:val="000000"/>
          <w:sz w:val="28"/>
          <w:szCs w:val="28"/>
        </w:rPr>
        <w:t>№</w:t>
      </w:r>
      <w:r w:rsidRPr="0004210E">
        <w:rPr>
          <w:color w:val="000000"/>
          <w:sz w:val="28"/>
          <w:szCs w:val="28"/>
        </w:rPr>
        <w:t>1</w:t>
      </w:r>
      <w:r w:rsidR="0093306F" w:rsidRPr="0004210E">
        <w:rPr>
          <w:color w:val="000000"/>
          <w:sz w:val="28"/>
          <w:szCs w:val="28"/>
        </w:rPr>
        <w:t>. С.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90</w:t>
      </w:r>
      <w:r>
        <w:rPr>
          <w:color w:val="000000"/>
          <w:sz w:val="28"/>
          <w:szCs w:val="28"/>
        </w:rPr>
        <w:t>–</w:t>
      </w:r>
      <w:r w:rsidRPr="0004210E">
        <w:rPr>
          <w:color w:val="000000"/>
          <w:sz w:val="28"/>
          <w:szCs w:val="28"/>
        </w:rPr>
        <w:t>9</w:t>
      </w:r>
      <w:r w:rsidR="0093306F" w:rsidRPr="0004210E">
        <w:rPr>
          <w:color w:val="000000"/>
          <w:sz w:val="28"/>
          <w:szCs w:val="28"/>
        </w:rPr>
        <w:t>6.</w:t>
      </w:r>
    </w:p>
    <w:p w:rsidR="00232524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Улицкий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В.М.</w:t>
      </w:r>
      <w:r w:rsidR="00232524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Шашкин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А.Г.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Геотехническое</w:t>
      </w:r>
      <w:r w:rsidR="00232524" w:rsidRPr="0004210E">
        <w:rPr>
          <w:color w:val="000000"/>
          <w:sz w:val="28"/>
          <w:szCs w:val="28"/>
        </w:rPr>
        <w:t xml:space="preserve"> сопровождение реконструкции городов. Изд-во АСВ, М.: 1999.</w:t>
      </w:r>
    </w:p>
    <w:p w:rsidR="00232524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Цейтлин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М.Г.</w:t>
      </w:r>
      <w:r w:rsidR="00232524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Азбель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Г.Г.</w:t>
      </w:r>
      <w:r w:rsidR="00232524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Изофов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В.О.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Результаты</w:t>
      </w:r>
      <w:r w:rsidR="00232524" w:rsidRPr="0004210E">
        <w:rPr>
          <w:color w:val="000000"/>
          <w:sz w:val="28"/>
          <w:szCs w:val="28"/>
        </w:rPr>
        <w:t xml:space="preserve"> исследований и перспективы вибрационного метода при устройстве фундаментов вблизи существующих сооружений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//</w:t>
      </w:r>
      <w:r w:rsidR="00232524" w:rsidRPr="0004210E">
        <w:rPr>
          <w:color w:val="000000"/>
          <w:sz w:val="28"/>
          <w:szCs w:val="28"/>
        </w:rPr>
        <w:t xml:space="preserve"> Экспресс-информация ЦБНТИ ММСС СССР. Серия «Специальные строительные работы». </w:t>
      </w:r>
      <w:r>
        <w:rPr>
          <w:color w:val="000000"/>
          <w:sz w:val="28"/>
          <w:szCs w:val="28"/>
        </w:rPr>
        <w:t>№</w:t>
      </w:r>
      <w:r w:rsidRPr="0004210E">
        <w:rPr>
          <w:color w:val="000000"/>
          <w:sz w:val="28"/>
          <w:szCs w:val="28"/>
        </w:rPr>
        <w:t>6</w:t>
      </w:r>
      <w:r w:rsidR="00232524" w:rsidRPr="0004210E">
        <w:rPr>
          <w:color w:val="000000"/>
          <w:sz w:val="28"/>
          <w:szCs w:val="28"/>
        </w:rPr>
        <w:t>, М., 1983.</w:t>
      </w:r>
    </w:p>
    <w:p w:rsidR="00232524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Савинов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О.А.</w:t>
      </w:r>
      <w:r w:rsidR="00232524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Лускин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А.Я.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Вибрационный</w:t>
      </w:r>
      <w:r w:rsidR="00232524" w:rsidRPr="0004210E">
        <w:rPr>
          <w:color w:val="000000"/>
          <w:sz w:val="28"/>
          <w:szCs w:val="28"/>
        </w:rPr>
        <w:t xml:space="preserve"> метод погружения свай и его применение в строительстве. М.:</w:t>
      </w:r>
      <w:r>
        <w:rPr>
          <w:color w:val="000000"/>
          <w:sz w:val="28"/>
          <w:szCs w:val="28"/>
        </w:rPr>
        <w:t xml:space="preserve"> – </w:t>
      </w:r>
      <w:r w:rsidRPr="0004210E">
        <w:rPr>
          <w:color w:val="000000"/>
          <w:sz w:val="28"/>
          <w:szCs w:val="28"/>
        </w:rPr>
        <w:t>Л</w:t>
      </w:r>
      <w:r w:rsidR="00232524" w:rsidRPr="0004210E">
        <w:rPr>
          <w:color w:val="000000"/>
          <w:sz w:val="28"/>
          <w:szCs w:val="28"/>
        </w:rPr>
        <w:t>.: Госстройиздат, 1960.</w:t>
      </w:r>
    </w:p>
    <w:p w:rsidR="00232524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Татарников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Б.П.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Присоединение</w:t>
      </w:r>
      <w:r w:rsidR="00232524" w:rsidRPr="0004210E">
        <w:rPr>
          <w:color w:val="000000"/>
          <w:sz w:val="28"/>
          <w:szCs w:val="28"/>
        </w:rPr>
        <w:t xml:space="preserve"> для соединения вибровозбудителя со сваей: А. с 135830 СССр от 18.07.196</w:t>
      </w:r>
      <w:r w:rsidRPr="0004210E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//</w:t>
      </w:r>
      <w:r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Б</w:t>
      </w:r>
      <w:r w:rsidR="00232524" w:rsidRPr="0004210E">
        <w:rPr>
          <w:color w:val="000000"/>
          <w:sz w:val="28"/>
          <w:szCs w:val="28"/>
        </w:rPr>
        <w:t xml:space="preserve">.И. 1961, </w:t>
      </w:r>
      <w:r>
        <w:rPr>
          <w:color w:val="000000"/>
          <w:sz w:val="28"/>
          <w:szCs w:val="28"/>
        </w:rPr>
        <w:t>№</w:t>
      </w:r>
      <w:r w:rsidRPr="0004210E">
        <w:rPr>
          <w:color w:val="000000"/>
          <w:sz w:val="28"/>
          <w:szCs w:val="28"/>
        </w:rPr>
        <w:t>3</w:t>
      </w:r>
      <w:r w:rsidR="00232524" w:rsidRPr="0004210E">
        <w:rPr>
          <w:color w:val="000000"/>
          <w:sz w:val="28"/>
          <w:szCs w:val="28"/>
        </w:rPr>
        <w:t>.</w:t>
      </w:r>
    </w:p>
    <w:p w:rsidR="00232524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Цаплин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С.А.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Вибрационный</w:t>
      </w:r>
      <w:r w:rsidR="00232524" w:rsidRPr="0004210E">
        <w:rPr>
          <w:color w:val="000000"/>
          <w:sz w:val="28"/>
          <w:szCs w:val="28"/>
        </w:rPr>
        <w:t xml:space="preserve"> копер для забивки свай: А. с.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105358</w:t>
      </w:r>
      <w:r w:rsidR="00232524" w:rsidRPr="0004210E">
        <w:rPr>
          <w:color w:val="000000"/>
          <w:sz w:val="28"/>
          <w:szCs w:val="28"/>
        </w:rPr>
        <w:t xml:space="preserve"> СССр от 5.11.194</w:t>
      </w:r>
      <w:r w:rsidRPr="0004210E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//</w:t>
      </w:r>
      <w:r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Б</w:t>
      </w:r>
      <w:r w:rsidR="00232524" w:rsidRPr="0004210E">
        <w:rPr>
          <w:color w:val="000000"/>
          <w:sz w:val="28"/>
          <w:szCs w:val="28"/>
        </w:rPr>
        <w:t xml:space="preserve">.И. 1957, </w:t>
      </w:r>
      <w:r>
        <w:rPr>
          <w:color w:val="000000"/>
          <w:sz w:val="28"/>
          <w:szCs w:val="28"/>
        </w:rPr>
        <w:t>№</w:t>
      </w:r>
      <w:r w:rsidRPr="0004210E">
        <w:rPr>
          <w:color w:val="000000"/>
          <w:sz w:val="28"/>
          <w:szCs w:val="28"/>
        </w:rPr>
        <w:t>2</w:t>
      </w:r>
      <w:r w:rsidR="00232524" w:rsidRPr="0004210E">
        <w:rPr>
          <w:color w:val="000000"/>
          <w:sz w:val="28"/>
          <w:szCs w:val="28"/>
        </w:rPr>
        <w:t>.</w:t>
      </w:r>
    </w:p>
    <w:p w:rsidR="00232524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Верстов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В.В.</w:t>
      </w:r>
      <w:r w:rsidR="00232524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Певзнер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М.З.</w:t>
      </w:r>
      <w:r w:rsidR="00232524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Цейтлин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М.Г.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Вибромолот</w:t>
      </w:r>
      <w:r w:rsidR="00232524" w:rsidRPr="0004210E">
        <w:rPr>
          <w:color w:val="000000"/>
          <w:sz w:val="28"/>
          <w:szCs w:val="28"/>
        </w:rPr>
        <w:t>: А. с.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468978</w:t>
      </w:r>
      <w:r w:rsidR="00232524" w:rsidRPr="0004210E">
        <w:rPr>
          <w:color w:val="000000"/>
          <w:sz w:val="28"/>
          <w:szCs w:val="28"/>
        </w:rPr>
        <w:t xml:space="preserve"> СССР, МКИ Е02</w:t>
      </w:r>
      <w:r w:rsidR="00232524" w:rsidRPr="0004210E">
        <w:rPr>
          <w:color w:val="000000"/>
          <w:sz w:val="28"/>
          <w:szCs w:val="28"/>
          <w:lang w:val="en-US"/>
        </w:rPr>
        <w:t>d</w:t>
      </w:r>
      <w:r w:rsidR="00066F74" w:rsidRPr="0004210E">
        <w:rPr>
          <w:color w:val="000000"/>
          <w:sz w:val="28"/>
          <w:szCs w:val="28"/>
        </w:rPr>
        <w:t xml:space="preserve"> 7/18 от 30.06.197</w:t>
      </w:r>
      <w:r w:rsidRPr="0004210E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//</w:t>
      </w:r>
      <w:r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Б</w:t>
      </w:r>
      <w:r w:rsidR="00066F74" w:rsidRPr="0004210E">
        <w:rPr>
          <w:color w:val="000000"/>
          <w:sz w:val="28"/>
          <w:szCs w:val="28"/>
        </w:rPr>
        <w:t xml:space="preserve">.И. 1975, </w:t>
      </w:r>
      <w:r>
        <w:rPr>
          <w:color w:val="000000"/>
          <w:sz w:val="28"/>
          <w:szCs w:val="28"/>
        </w:rPr>
        <w:t>№</w:t>
      </w:r>
      <w:r w:rsidRPr="0004210E">
        <w:rPr>
          <w:color w:val="000000"/>
          <w:sz w:val="28"/>
          <w:szCs w:val="28"/>
        </w:rPr>
        <w:t>1</w:t>
      </w:r>
      <w:r w:rsidR="00066F74" w:rsidRPr="0004210E">
        <w:rPr>
          <w:color w:val="000000"/>
          <w:sz w:val="28"/>
          <w:szCs w:val="28"/>
        </w:rPr>
        <w:t>6.</w:t>
      </w:r>
    </w:p>
    <w:p w:rsidR="00066F74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Александров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В.П.</w:t>
      </w:r>
      <w:r w:rsidR="00066F74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Фильков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В.А.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Технология</w:t>
      </w:r>
      <w:r w:rsidR="00066F74" w:rsidRPr="0004210E">
        <w:rPr>
          <w:color w:val="000000"/>
          <w:sz w:val="28"/>
          <w:szCs w:val="28"/>
        </w:rPr>
        <w:t xml:space="preserve"> и организация строительных и гидротехнических работ. Транспорт, М: 1980.</w:t>
      </w:r>
    </w:p>
    <w:p w:rsidR="000B64C7" w:rsidRPr="0004210E" w:rsidRDefault="0004210E" w:rsidP="00F26B8E">
      <w:pPr>
        <w:numPr>
          <w:ilvl w:val="0"/>
          <w:numId w:val="1"/>
        </w:numPr>
        <w:tabs>
          <w:tab w:val="left" w:pos="360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04210E">
        <w:rPr>
          <w:color w:val="000000"/>
          <w:sz w:val="28"/>
          <w:szCs w:val="28"/>
        </w:rPr>
        <w:t>Верстов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В.В.</w:t>
      </w:r>
      <w:r w:rsidR="000B64C7" w:rsidRPr="0004210E">
        <w:rPr>
          <w:color w:val="000000"/>
          <w:sz w:val="28"/>
          <w:szCs w:val="28"/>
        </w:rPr>
        <w:t xml:space="preserve">, </w:t>
      </w:r>
      <w:r w:rsidRPr="0004210E">
        <w:rPr>
          <w:color w:val="000000"/>
          <w:sz w:val="28"/>
          <w:szCs w:val="28"/>
        </w:rPr>
        <w:t>Белов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Г.А.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Совершенствование</w:t>
      </w:r>
      <w:r w:rsidR="000B64C7" w:rsidRPr="0004210E">
        <w:rPr>
          <w:color w:val="000000"/>
          <w:sz w:val="28"/>
          <w:szCs w:val="28"/>
        </w:rPr>
        <w:t xml:space="preserve"> технологических решений по погружению и извлечению шпунта вибрационным методо</w:t>
      </w:r>
      <w:r w:rsidRPr="0004210E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//</w:t>
      </w:r>
      <w:r>
        <w:rPr>
          <w:color w:val="000000"/>
          <w:sz w:val="28"/>
          <w:szCs w:val="28"/>
        </w:rPr>
        <w:t xml:space="preserve"> </w:t>
      </w:r>
      <w:r w:rsidRPr="0004210E">
        <w:rPr>
          <w:color w:val="000000"/>
          <w:sz w:val="28"/>
          <w:szCs w:val="28"/>
        </w:rPr>
        <w:t>В</w:t>
      </w:r>
      <w:r w:rsidR="000B64C7" w:rsidRPr="0004210E">
        <w:rPr>
          <w:color w:val="000000"/>
          <w:sz w:val="28"/>
          <w:szCs w:val="28"/>
        </w:rPr>
        <w:t xml:space="preserve">естник гражданских инженеров. 2007. </w:t>
      </w:r>
      <w:r>
        <w:rPr>
          <w:color w:val="000000"/>
          <w:sz w:val="28"/>
          <w:szCs w:val="28"/>
        </w:rPr>
        <w:t>№</w:t>
      </w:r>
      <w:r w:rsidRPr="0004210E">
        <w:rPr>
          <w:color w:val="000000"/>
          <w:sz w:val="28"/>
          <w:szCs w:val="28"/>
        </w:rPr>
        <w:t>4</w:t>
      </w:r>
      <w:r w:rsidR="000B64C7" w:rsidRPr="0004210E">
        <w:rPr>
          <w:color w:val="000000"/>
          <w:sz w:val="28"/>
          <w:szCs w:val="28"/>
        </w:rPr>
        <w:t>. С.</w:t>
      </w:r>
      <w:r>
        <w:rPr>
          <w:color w:val="000000"/>
          <w:sz w:val="28"/>
          <w:szCs w:val="28"/>
        </w:rPr>
        <w:t> </w:t>
      </w:r>
      <w:r w:rsidRPr="0004210E">
        <w:rPr>
          <w:color w:val="000000"/>
          <w:sz w:val="28"/>
          <w:szCs w:val="28"/>
        </w:rPr>
        <w:t>38</w:t>
      </w:r>
      <w:r>
        <w:rPr>
          <w:color w:val="000000"/>
          <w:sz w:val="28"/>
          <w:szCs w:val="28"/>
        </w:rPr>
        <w:t>–</w:t>
      </w:r>
      <w:r w:rsidRPr="0004210E">
        <w:rPr>
          <w:color w:val="000000"/>
          <w:sz w:val="28"/>
          <w:szCs w:val="28"/>
        </w:rPr>
        <w:t>4</w:t>
      </w:r>
      <w:r w:rsidR="000B64C7" w:rsidRPr="0004210E">
        <w:rPr>
          <w:color w:val="000000"/>
          <w:sz w:val="28"/>
          <w:szCs w:val="28"/>
        </w:rPr>
        <w:t>4.</w:t>
      </w:r>
      <w:bookmarkStart w:id="0" w:name="_GoBack"/>
      <w:bookmarkEnd w:id="0"/>
    </w:p>
    <w:sectPr w:rsidR="000B64C7" w:rsidRPr="0004210E" w:rsidSect="0004210E">
      <w:pgSz w:w="11906" w:h="16838"/>
      <w:pgMar w:top="1134" w:right="850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D74" w:rsidRDefault="00EA5D74" w:rsidP="001A33FC">
      <w:r>
        <w:separator/>
      </w:r>
    </w:p>
  </w:endnote>
  <w:endnote w:type="continuationSeparator" w:id="0">
    <w:p w:rsidR="00EA5D74" w:rsidRDefault="00EA5D74" w:rsidP="001A3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D74" w:rsidRDefault="00EA5D74" w:rsidP="001A33FC">
      <w:r>
        <w:separator/>
      </w:r>
    </w:p>
  </w:footnote>
  <w:footnote w:type="continuationSeparator" w:id="0">
    <w:p w:rsidR="00EA5D74" w:rsidRDefault="00EA5D74" w:rsidP="001A33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03BF3"/>
    <w:multiLevelType w:val="hybridMultilevel"/>
    <w:tmpl w:val="2AC4F426"/>
    <w:lvl w:ilvl="0" w:tplc="4B101774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">
    <w:nsid w:val="0CD75798"/>
    <w:multiLevelType w:val="hybridMultilevel"/>
    <w:tmpl w:val="66BA6A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E617DFB"/>
    <w:multiLevelType w:val="hybridMultilevel"/>
    <w:tmpl w:val="3FF2A04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3FC103E2"/>
    <w:multiLevelType w:val="hybridMultilevel"/>
    <w:tmpl w:val="B2305492"/>
    <w:lvl w:ilvl="0" w:tplc="B45A936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4E014DDC"/>
    <w:multiLevelType w:val="hybridMultilevel"/>
    <w:tmpl w:val="8AA0A7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0FE751E"/>
    <w:multiLevelType w:val="hybridMultilevel"/>
    <w:tmpl w:val="F5A682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BF977AE"/>
    <w:multiLevelType w:val="hybridMultilevel"/>
    <w:tmpl w:val="4AE48F4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7F5378D3"/>
    <w:multiLevelType w:val="hybridMultilevel"/>
    <w:tmpl w:val="13C8475E"/>
    <w:lvl w:ilvl="0" w:tplc="0419000F">
      <w:start w:val="1"/>
      <w:numFmt w:val="decimal"/>
      <w:lvlText w:val="%1."/>
      <w:lvlJc w:val="left"/>
      <w:pPr>
        <w:ind w:left="200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6D9B"/>
    <w:rsid w:val="00023515"/>
    <w:rsid w:val="00023E48"/>
    <w:rsid w:val="00026F8D"/>
    <w:rsid w:val="00033562"/>
    <w:rsid w:val="00034567"/>
    <w:rsid w:val="00040ACB"/>
    <w:rsid w:val="0004210E"/>
    <w:rsid w:val="000454AA"/>
    <w:rsid w:val="000548F9"/>
    <w:rsid w:val="00066F74"/>
    <w:rsid w:val="000723FB"/>
    <w:rsid w:val="0007258B"/>
    <w:rsid w:val="00072DAB"/>
    <w:rsid w:val="000756CC"/>
    <w:rsid w:val="00087AC3"/>
    <w:rsid w:val="00093AAC"/>
    <w:rsid w:val="00096E55"/>
    <w:rsid w:val="000B2E6D"/>
    <w:rsid w:val="000B64C7"/>
    <w:rsid w:val="000E2654"/>
    <w:rsid w:val="000E438A"/>
    <w:rsid w:val="000F4E68"/>
    <w:rsid w:val="00104195"/>
    <w:rsid w:val="00122F47"/>
    <w:rsid w:val="00130345"/>
    <w:rsid w:val="00140E13"/>
    <w:rsid w:val="00161D81"/>
    <w:rsid w:val="0016427B"/>
    <w:rsid w:val="001724B2"/>
    <w:rsid w:val="001759FC"/>
    <w:rsid w:val="00180855"/>
    <w:rsid w:val="001830CA"/>
    <w:rsid w:val="00191BD4"/>
    <w:rsid w:val="001A2DEC"/>
    <w:rsid w:val="001A33FC"/>
    <w:rsid w:val="001D7DB3"/>
    <w:rsid w:val="001F2E75"/>
    <w:rsid w:val="002053E7"/>
    <w:rsid w:val="00207785"/>
    <w:rsid w:val="00226FAD"/>
    <w:rsid w:val="00227A71"/>
    <w:rsid w:val="00232524"/>
    <w:rsid w:val="002364A8"/>
    <w:rsid w:val="00255BAC"/>
    <w:rsid w:val="0025776A"/>
    <w:rsid w:val="00266404"/>
    <w:rsid w:val="00277C94"/>
    <w:rsid w:val="00287BBB"/>
    <w:rsid w:val="00290961"/>
    <w:rsid w:val="002967F0"/>
    <w:rsid w:val="002A0A22"/>
    <w:rsid w:val="002B45A9"/>
    <w:rsid w:val="002B535A"/>
    <w:rsid w:val="002C26A5"/>
    <w:rsid w:val="002C65B6"/>
    <w:rsid w:val="002C6D9B"/>
    <w:rsid w:val="002E294B"/>
    <w:rsid w:val="003344FD"/>
    <w:rsid w:val="003420F4"/>
    <w:rsid w:val="00352EB0"/>
    <w:rsid w:val="00354AD6"/>
    <w:rsid w:val="00361010"/>
    <w:rsid w:val="003624EA"/>
    <w:rsid w:val="00367CAA"/>
    <w:rsid w:val="0037119C"/>
    <w:rsid w:val="003724F2"/>
    <w:rsid w:val="00372E66"/>
    <w:rsid w:val="003916F6"/>
    <w:rsid w:val="00393944"/>
    <w:rsid w:val="003B37D0"/>
    <w:rsid w:val="003C2753"/>
    <w:rsid w:val="003C3203"/>
    <w:rsid w:val="003E6EC3"/>
    <w:rsid w:val="003F4161"/>
    <w:rsid w:val="003F4F91"/>
    <w:rsid w:val="00415EB4"/>
    <w:rsid w:val="0043458F"/>
    <w:rsid w:val="00456282"/>
    <w:rsid w:val="00473517"/>
    <w:rsid w:val="00473ECF"/>
    <w:rsid w:val="004C3B29"/>
    <w:rsid w:val="004C4802"/>
    <w:rsid w:val="004E5D80"/>
    <w:rsid w:val="004E6001"/>
    <w:rsid w:val="004F715A"/>
    <w:rsid w:val="00526B5B"/>
    <w:rsid w:val="0053478D"/>
    <w:rsid w:val="0053508E"/>
    <w:rsid w:val="00537CB5"/>
    <w:rsid w:val="00573AE0"/>
    <w:rsid w:val="005912E9"/>
    <w:rsid w:val="005A3304"/>
    <w:rsid w:val="005B107B"/>
    <w:rsid w:val="005D2EB7"/>
    <w:rsid w:val="005D3136"/>
    <w:rsid w:val="005E0D5F"/>
    <w:rsid w:val="005E287A"/>
    <w:rsid w:val="006043F7"/>
    <w:rsid w:val="00607FBC"/>
    <w:rsid w:val="006144A9"/>
    <w:rsid w:val="006229F9"/>
    <w:rsid w:val="00643FE1"/>
    <w:rsid w:val="00645B5B"/>
    <w:rsid w:val="00650A10"/>
    <w:rsid w:val="006521EA"/>
    <w:rsid w:val="00674DE2"/>
    <w:rsid w:val="0068044E"/>
    <w:rsid w:val="00695498"/>
    <w:rsid w:val="006A4439"/>
    <w:rsid w:val="006B28E6"/>
    <w:rsid w:val="006B5D98"/>
    <w:rsid w:val="006D396D"/>
    <w:rsid w:val="006D6C67"/>
    <w:rsid w:val="006E6993"/>
    <w:rsid w:val="007002B7"/>
    <w:rsid w:val="00707F4D"/>
    <w:rsid w:val="00712959"/>
    <w:rsid w:val="00722079"/>
    <w:rsid w:val="00725A4E"/>
    <w:rsid w:val="00727988"/>
    <w:rsid w:val="00737DE7"/>
    <w:rsid w:val="00742526"/>
    <w:rsid w:val="00743D35"/>
    <w:rsid w:val="00763133"/>
    <w:rsid w:val="00765261"/>
    <w:rsid w:val="00770D84"/>
    <w:rsid w:val="00771F6F"/>
    <w:rsid w:val="0078303F"/>
    <w:rsid w:val="00784597"/>
    <w:rsid w:val="007A3E9F"/>
    <w:rsid w:val="007A7F32"/>
    <w:rsid w:val="007C7B78"/>
    <w:rsid w:val="007E0151"/>
    <w:rsid w:val="007E772A"/>
    <w:rsid w:val="00805484"/>
    <w:rsid w:val="00814291"/>
    <w:rsid w:val="00823988"/>
    <w:rsid w:val="008250BD"/>
    <w:rsid w:val="008317CD"/>
    <w:rsid w:val="008355F1"/>
    <w:rsid w:val="00836E5C"/>
    <w:rsid w:val="00841949"/>
    <w:rsid w:val="00844D92"/>
    <w:rsid w:val="008467D9"/>
    <w:rsid w:val="00854FC5"/>
    <w:rsid w:val="00857E66"/>
    <w:rsid w:val="008677B1"/>
    <w:rsid w:val="00867B97"/>
    <w:rsid w:val="0088155D"/>
    <w:rsid w:val="00881D9F"/>
    <w:rsid w:val="0089044C"/>
    <w:rsid w:val="00896A73"/>
    <w:rsid w:val="008A16B2"/>
    <w:rsid w:val="008A32D2"/>
    <w:rsid w:val="008A6736"/>
    <w:rsid w:val="008B2B7C"/>
    <w:rsid w:val="008C7F50"/>
    <w:rsid w:val="008E553D"/>
    <w:rsid w:val="008E57C1"/>
    <w:rsid w:val="0090300B"/>
    <w:rsid w:val="00903E91"/>
    <w:rsid w:val="009078FA"/>
    <w:rsid w:val="0093306F"/>
    <w:rsid w:val="00947B1C"/>
    <w:rsid w:val="00954802"/>
    <w:rsid w:val="00960C93"/>
    <w:rsid w:val="009858F5"/>
    <w:rsid w:val="00991F88"/>
    <w:rsid w:val="009A09DE"/>
    <w:rsid w:val="009A692C"/>
    <w:rsid w:val="009C5345"/>
    <w:rsid w:val="009C7B9A"/>
    <w:rsid w:val="009F6542"/>
    <w:rsid w:val="00A00E07"/>
    <w:rsid w:val="00A0663D"/>
    <w:rsid w:val="00A13E0C"/>
    <w:rsid w:val="00A14DC4"/>
    <w:rsid w:val="00A366F0"/>
    <w:rsid w:val="00A55BAA"/>
    <w:rsid w:val="00A66E3D"/>
    <w:rsid w:val="00A8038A"/>
    <w:rsid w:val="00A86E74"/>
    <w:rsid w:val="00A96A97"/>
    <w:rsid w:val="00AB62BC"/>
    <w:rsid w:val="00AC1C1F"/>
    <w:rsid w:val="00AC4EC9"/>
    <w:rsid w:val="00AD71F8"/>
    <w:rsid w:val="00AE4D9F"/>
    <w:rsid w:val="00AF0EFC"/>
    <w:rsid w:val="00B01AA8"/>
    <w:rsid w:val="00B04B65"/>
    <w:rsid w:val="00B15EB6"/>
    <w:rsid w:val="00B16AD7"/>
    <w:rsid w:val="00B24BDA"/>
    <w:rsid w:val="00B27019"/>
    <w:rsid w:val="00B37EE4"/>
    <w:rsid w:val="00B455BC"/>
    <w:rsid w:val="00B45D04"/>
    <w:rsid w:val="00B67557"/>
    <w:rsid w:val="00B72694"/>
    <w:rsid w:val="00B82016"/>
    <w:rsid w:val="00BA47F2"/>
    <w:rsid w:val="00BA6785"/>
    <w:rsid w:val="00BA767D"/>
    <w:rsid w:val="00BD7379"/>
    <w:rsid w:val="00BE23B2"/>
    <w:rsid w:val="00BE6BE9"/>
    <w:rsid w:val="00BF0780"/>
    <w:rsid w:val="00C05606"/>
    <w:rsid w:val="00C10B69"/>
    <w:rsid w:val="00C13BC7"/>
    <w:rsid w:val="00C6483D"/>
    <w:rsid w:val="00C66059"/>
    <w:rsid w:val="00C90DE3"/>
    <w:rsid w:val="00C95357"/>
    <w:rsid w:val="00CA5BA5"/>
    <w:rsid w:val="00CA6D59"/>
    <w:rsid w:val="00CB0996"/>
    <w:rsid w:val="00CB77DA"/>
    <w:rsid w:val="00CC03A0"/>
    <w:rsid w:val="00CD1483"/>
    <w:rsid w:val="00CD2C8A"/>
    <w:rsid w:val="00CD46AF"/>
    <w:rsid w:val="00D02832"/>
    <w:rsid w:val="00D10508"/>
    <w:rsid w:val="00D15402"/>
    <w:rsid w:val="00D21166"/>
    <w:rsid w:val="00D35466"/>
    <w:rsid w:val="00D40DBB"/>
    <w:rsid w:val="00D56370"/>
    <w:rsid w:val="00D75EBB"/>
    <w:rsid w:val="00DC5BA3"/>
    <w:rsid w:val="00DC5DBB"/>
    <w:rsid w:val="00DE531C"/>
    <w:rsid w:val="00E04EF1"/>
    <w:rsid w:val="00E05539"/>
    <w:rsid w:val="00E176CB"/>
    <w:rsid w:val="00E21621"/>
    <w:rsid w:val="00E23C8F"/>
    <w:rsid w:val="00E50CA7"/>
    <w:rsid w:val="00E50CC8"/>
    <w:rsid w:val="00E66A3C"/>
    <w:rsid w:val="00E66F9C"/>
    <w:rsid w:val="00E75690"/>
    <w:rsid w:val="00E83BD1"/>
    <w:rsid w:val="00E92A57"/>
    <w:rsid w:val="00EA24F9"/>
    <w:rsid w:val="00EA33B7"/>
    <w:rsid w:val="00EA349D"/>
    <w:rsid w:val="00EA5D74"/>
    <w:rsid w:val="00EB2076"/>
    <w:rsid w:val="00EB6136"/>
    <w:rsid w:val="00EB6C29"/>
    <w:rsid w:val="00EC10A8"/>
    <w:rsid w:val="00EC4ACB"/>
    <w:rsid w:val="00EC72D3"/>
    <w:rsid w:val="00ED6E7F"/>
    <w:rsid w:val="00EE06E4"/>
    <w:rsid w:val="00EE3594"/>
    <w:rsid w:val="00EE5B97"/>
    <w:rsid w:val="00EE5D6F"/>
    <w:rsid w:val="00F03876"/>
    <w:rsid w:val="00F2394A"/>
    <w:rsid w:val="00F24AB3"/>
    <w:rsid w:val="00F26B8E"/>
    <w:rsid w:val="00F27E1F"/>
    <w:rsid w:val="00F30438"/>
    <w:rsid w:val="00F35349"/>
    <w:rsid w:val="00F37460"/>
    <w:rsid w:val="00F50F2A"/>
    <w:rsid w:val="00F61EF7"/>
    <w:rsid w:val="00F74DC8"/>
    <w:rsid w:val="00F840BC"/>
    <w:rsid w:val="00F976E6"/>
    <w:rsid w:val="00FA2444"/>
    <w:rsid w:val="00FA64B6"/>
    <w:rsid w:val="00FA6F59"/>
    <w:rsid w:val="00FC2987"/>
    <w:rsid w:val="00FC7928"/>
    <w:rsid w:val="00FE7559"/>
    <w:rsid w:val="00FF6912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  <w15:chartTrackingRefBased/>
  <w15:docId w15:val="{1CE14752-64B0-4DC9-89E1-3E5508A9E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D9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A33FC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semiHidden/>
    <w:rsid w:val="001A33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1A33FC"/>
    <w:rPr>
      <w:rFonts w:cs="Times New Roman"/>
      <w:sz w:val="24"/>
      <w:szCs w:val="24"/>
    </w:rPr>
  </w:style>
  <w:style w:type="character" w:styleId="a7">
    <w:name w:val="Hyperlink"/>
    <w:uiPriority w:val="99"/>
    <w:rsid w:val="00EE5D6F"/>
    <w:rPr>
      <w:rFonts w:cs="Times New Roman"/>
      <w:color w:val="0000FF"/>
      <w:u w:val="single"/>
    </w:rPr>
  </w:style>
  <w:style w:type="character" w:customStyle="1" w:styleId="a6">
    <w:name w:val="Нижний колонтитул Знак"/>
    <w:link w:val="a5"/>
    <w:uiPriority w:val="99"/>
    <w:semiHidden/>
    <w:locked/>
    <w:rsid w:val="001A33FC"/>
    <w:rPr>
      <w:rFonts w:cs="Times New Roman"/>
      <w:sz w:val="24"/>
      <w:szCs w:val="24"/>
    </w:rPr>
  </w:style>
  <w:style w:type="table" w:styleId="a8">
    <w:name w:val="Table Grid"/>
    <w:basedOn w:val="a1"/>
    <w:uiPriority w:val="99"/>
    <w:rsid w:val="002364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Table Grid 1"/>
    <w:basedOn w:val="a1"/>
    <w:uiPriority w:val="99"/>
    <w:rsid w:val="0004210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6536</Words>
  <Characters>37258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настоящее время стремление к сокращению затрат на инфраструктуру и повышению эффективности инвестиций стимулирует тенденцию </vt:lpstr>
    </vt:vector>
  </TitlesOfParts>
  <Company>Организация</Company>
  <LinksUpToDate>false</LinksUpToDate>
  <CharactersWithSpaces>43707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настоящее время стремление к сокращению затрат на инфраструктуру и повышению эффективности инвестиций стимулирует тенденцию </dc:title>
  <dc:subject/>
  <dc:creator>fen</dc:creator>
  <cp:keywords/>
  <dc:description/>
  <cp:lastModifiedBy>admin</cp:lastModifiedBy>
  <cp:revision>2</cp:revision>
  <cp:lastPrinted>2009-11-19T16:47:00Z</cp:lastPrinted>
  <dcterms:created xsi:type="dcterms:W3CDTF">2014-03-09T13:05:00Z</dcterms:created>
  <dcterms:modified xsi:type="dcterms:W3CDTF">2014-03-09T13:05:00Z</dcterms:modified>
</cp:coreProperties>
</file>