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3A" w:rsidRPr="004D3E9F" w:rsidRDefault="008C7A3A" w:rsidP="008C7A3A">
      <w:pPr>
        <w:spacing w:before="120"/>
        <w:jc w:val="center"/>
        <w:rPr>
          <w:b/>
          <w:bCs/>
          <w:sz w:val="32"/>
          <w:szCs w:val="32"/>
        </w:rPr>
      </w:pPr>
      <w:r w:rsidRPr="004D3E9F">
        <w:rPr>
          <w:b/>
          <w:bCs/>
          <w:sz w:val="32"/>
          <w:szCs w:val="32"/>
        </w:rPr>
        <w:t xml:space="preserve">Технология формирования имиджа </w:t>
      </w:r>
    </w:p>
    <w:p w:rsidR="008C7A3A" w:rsidRPr="004D3E9F" w:rsidRDefault="008C7A3A" w:rsidP="008C7A3A">
      <w:pPr>
        <w:spacing w:before="120"/>
        <w:jc w:val="center"/>
        <w:rPr>
          <w:sz w:val="28"/>
          <w:szCs w:val="28"/>
        </w:rPr>
      </w:pPr>
      <w:r w:rsidRPr="004D3E9F">
        <w:rPr>
          <w:sz w:val="28"/>
          <w:szCs w:val="28"/>
        </w:rPr>
        <w:t>Л. Ольшанская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В условиях жесткой конкурентной борьбы пристального внимания заслуживает любая представительская и публичная деятельность, поэтому, работа над безупречностью имиджа, является фактором, обеспечивающим интенсивное процветание.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Имидж - это совокупность ряда переменных, с преобладающей над содержанием формой, вариант самоподачи, акцентирующий внимание на лучших качествах, повышающий самооценку и авторитет у потенциальных потребителей, а, также, ключ к успеху в правильности концепции развития общественных связей. Какой бы непредсказуемой ни была реакция общественности в период формирования облика структуры, вся система обязательно должна подчиняться стройной логической концепции. Имидж существует в сознании обывателя, как взаимосвязанный последовательный поток информации, программирующий образную и эмоциональную реакцию. Работа по созданию имиджа ведется целенаправленно и различными средствами по каждому из каналов восприятия: визуальному, вербальному, событийному и контектстному: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1. Визуальное измерение формирует внешний образ: соответствие нормам деловой и официальной одежды, аксессуары, прическа, манера поведения, мимика, жесты.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2. В вербальном измерении - культура общения: речь, публичные выступления, доклады, интервью, статьи, деловая переписка, умение вести беседу по телефону.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3. Событийное измерение - это нормативно-этическая сторона поступка, поведения, деятельности в целом, т.е. речь идет о репутации человека: динамика формирования имиджа определяется репутацией субъекта.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4. Контекстное измерение рассматривают как присоединение имиджей других людей (родственники, друзья, окружение), что, также, оказывает влияние на репутацию человека и имидж в целом. Поэтому, в работе по формированию персонального имиджа, вопрос о репутации требует особого внимания.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Технология создания имиджа предполагает активное использование двух направлений: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1. Описательное (или информационное), представляющее образ (лидера, компании);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2. Оценочное, существующее как побуждающее оценки и эмоции, вызываемые информацией, различной интенсивности, несущей определенную эмоционально-психологическую реакцию.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Оценка имиджа происходит при использовании опыта, ценностных ориентаций, общепринятых норм, принципов. Оценка и образ имеют условные концептуальные различия и неразрывную связь.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В силу объективных условий, имидж может быть позитивным, негативгным, и нечетким. Целью структуры является создание позитивного имиджа, повышающего конкурентноспособность, привлекающего внимание общества, ускоряющего процесс приятия и увеличивающего объем сторонников, что позволяет активизировать финансовые, информационные, человеческие и материальные ресурсы. Концепция формирования имиджа предполагает следующие этапы развития для успешного движения: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а) планирование;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б) организация;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в) контроль.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Структура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Структура имиджа включает 8 компонентов: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1. Имидж субъекта: представления общества относительно уникальных характеристик: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а) основные преимущества (выгоды, обеспечиваемые успешным завершением данной программы);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б) дополнительные преимущества, обеспечивающие отличительные свойства (слоган, дизайн, реклама, качество, т.д.).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2. Имидж потребителей: представления о стиле жизни, общественном статусе, о личностных (психологических) характеристиках населения.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3. Внутренний имидж структуры: представления сотрудников о своей организации, лидере. Детерминантность внутреннего имиджа в культуре и социально-психологическом климате организации, тебует особого отношения к данным аспектам.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4. Имидж лидера и ближайшего окружения: включает представления о способностях, установках, ценностных ориентациях, психологических характеристиках, внешности.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5. Имидж представляющей его структуры: собирательный, обобщенный образ организации, раскрывающий наиболее характерные черты лидера: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а) профессиональная компетентность: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мобильность (быстрота и качество ...);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аккуратность в выполнении должностных обязательств;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точность выполения обязятельств, обещаний;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информированность (готовность дать ответ на возникший вопрос);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высококвалифицированный уровень профессиональной подготовки;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б) культура: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коммуникабельность (приветливость, открытость, доступность в общении,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улыбчивость);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правильность речи;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социально-психологические характеристики партнеров (сподвижников);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в) социально-демографические и физические данные: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возраст;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пол;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уровень образования;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наличие-отсутствие физических дефектов;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г) визуальный имидж;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деловой стиль в одежде;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аккуратная прическа;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- ограничения в использовании аксессуаров, украшений, декоративной косметики; Имидж базовой структуры формируется на основе прямого контакта, при котором каждый сотрудник рассматривается как лицо организации, по которому судят о состоянии всей структуры. Роль представителей и доверенных лиц организации имеет непосредственное воздействие на создание позитивного целостного имиджа лидера, а значит, и всей компании.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Составляющие имиджа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1. Визуальный имидж: целенаправленое воздействие на зрительные ощущения, фиксирующие информацию о дизайне, фирменной символике и иных носителях графической информации (реклама).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2. Социальный имидж: навязывание широкой общественности представлений о социальных целях и роли организации в экономической, социальной и культурной жизни общества.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3. Бизнес-имидж: формирование представлений о субъекте деловой активности (деловая репутация, объем продаж, относительная доля рынка, инновационность технологий, разнообразие товаров, гибкость ценовой политики т.д.), бизнес-имидж организации обладает относительной стабильностью.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Каждый элемент структуры имиджа, воздействующий на представления людей в течение продолжительного временного отрезка должен быть заполнен самой организацией: недостающий элемент, в силу определенных стереотипов, массовое сознание заполняет самостоятельно, создавая тем самым барьер трудно преодолеваемой существующей установки при последующем внедрении информации.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Особое значение имидж имеет для крупных и хорошо известных структур, сущствующих в центре внимания СМИ, навиду общественности. Коррекция имиджа подобных структур ведется постоянно, посредством воздействий на общественное мнение для обеспечения благприятного поведения общественности в отношении организации.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Отношение к структуре (организации) может быть определено отношением к системе, включающей данную структуру, на основании оценки ее деятельности. Данная опосредованность может иметь как положительное, так и отрицательное влияние на имидж конкретной компнии. В подобной ситуации резко возрастает роль индивидуального имиджа: своевременная подача информации, своевременная реакция на негативную информацию и тд. Что дает повод для ведения активных исследований в отношении имиджа конкретной структуры.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Направления исследования имиджа организации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1. Сфомированность имиджа (образа) - (корпоративная культура).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2. Оценка отдельных компонент имиджа (микро- и макро-среды), т.е. исследование имиджа электората, внутреннего имиджа, социального имиджа, бизнес имиджа, имиджа руководителя, имиджа персонала (корпоративный имидж) и т.д.;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3. Идентификация компании (корпоративная идентичность, корпоративная культура, корпоративный дизайн);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4. Создание средств коммуникации компании (корпоративный стиль, корпоративный дизайн).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Первоочередной задачей на пути создания имиджа является необхдимость ясного и четкого опредения приоритетности облика кампании (дружелюбность, строгость, консервативность, т.д.). Концепция имиджа требует срогой дифференциации в зависимости от групп населения.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На следующем этапе компания идентифицируется, разрабатывается система коммуникационных средств: названий, слоганов, символов, логотипов, знаков, цветов, выражающих индивидуальность компании, ее лидера. Идентификация компании отражает миссию, структуру, цели и задачи.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Культура компании (корпоративная культура)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Специфическая, характерная для данного региона система связей, взаимодействий и отношений, осуществляющихся в рамках конкретной деятельности, способы постановки и ведения дел, мощный стратегический инструмент, позволяющий ориентировать подразделения и отдельных лиц на общие цели, мобилизовать инициативу сотрудников, обеспечивать лояльность и облегчать общение.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На основе результатов социально-психологических исследований, проведенных в данной области, были выявлены специфические культурные ценности компании касающиеся следующих вопросов: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1. Предназначение организации, ее лицо (высшее качество, лидерство в отрасли, инновационность технологий);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2. Старшинство и власть (полнмочия, присущие должности или лицу, уважение старшинства и власти);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3. Значение различных руководящих должностей и функций (полномочия отдела кадров, важность постов вице-президентов, роли отделов);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4. Обращение с людьми (забота о людях и их нуждах, уважение к индивидуальным правам, обучение и возможности повышения квалификации, справедливость оплаты труда, мотивация сотрудников);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5. Критерии выбора на руководящие и контролирующие должности;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6. Организация работы и дисциплина;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7. Стиль руководства и управления (авторитарный, консультативный, стиль сотрудничества, использование комитетов и целевых групп);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8. Процессы принятия решений (кто принимает решения, с кем проводятся консультации);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9. Распространение и обмен информацией (информированность сотрудников о состоянии дел в компании);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10. Характер контактов (предпочтение личным или письменным контактам возможность контактов с руководством);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11. Характер социализации (общение сотудников в рабочее и нерабочее время, особые условия: например, отдельная столовая, и тд.);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12. Пути решения конфликтов (желание избежать конфликта или идти на компромисс, участие руководства);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13. Оценка эффективности работы (тайная или открытая, кем проводится, использование результатов);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14. Отождествление с организацией (лояльность и целостность, дух единства, эмоциональна окраска сотрудничества - удовольствие работы в организации).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Элементы стратегии имиджмейка (ключевые факторы)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1. Корпоративная миссия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Концепция имиджа корпоративной миссии отражает существующую на рынке возможность удовлетворять конкретный вид потребности, представляя данный вид продукции для данной категории потребителей в условиях конкурентной борьбы.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2. Конкурентные преимущества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Методы ведения конкурентной борьбы. Достижение и демонстрация уровня удовлетворения потребностей, превышающего тот, которого может достигать конкурент, в создании для компании положения, обеспечивающего превышение среднеотраслевого уровня прибыли.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3. Организация бизнеса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Организация бизнеса характеризуется способом деления предприятия на более мелкие подразделения. Организация дифференциации и интеграции бизнеса предприятия определяет стратегию реализации имиджа.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4. Продукция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Понятие, объединяющее товары и услуги, идентифицируемое в соответствии с структурой запросов потребителей.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5. Рынки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Границы рынка определяются особенностями применения или использования продукции. Корпоративная миссия состоит в том, чтобы продавать все, всем, везде. При разработке стратегии имиджа следует концентрировать внимание на тех потребителях, в которых корпорация наиболее заинтересована.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6. Структурные изменения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Философия стратегического планирования проявляется в расширении или сужении структуры самой компании.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7. Программа развития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Развитие производства, расширение рынков, повышение деловой активности являются результатом стратегической политики, диктуются развитием технологий или потребностями рынка, и имеют непосредственное влияние на корпоративный имидж.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8. Культура и компетентность управления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Индикаторы стратегии - менеджмент, стимулируемая или наказываемая предприимчивость.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Цели имиджмейка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Целенаправленное изменение имиджа, находящего отражение во внешней среде для оказания воздействия на окружающую среду, обеспечение условий эффективной реализации стратегического планирования и управления компанией (реклама, поддержка сбыта, работа с общественностью).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1. В социологическом аспекте корпоративный имидж реализует теоретико-познавательную, описательную и прогностическую, практически-преобразовательную, мировоззренческую и просветительную функции, и его прикладные функции строятся на основе объективного анализа социальной действительности. </w:t>
      </w:r>
    </w:p>
    <w:p w:rsidR="008C7A3A" w:rsidRPr="004D3E9F" w:rsidRDefault="008C7A3A" w:rsidP="008C7A3A">
      <w:pPr>
        <w:spacing w:before="120"/>
        <w:ind w:firstLine="567"/>
        <w:jc w:val="both"/>
      </w:pPr>
      <w:r w:rsidRPr="004D3E9F">
        <w:t xml:space="preserve">2. Важнейшими факторами формирования концепции корпоративного имиджа, подлежащими приоритетной разработке следует считать стратегии организации, определяющие не только структуру, но, фактически, роль и место организации в социальном континууме. “Механизм” управления должен рассматриваться с точки зрения ситуационного подхода к имиджмейку.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A3A"/>
    <w:rsid w:val="0031418A"/>
    <w:rsid w:val="004826CC"/>
    <w:rsid w:val="004D3E9F"/>
    <w:rsid w:val="005A2562"/>
    <w:rsid w:val="008C7A3A"/>
    <w:rsid w:val="00C67F1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7BD244-DFC7-40FA-AD2A-2FF74157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7A3A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10732</Characters>
  <Application>Microsoft Office Word</Application>
  <DocSecurity>0</DocSecurity>
  <Lines>89</Lines>
  <Paragraphs>25</Paragraphs>
  <ScaleCrop>false</ScaleCrop>
  <Company>Home</Company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формирования имиджа </dc:title>
  <dc:subject/>
  <dc:creator>Alena</dc:creator>
  <cp:keywords/>
  <dc:description/>
  <cp:lastModifiedBy>admin</cp:lastModifiedBy>
  <cp:revision>2</cp:revision>
  <dcterms:created xsi:type="dcterms:W3CDTF">2014-02-17T02:31:00Z</dcterms:created>
  <dcterms:modified xsi:type="dcterms:W3CDTF">2014-02-17T02:31:00Z</dcterms:modified>
</cp:coreProperties>
</file>