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76" w:rsidRPr="00052776" w:rsidRDefault="004822CD" w:rsidP="00052776">
      <w:pPr>
        <w:spacing w:after="0" w:line="240" w:lineRule="auto"/>
      </w:pPr>
      <w:r>
        <w:t xml:space="preserve">           </w:t>
      </w:r>
      <w:r w:rsidR="00052776">
        <w:t>Мука на предприятии хранится бестарно. Привозится в автомуковозах и через приемный щиток (1) перекачивается в силос М-111 (4), а отработанный воздух через фильтр поступает в помещение склада. Затем при помощи питателя (5) мука смешивается с воздухом и подается по трубопроводу в просеиватель Ш2-ХМВ2В (7). В циклоне (6) мука отделяется от воздуха. Затем она просеивается, становясь при этом разрыхленной и насыщенной воздухом. Для удаления металломагнитных примесей применяются магнитные уловители, находящиеся в устройстве просеивателя. Затем мука взвешивается на весах 6.041 – АВ – 50НК (37), и собирается в подвесной бункер (8), а затем с помощью питателя в производственный бункер ХЕ 63В (9), откуда потом распределительным шнеком (10) дозируется в дозировочную станцию.</w:t>
      </w:r>
    </w:p>
    <w:p w:rsidR="00052776" w:rsidRDefault="00052776" w:rsidP="00052776">
      <w:pPr>
        <w:spacing w:after="0" w:line="240" w:lineRule="auto"/>
      </w:pPr>
      <w:r>
        <w:t xml:space="preserve">Также на предприятии учитывается помещение для тарного хранения муки на случай ЧП. Мука привозится в мешках и хранится на стеллажах в восемь рядов (28). Затем мешки устанавливают на мешкоопрокидыватель и мука ссыпается в приемник муки ХМП-М (27). Затем компрессор нагнетает воздух и мука по трубопроводу поднимается и поступает на просеивание. Процесс просеивания происходит также, как и при бестарном хранении муки. </w:t>
      </w:r>
    </w:p>
    <w:p w:rsidR="00052776" w:rsidRPr="00052776" w:rsidRDefault="00052776" w:rsidP="00052776">
      <w:pPr>
        <w:spacing w:after="0" w:line="240" w:lineRule="auto"/>
      </w:pPr>
      <w:r w:rsidRPr="00052776">
        <w:t xml:space="preserve">       </w:t>
      </w:r>
      <w:r>
        <w:t xml:space="preserve">Мука должна хранится в сухих, чистых, проветриваемых помещениях при относительной влажности воздуха не более 75% и температуре 18±20С, не зараженные мучными вредителями. В складах не должно содержаться специфических запахов. </w:t>
      </w:r>
    </w:p>
    <w:p w:rsidR="00052776" w:rsidRDefault="00052776" w:rsidP="00052776">
      <w:pPr>
        <w:spacing w:after="0" w:line="240" w:lineRule="auto"/>
      </w:pPr>
      <w:r w:rsidRPr="00052776">
        <w:t xml:space="preserve">      </w:t>
      </w:r>
      <w:r>
        <w:t xml:space="preserve">Сахар-песок поступает на производство в мешках и хранится на стеллажах до 8 рядов (29) в течении 15 суток. Перед использованием сахар растворяют в воде в сахарожирорастворителе СЖР (32) при t воды 40 0С до концентрации 63%. Готовый раствор фильтруется и насосом (33) перекачивается в расходные баки (11). </w:t>
      </w:r>
    </w:p>
    <w:p w:rsidR="00052776" w:rsidRDefault="00052776" w:rsidP="00052776">
      <w:pPr>
        <w:spacing w:after="0" w:line="240" w:lineRule="auto"/>
      </w:pPr>
      <w:r w:rsidRPr="00052776">
        <w:t xml:space="preserve">       </w:t>
      </w:r>
      <w:r>
        <w:t xml:space="preserve">Дрожжи поступают на предприятие в упаковках до 1 кг и хранятся в холодильной камере (31) при t 0-40С в течении 12 суток. Перед использованием дрожжи разводят в воде при t 29-320С в соотношении 1: 3 или 1: 4. Для разведения используют дрожжемешалку РД (35). Готовая суспензия фильтруется и насосом (33) перекачивается в расходные баки (11). </w:t>
      </w:r>
    </w:p>
    <w:p w:rsidR="00052776" w:rsidRDefault="00052776" w:rsidP="00052776">
      <w:pPr>
        <w:spacing w:after="0" w:line="240" w:lineRule="auto"/>
      </w:pPr>
      <w:r w:rsidRPr="00052776">
        <w:t xml:space="preserve">      </w:t>
      </w:r>
      <w:r>
        <w:t xml:space="preserve">Соль поступает на предприятие в самосвалах и хранится в "мокром" виде в солерастворителе Т1-ХСУ-2 (36). Соль разводят водой до концентрации 26%. Перед использованием готовый раствор фильтруется и насосом (33) перекачивается в расходные баки (11). </w:t>
      </w:r>
    </w:p>
    <w:p w:rsidR="00052776" w:rsidRPr="00052776" w:rsidRDefault="00052776" w:rsidP="00052776">
      <w:pPr>
        <w:spacing w:after="0" w:line="240" w:lineRule="auto"/>
      </w:pPr>
      <w:r w:rsidRPr="00052776">
        <w:t xml:space="preserve"> </w:t>
      </w:r>
      <w:r>
        <w:t xml:space="preserve">Маргарин поступает на предприятие в упаковках и хранится в холодильной камере (31) в течении 5 суток. Перед использованием маргарин растворяют в СЖР (34), фильтруют и насосом (33) перекачивают в расходные баки (11). </w:t>
      </w:r>
    </w:p>
    <w:p w:rsidR="00052776" w:rsidRDefault="00052776" w:rsidP="00052776">
      <w:pPr>
        <w:spacing w:after="0" w:line="240" w:lineRule="auto"/>
      </w:pPr>
      <w:r w:rsidRPr="00052776">
        <w:t xml:space="preserve">    </w:t>
      </w:r>
      <w:r>
        <w:t xml:space="preserve">Вода на предприятии используется для производственных и технологических нужд. Качество питьевой воды должно соответствовать требованиям ГОСТа 2874-82. Вода хранится в расходных емкостях на самых верхних этажах. Бак с холодной водой (12) рассчитан на 8 часов, а с горячей (13) 5-6 часов и t должна быть 700С. </w:t>
      </w:r>
    </w:p>
    <w:p w:rsidR="00052776" w:rsidRDefault="00052776" w:rsidP="00052776">
      <w:pPr>
        <w:spacing w:after="0" w:line="240" w:lineRule="auto"/>
      </w:pPr>
      <w:r w:rsidRPr="00052776">
        <w:t xml:space="preserve">      </w:t>
      </w:r>
      <w:r>
        <w:t>После выпечки изделия по транспортеру попадают на стол накопитель (25), где рабочий производит укладку изделий на лотки. Лотки помещают в контейнер ХКЛ-18 (26). после охлаждения изделия упаковывают. Выпеченные изделия хранят на предприятии не более 6 часов после выемки из печи. Помещение где хранят хлеб должно быть чистым, сухим, проветриваемым, не зараженным вредителями. Температура в помещении должна быть 18-200С и относительная влажность воздуха не более 75%.сновные особенности приготовления заключаются в следующем:</w:t>
      </w:r>
    </w:p>
    <w:p w:rsidR="00052776" w:rsidRDefault="00052776" w:rsidP="00052776">
      <w:pPr>
        <w:spacing w:after="0" w:line="240" w:lineRule="auto"/>
      </w:pPr>
      <w:r>
        <w:t>опару готовят влажностью 41—45% из 60—70% муки от ее общего количества, расходуемого на приготовление теста;</w:t>
      </w:r>
    </w:p>
    <w:p w:rsidR="00052776" w:rsidRDefault="00052776" w:rsidP="00052776">
      <w:pPr>
        <w:spacing w:after="0" w:line="240" w:lineRule="auto"/>
      </w:pPr>
      <w:r>
        <w:t>тесто при замесе подвергают дополнительной механической обработке;</w:t>
      </w:r>
    </w:p>
    <w:p w:rsidR="00052776" w:rsidRDefault="00052776" w:rsidP="00052776">
      <w:pPr>
        <w:spacing w:after="0" w:line="240" w:lineRule="auto"/>
      </w:pPr>
      <w:r>
        <w:t>продолжительность брожения теста сокращают до 20—40 мин.</w:t>
      </w:r>
    </w:p>
    <w:p w:rsidR="00052776" w:rsidRDefault="00052776" w:rsidP="00052776">
      <w:pPr>
        <w:spacing w:after="0" w:line="240" w:lineRule="auto"/>
      </w:pPr>
      <w:r>
        <w:t xml:space="preserve">         Приготовление теста на большой густой опаре производят периодическим или непрерывным способами. Периодическое приготовление опары осуществляется также, как описано ранее, а непрерывное приготовление опары и теста осуществляют в бункерных тестоприготовительных агрегатах И8-ХТА-6, И8-ХТА-12, а также в других агрегатах и на нестандартизованном оборудовании непрерывного действия. Бункерные агрегаты целесообразно использовать в регионах с умеренным или холодным климатом.</w:t>
      </w:r>
    </w:p>
    <w:p w:rsidR="00052776" w:rsidRDefault="00052776" w:rsidP="00052776">
      <w:pPr>
        <w:spacing w:after="0" w:line="240" w:lineRule="auto"/>
      </w:pPr>
    </w:p>
    <w:p w:rsidR="00052776" w:rsidRDefault="00052776" w:rsidP="00052776">
      <w:pPr>
        <w:spacing w:after="0" w:line="240" w:lineRule="auto"/>
      </w:pPr>
      <w:r>
        <w:t>Агрегат состоит из двух тестомесильных машин, одна из которых предназначена для замеса опары, другая — для замеса теста, дозирующих устройств для жидких и сыпучих компонентов, шестисекционного бункера для брожения опары и корыта для брожения теста.</w:t>
      </w:r>
    </w:p>
    <w:p w:rsidR="00052776" w:rsidRDefault="00052776" w:rsidP="00052776">
      <w:pPr>
        <w:spacing w:after="0" w:line="240" w:lineRule="auto"/>
      </w:pPr>
      <w:r w:rsidRPr="00052776">
        <w:t xml:space="preserve">        </w:t>
      </w:r>
      <w:r>
        <w:t>Опару влажностью 41—45% замешивают в тестомесильной машине Прима 300 (13) из 60—70% муки от всего количества, используемого для приготовления теста, воды и дрожжевой суспензии в течение 8-10 мин. Начальная температура опары — 23-27°С. Нагнетателем И8-ХТА-12/3 опару подают сверху, используя поворотный лоток, в одну из секций шестисекционного бункера для брожения опары. Когда начинается загрузка последней секции бункера, первая попадает под разгрузку.</w:t>
      </w:r>
    </w:p>
    <w:p w:rsidR="00052776" w:rsidRDefault="00136A63" w:rsidP="00052776">
      <w:pPr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1pt;height:116.25pt;visibility:visible">
            <v:imagedata r:id="rId4" o:title=""/>
          </v:shape>
        </w:pict>
      </w:r>
    </w:p>
    <w:p w:rsidR="00052776" w:rsidRDefault="00052776" w:rsidP="00052776">
      <w:pPr>
        <w:spacing w:after="0" w:line="240" w:lineRule="auto"/>
      </w:pPr>
    </w:p>
    <w:p w:rsidR="00052776" w:rsidRDefault="00052776" w:rsidP="00052776">
      <w:pPr>
        <w:spacing w:after="0" w:line="240" w:lineRule="auto"/>
      </w:pPr>
      <w:r>
        <w:t xml:space="preserve">    Рис. 31. Аппаратурная схема непрерывного приготовления теста из пшеничной муки на большой густой опаре: 1 — машина тестомесильная И8-ХТА-12/1; 2,4 — дозировочная станция Ш2-ХДМ; 3 — бункер для брожения опары И8-ХТА-12/2; 5 — тестоделительная машина; 6 — нагнетатель теста И8-ХТА-12/5; 7 — дозатор опары И8-ХТА-12/4; 8 — нагнетатель опары И8-ХТА-12/3.</w:t>
      </w:r>
    </w:p>
    <w:p w:rsidR="00052776" w:rsidRDefault="00052776" w:rsidP="00052776">
      <w:pPr>
        <w:spacing w:after="0" w:line="240" w:lineRule="auto"/>
      </w:pPr>
      <w:r>
        <w:t xml:space="preserve">     Продолжительность загрузки всех секций бункера составляет продолжительность брожения опары в соответствии с установленным технологическим режимом и равна 180—270 мин. Готовность опары определяют по кислотности, которая должна быть для опары из муки высшего сорта 2,5—3,5 град, из муки первого сорта — 3,0—4,0 град, из муки второго сорта — 4,0—5,0 град, по увеличению объема в 1,5—2,0 раза и по органолептическим показателям. Разгрузку готовой опары осуществляют через отверстие в днище бункера и дозатором опары И8-ХТА-12/4 подают в тестомесильную машину для замеса теста.</w:t>
      </w:r>
    </w:p>
    <w:p w:rsidR="00052776" w:rsidRDefault="00052776" w:rsidP="00052776">
      <w:pPr>
        <w:spacing w:after="0" w:line="240" w:lineRule="auto"/>
      </w:pPr>
      <w:r>
        <w:t xml:space="preserve">     Конечная температура опары на 5—7° С выше начальной, поэтому в летнее время для замеса опары следует использовать охлажденную воду, чтобы обеспечить начальную температуру на уровне 24° С, а конечную — на уровне 30—32° С. С целью снижения нагревания опары при ее транспортировании целесообразно устанавливать машину для замеса опары над бункером для брожения опары.</w:t>
      </w:r>
    </w:p>
    <w:p w:rsidR="00052776" w:rsidRDefault="00052776" w:rsidP="00052776">
      <w:pPr>
        <w:spacing w:after="0" w:line="240" w:lineRule="auto"/>
      </w:pPr>
      <w:r>
        <w:t xml:space="preserve"> Тесто замешивают из опары, воды, муки (40—30%) и дополнительного сырья, предусмотренного рецептурой, в машине непрерывного действия И8-ХТА-12/1 в течение 8—12 мин. Замешенное тесто непрерывно подается с помощью нагнетателя теста И8-ХТА-12/5 либо в воронку тестоделителя, либо в корыто для брожения теста И8-ХТА-12/6, где оно бродит 20—40 мин. Влажность теста должна быть не более влажности готового изделия (в соответствии с ГОСТ) + (0,5-1,0)%. Начальная температура теста — 28-33 градусов, конечная кислотность — не более кислотности готового изделия (в соответствии с ГОСТ) + 0,5 град.</w:t>
      </w:r>
    </w:p>
    <w:p w:rsidR="00CF34D5" w:rsidRDefault="00052776" w:rsidP="00052776">
      <w:pPr>
        <w:spacing w:after="0" w:line="240" w:lineRule="auto"/>
      </w:pPr>
      <w:r>
        <w:t xml:space="preserve">   На больших густых опарах с сокращенной продолжительностью брожения теста готовят главным образом подовые сорта хлеба из пшеничной муки высшего и первого сорта, а также булочные изделия.</w:t>
      </w:r>
      <w:bookmarkStart w:id="0" w:name="_GoBack"/>
      <w:bookmarkEnd w:id="0"/>
    </w:p>
    <w:sectPr w:rsidR="00CF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776"/>
    <w:rsid w:val="00052776"/>
    <w:rsid w:val="00136A63"/>
    <w:rsid w:val="004822CD"/>
    <w:rsid w:val="00853607"/>
    <w:rsid w:val="008B13BD"/>
    <w:rsid w:val="00C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C6C030-CF97-42BE-9F02-10E79996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2011-04-16T14:20:00Z</cp:lastPrinted>
  <dcterms:created xsi:type="dcterms:W3CDTF">2014-08-14T16:09:00Z</dcterms:created>
  <dcterms:modified xsi:type="dcterms:W3CDTF">2014-08-14T16:09:00Z</dcterms:modified>
</cp:coreProperties>
</file>