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8" w:rsidRPr="00BD3CA3" w:rsidRDefault="00A36188" w:rsidP="00A36188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BD3CA3">
        <w:rPr>
          <w:b/>
          <w:bCs/>
          <w:sz w:val="32"/>
          <w:szCs w:val="32"/>
        </w:rPr>
        <w:t xml:space="preserve">Теккерей Уилльям </w:t>
      </w:r>
    </w:p>
    <w:p w:rsidR="00A36188" w:rsidRPr="00A36188" w:rsidRDefault="00A36188" w:rsidP="00A36188">
      <w:pPr>
        <w:spacing w:before="120"/>
        <w:ind w:firstLine="567"/>
        <w:jc w:val="both"/>
        <w:rPr>
          <w:sz w:val="28"/>
          <w:szCs w:val="28"/>
        </w:rPr>
      </w:pPr>
      <w:r w:rsidRPr="00A36188">
        <w:rPr>
          <w:sz w:val="28"/>
          <w:szCs w:val="28"/>
        </w:rPr>
        <w:t xml:space="preserve">М. Заблудовский </w:t>
      </w:r>
    </w:p>
    <w:p w:rsidR="00A36188" w:rsidRPr="00AF6591" w:rsidRDefault="00A36188" w:rsidP="00A36188">
      <w:pPr>
        <w:spacing w:before="120"/>
        <w:ind w:firstLine="567"/>
        <w:jc w:val="both"/>
      </w:pPr>
      <w:r w:rsidRPr="00AF6591">
        <w:t xml:space="preserve">Теккерей Уилльям Мэйкпис </w:t>
      </w:r>
      <w:r>
        <w:t>(</w:t>
      </w:r>
      <w:r w:rsidRPr="00AF6591">
        <w:t>William Makepeace Thackeray, 1811—1863</w:t>
      </w:r>
      <w:r>
        <w:t>)</w:t>
      </w:r>
      <w:r w:rsidRPr="00AF6591">
        <w:t xml:space="preserve"> — знаменитый английский писатель-реалист. Р. в Калькутте. После смерти отца, колониального </w:t>
      </w:r>
      <w:r>
        <w:t xml:space="preserve"> </w:t>
      </w:r>
      <w:r w:rsidRPr="00AF6591">
        <w:t xml:space="preserve">чиновника, был отвезен шестилетним ребенком в Англию. Учился в Кэмбриджском ун-те. Но уже через год после поступления в ун-т Т. покинул его </w:t>
      </w:r>
      <w:r>
        <w:t>(</w:t>
      </w:r>
      <w:r w:rsidRPr="00AF6591">
        <w:t>1830</w:t>
      </w:r>
      <w:r>
        <w:t>)</w:t>
      </w:r>
      <w:r w:rsidRPr="00AF6591">
        <w:t xml:space="preserve"> и отправился в путешествие по Европе с целью изучения живописи, к </w:t>
      </w:r>
      <w:r>
        <w:t>котор</w:t>
      </w:r>
      <w:r w:rsidRPr="00AF6591">
        <w:t xml:space="preserve">ой он с ранних лет проявлял большие способности (Т. сам иллюстрировал свои романы и был незаурядным карикатуристом). Он посетил в 1830—1831 Веймар, где встретился с Гёте. Не добившись успеха в живописи, Т. обратился к журналистике. Стал парижским корреспондентом и пайщиком лондонской газеты «The Constitutional». В 1837 Т. возвратился в Лондон и стал сотрудничать в многочисленных газетах и журналах («Fraser’s Magazine», «The New Monthly» и др.) как фельетонист и карикатурист, под самыми различными псевдонимами (Jellowplush, Titmarsh и др.), подвизаясь во всех жанрах: от пародии и эпиграммы до очерков и сатирического романа. Особо следует отметить близкое участие Т. </w:t>
      </w:r>
      <w:r>
        <w:t>(</w:t>
      </w:r>
      <w:r w:rsidRPr="00AF6591">
        <w:t>1845—1851</w:t>
      </w:r>
      <w:r>
        <w:t>)</w:t>
      </w:r>
      <w:r w:rsidRPr="00AF6591">
        <w:t xml:space="preserve"> в известнейшем юмористическом журнале Англии «Панч» (Punch). </w:t>
      </w:r>
    </w:p>
    <w:p w:rsidR="00A36188" w:rsidRPr="00AF6591" w:rsidRDefault="00A36188" w:rsidP="00A36188">
      <w:pPr>
        <w:spacing w:before="120"/>
        <w:ind w:firstLine="567"/>
        <w:jc w:val="both"/>
      </w:pPr>
      <w:r w:rsidRPr="00AF6591">
        <w:t xml:space="preserve">В первое десятилетие своей </w:t>
      </w:r>
      <w:r>
        <w:t>литературно</w:t>
      </w:r>
      <w:r w:rsidRPr="00AF6591">
        <w:t xml:space="preserve">й деятельности Т. уделял наибольшее внимание очерку, создавая целые серии бытовых и социальных зарисовок. К этим сериям относятся его очерки парижской жизни («The Paris Sketchbook», 1840), ирландские очерки («The Irich Sketch-book», 1843) и книга о путешествии на Восток («Notes of a Journey from Cornhill to Grand Cairo», 1846 — От Корнхилла до великого Каира), наряду со множеством очерков, посвященных лондонской жизни. Другим важным жанром этого периода творчества Т. является авантюрная повесть, в </w:t>
      </w:r>
      <w:r>
        <w:t>котор</w:t>
      </w:r>
      <w:r w:rsidRPr="00AF6591">
        <w:t xml:space="preserve">ой Т. в значительной степени продолжал линию английских реалистов XVIII в. — Дефо («Моль Флэндерс»), Филдинга («Джонатан Уилд Великий»), своеобразно воспринявших традиции плутовского романа. Характерно, что, рисуя образы авантюристов и мошенников, Т. иногда переносил их в XVIII в. (повесть «Екатерина» — Katherine, 1839—1840). Прямое </w:t>
      </w:r>
      <w:r>
        <w:t xml:space="preserve"> </w:t>
      </w:r>
      <w:r w:rsidRPr="00AF6591">
        <w:t xml:space="preserve">влияние Филдинга сказывается в повести «Счастье Бэрри Линдона» (The Luck of Barry Lyndon), получившей позднее название: Memoirs of Barry Lyndon, Esq. К тому же жанру принадлежит и повесть «Jellowplush Correspondence» </w:t>
      </w:r>
      <w:r>
        <w:t>(</w:t>
      </w:r>
      <w:r w:rsidRPr="00AF6591">
        <w:t>1841</w:t>
      </w:r>
      <w:r>
        <w:t>)</w:t>
      </w:r>
      <w:r w:rsidRPr="00AF6591">
        <w:t xml:space="preserve">. Уже в этих произведениях из жизни плутов, игроков и прожигателей жизни авантюрный сюжет сочетается с бытовыми зарисовками и служит фоном для галлереи разнообразных социальных типов. Т. одновременно работал не только над авантюрным, но и над сатирическим сюжетом с социальным типажем, напр. в «Истории Титмарша и большого алмаза Хоггарти» (The History of Mr Samuel Titmarsh and the Great Hoggarty Diamond, 1841), в «Записках Фиц-Будля» (Fitz-Boodl’s Confessions and Professions, 1842—1843). Следует отметить также незаконченный бытовой роман «A Shabby-Genteel Story» </w:t>
      </w:r>
      <w:r>
        <w:t>(</w:t>
      </w:r>
      <w:r w:rsidRPr="00AF6591">
        <w:t>1843</w:t>
      </w:r>
      <w:r>
        <w:t>)</w:t>
      </w:r>
      <w:r w:rsidRPr="00AF6591">
        <w:t xml:space="preserve">. Эти работы Т. в жанрах очерка и социальных зарисовок были завершены крупнейшим произведением первого периода, доставившим впервые писателю успех — «Книгой о снобах» — «The Book of Snobs» </w:t>
      </w:r>
      <w:r>
        <w:t>(</w:t>
      </w:r>
      <w:r w:rsidRPr="00AF6591">
        <w:t>1846—1848</w:t>
      </w:r>
      <w:r>
        <w:t>)</w:t>
      </w:r>
      <w:r w:rsidRPr="00AF6591">
        <w:t xml:space="preserve">, где писатель дал замечательные сатирические портреты людей разных рангов, проникнутых одним духом кастовости и самодовольства. «Книга о снобах» служит переходом ко второму периоду творчества Т. — созданию широких сатирических полотен. </w:t>
      </w:r>
    </w:p>
    <w:p w:rsidR="00A36188" w:rsidRPr="00AF6591" w:rsidRDefault="00A36188" w:rsidP="00A36188">
      <w:pPr>
        <w:spacing w:before="120"/>
        <w:ind w:firstLine="567"/>
        <w:jc w:val="both"/>
      </w:pPr>
      <w:r w:rsidRPr="00AF6591">
        <w:t>Во второй период были написаны наиболее известные романы Т.: знаменитая «Ярмарка тщеславия» (Vanity Fair, выходила выпусками 1847—1849); «Пенденнис» (The History of Pendennis, 1848—1850), роман из современной жизни; «Генри Эсмонд» (The History of Henry Esmond, Esq., 1852) из жизни Англии XVIII в.; «Ньюкомы» (The Newcomes), выходивший выпусками с октября 1853 по август 1855, продолжение «Пенденниса»; «Виргинцы» (The Virginians, 1858—1859) — продолжение «Эсмонда». В последний период творчества Т. написал несколько повестей: «Приключение Филиппа» (The Adventures of Philip on his way through the world, 1861—1862); «Ловель-вдовец» (Lovel the Widower, 1860) и незаконченный, опубликованный уже после смерти писателя роман «Дени Дюваль» (Denis Duval, 1863, изд. посмертно 1864). В 1851 Т. предпринял чтение публичных лекций об английских юмористах XVIII в. (от Свифта до Гольдсмита), повторенное в Америке в 1852. Они</w:t>
      </w:r>
      <w:r w:rsidRPr="00B34974">
        <w:rPr>
          <w:lang w:val="en-US"/>
        </w:rPr>
        <w:t xml:space="preserve"> </w:t>
      </w:r>
      <w:r w:rsidRPr="00AF6591">
        <w:t>опубликованы</w:t>
      </w:r>
      <w:r w:rsidRPr="00B34974">
        <w:rPr>
          <w:lang w:val="en-US"/>
        </w:rPr>
        <w:t xml:space="preserve"> </w:t>
      </w:r>
      <w:r w:rsidRPr="00AF6591">
        <w:t>отд</w:t>
      </w:r>
      <w:r w:rsidRPr="00B34974">
        <w:rPr>
          <w:lang w:val="en-US"/>
        </w:rPr>
        <w:t xml:space="preserve">. </w:t>
      </w:r>
      <w:r w:rsidRPr="00AF6591">
        <w:t>изданием</w:t>
      </w:r>
      <w:r w:rsidRPr="00B34974">
        <w:rPr>
          <w:lang w:val="en-US"/>
        </w:rPr>
        <w:t xml:space="preserve"> («The English Humourists of the Eighteenth Century», 1853). </w:t>
      </w:r>
      <w:r w:rsidRPr="00AF6591">
        <w:t xml:space="preserve">Во время второй поездки в Америку </w:t>
      </w:r>
      <w:r>
        <w:t>(</w:t>
      </w:r>
      <w:r w:rsidRPr="00AF6591">
        <w:t>1855</w:t>
      </w:r>
      <w:r>
        <w:t>)</w:t>
      </w:r>
      <w:r w:rsidRPr="00AF6591">
        <w:t xml:space="preserve"> Т. прочел серию лекций «Четыре Георга» (The Four Georges) с юмористической характеристикой этих монархов и английского быта в их царствование (опубликованы в 1861). </w:t>
      </w:r>
    </w:p>
    <w:p w:rsidR="00A36188" w:rsidRPr="00AF6591" w:rsidRDefault="00A36188" w:rsidP="00A36188">
      <w:pPr>
        <w:spacing w:before="120"/>
        <w:ind w:firstLine="567"/>
        <w:jc w:val="both"/>
      </w:pPr>
      <w:r w:rsidRPr="00AF6591">
        <w:t xml:space="preserve">Наиболее ценным в </w:t>
      </w:r>
      <w:r>
        <w:t>литературно</w:t>
      </w:r>
      <w:r w:rsidRPr="00AF6591">
        <w:t xml:space="preserve">м наследстве великого английского сатирика является группа романов второго периода, из </w:t>
      </w:r>
      <w:r>
        <w:t>котор</w:t>
      </w:r>
      <w:r w:rsidRPr="00AF6591">
        <w:t xml:space="preserve">ых особенно выделяется «Ярмарка тщеславия» широтой реалистического охвата действительности и глубиной сатиры. Именно этот роман — шедевр Т. — обеспечил писателю </w:t>
      </w:r>
      <w:r>
        <w:t>литературны</w:t>
      </w:r>
      <w:r w:rsidRPr="00AF6591">
        <w:t xml:space="preserve">й успех при жизни и утвердил его славу в мировой литературе. </w:t>
      </w:r>
      <w:r>
        <w:t xml:space="preserve"> </w:t>
      </w:r>
      <w:r w:rsidRPr="00AF6591">
        <w:t xml:space="preserve">Т., как и Диккенс, творил в так наз. «викторианскую эру», когда буржуазия достигла полной победы не только в области экономики, но и в политике и старалась лишь закрепить свое господство, защитить его от «посягательств» чартистского движения. Из смыкания буржуазии и аристократии вырос тот снобизм, </w:t>
      </w:r>
      <w:r>
        <w:t>котор</w:t>
      </w:r>
      <w:r w:rsidRPr="00AF6591">
        <w:t xml:space="preserve">ый с ненавистью изобличал Т. В отличие от Диккенса, Т. пессимистичен. В сатире Т. с беспощадной силой разит оружием иронии, бичует сарказмами и очень редко пытается просто развеселить или растрогать читателя. Ему также несвойственно противопоставление мира нищеты миру бессердечного богатства, обычное для Диккенса. Хотя и у Т. встречаются долговые тюрьмы («Ярмарка тщеславия», «Записки Титмарша»), но они играют второстепенную роль в повествовании. Т. изображает почти исключительно так наз. «средний класс» и верхушку общества, социальные низы представлены только слугами — необходимым дополнением к быту богачей. Т. устраняется от социальных конфликтов своего времени, он бытописатель общества, воспринимаемого им только как общество господствующих классов, и в этом резко сказывается ограниченность его творчества. Он зло высмеивает кастовость и вырождение порочной аристократии (маркиз Стейн, семья Кроули в «Ярмарке тщеславия»; леди Кью в «Ньюкомах» и т. д.), но также с презрением описывает снобов — «мещан во дворянстве» («Книга о снобах», майор Пенденнис и др.). С тщательностью исследователя Т. демонстрирует читателю пороки господствующих классов — их хищный эгоизм, их холопство перед знатью и афишируемое презрение к «низшим», их тщеславие, алчную похоть, грязное стремление к наживе, ведущее к подлости (история наследства мисс Кроули в «Ярмарке тщеславия»), внутреннюю пустоту и цинизм. Т. изобличает хищнические инстинкты буржуа-собственника, от Бекки Шарп до Пенденниса, он бичует все проявления буржуазного строя, но не его эксплоататорскую сущность, не буржуазную собственность. Нападая на государственные формы этого строя, на парламент и на юстицию, Т. остается все же на почве его защиты и критикует буржуазный строй с точки зрения идеальных моральных норм буржуа, зачастую сводимых лишь к семейным добродетелям. Поэтому критика Т. носит раньше всего этический характер, что роднит его творчество с морализующей тенденцией английских просветителей XVIII в.; многочисленные моралистические рассуждения вкраплены им в ткань повествования, но не вытесняют его реалистической сущности. Т. полагает возможным совершенствование буржуазии, пытаясь противопоставить олицетворению порока — положительные образы добродетельных героев: Бекки Шарп — противопоставить Эмилию, а Осборну — Доббина. Но эти положительные герои вышли бледными и худосочными — Эмилия с ее мещанской ограниченностью и эгоизмом любви и Доббин с его вялым, скучным идеализмом. И если в тоске о положительном герое-буржуа Т. назвал «Ярмарку тщеславия» «романом без героя», </w:t>
      </w:r>
      <w:r>
        <w:t xml:space="preserve"> </w:t>
      </w:r>
      <w:r w:rsidRPr="00AF6591">
        <w:t xml:space="preserve">— это означало, что писатель понял сам бледность своих положительных образов. Подлинной героиней «Ярмарки тщеславия», движущей пружиной действия стала Бекки Шарп. Т. вновь попытался создать образ героя — воплощение своих моральных идеалов — в лице Генри Эсмонда, великодушного человека, жертвующего собой во имя любви, отказывающегося от титулов и хранящего верность до конца. Но для этого писателю пришлось перенести Эсмонда в прошлый век, в эпоху царствования королевы Анны, а затем увезти его из Англии в Америку, и все же Эсмонд не вырос до образа подлинного героя. Реализм у Т. побеждает его предрассудки, и, несмотря на стремление оправдать существование буржуазии, Т. с замечательной силой изобличает ее. И именно поэтому Маркс считал Т. представителем блестящей школы романистов в Англии. Т. показал моральное убожество своего класса, создав с замечательным мастерством галлерею типических характеров, с подлинным талантом реалиста-сатирика раскрыв господство чистогана, фетишизм богатства в современной ему жизни. </w:t>
      </w:r>
    </w:p>
    <w:p w:rsidR="00A36188" w:rsidRPr="00AF6591" w:rsidRDefault="00A36188" w:rsidP="00A36188">
      <w:pPr>
        <w:spacing w:before="120"/>
        <w:ind w:firstLine="567"/>
        <w:jc w:val="both"/>
      </w:pPr>
      <w:r w:rsidRPr="00AF6591">
        <w:t xml:space="preserve">Т. был чужд подлинный историзм: его романы, перенесенные в прошлое, в том числе и «Ярмарка тщеславия», действие </w:t>
      </w:r>
      <w:r>
        <w:t>котор</w:t>
      </w:r>
      <w:r w:rsidRPr="00AF6591">
        <w:t xml:space="preserve">ой развертывается в эпоху последних наполеоновских войн, лишены богатства исторических связей и ситуаций. Мы всюду ощущаем бытописателя викторианской Англии, и герои Т. являются типическими представителями этой действительности, они тесно связаны с нею. Изображая порочные деяния своих героев, Т. зачастую иронически становится на их защиту, тем вернее добиваясь обвинительного приговора, но характерно, что, «защищая», он </w:t>
      </w:r>
      <w:r>
        <w:t xml:space="preserve"> </w:t>
      </w:r>
      <w:r w:rsidRPr="00AF6591">
        <w:t xml:space="preserve">доказывал, что их пороки присущи всему обществу. Горькая ирония Т. не позволяет ему в «Ярмарке тщеславия» дать добродетельную концовку с посрамлением порока и торжеством добра. Правда, Доббин и Эмилия вступили в счастливый семейный союз. Но Бекки Шарп отнюдь не уничтожена, она даже стала «благотворительницей» на деньги сына. В отличие от Диккенса, Т. также более реалистически подходит к проблеме добра и зла, показывая их взаимоотношения, давая переходы и полутени, а не ограничиваясь одними контрастами порока и добродетели. У Т. нет также образов злодеев из любви к злодеянию; отрицательные типы только более ярко выделяют самый коренной порок буржуа — эгоизм. «Я ненавижу эгоизм», — писал Т., — и оправдал это заявление своей беспощадной сатирой, что дало основание Горькому в статье «О действительности» поставить Т. в ряд с великими сатириками мировой </w:t>
      </w:r>
      <w:r>
        <w:t>литератур</w:t>
      </w:r>
      <w:r w:rsidRPr="00AF6591">
        <w:t xml:space="preserve">ы — Свифтом, Рабле, Вольтером и др., «безукоризненно правдивыми и суровыми обличителями пороков командующего класса». </w:t>
      </w:r>
    </w:p>
    <w:p w:rsidR="00A36188" w:rsidRPr="00BD3CA3" w:rsidRDefault="00A36188" w:rsidP="00A36188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D3CA3">
        <w:rPr>
          <w:b/>
          <w:bCs/>
          <w:sz w:val="28"/>
          <w:szCs w:val="28"/>
        </w:rPr>
        <w:t>Список</w:t>
      </w:r>
      <w:r w:rsidRPr="00BD3CA3">
        <w:rPr>
          <w:b/>
          <w:bCs/>
          <w:sz w:val="28"/>
          <w:szCs w:val="28"/>
          <w:lang w:val="en-US"/>
        </w:rPr>
        <w:t xml:space="preserve"> </w:t>
      </w:r>
      <w:r w:rsidRPr="00BD3CA3">
        <w:rPr>
          <w:b/>
          <w:bCs/>
          <w:sz w:val="28"/>
          <w:szCs w:val="28"/>
        </w:rPr>
        <w:t>литературы</w:t>
      </w:r>
      <w:r w:rsidRPr="00BD3CA3">
        <w:rPr>
          <w:b/>
          <w:bCs/>
          <w:sz w:val="28"/>
          <w:szCs w:val="28"/>
          <w:lang w:val="en-US"/>
        </w:rPr>
        <w:t xml:space="preserve"> 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I. </w:t>
      </w:r>
      <w:r w:rsidRPr="00AF6591">
        <w:t>Соч</w:t>
      </w:r>
      <w:r w:rsidRPr="00B34974">
        <w:rPr>
          <w:lang w:val="en-US"/>
        </w:rPr>
        <w:t xml:space="preserve">.: Works (Library ed.), 22 vls., L., 1867—1869, 2 </w:t>
      </w:r>
      <w:r w:rsidRPr="00AF6591">
        <w:t>добавочных</w:t>
      </w:r>
      <w:r w:rsidRPr="00B34974">
        <w:rPr>
          <w:lang w:val="en-US"/>
        </w:rPr>
        <w:t xml:space="preserve"> </w:t>
      </w:r>
      <w:r w:rsidRPr="00AF6591">
        <w:t>тома</w:t>
      </w:r>
      <w:r w:rsidRPr="00B34974">
        <w:rPr>
          <w:lang w:val="en-US"/>
        </w:rPr>
        <w:t>, L., 1885—1886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Works (Biographical ed.), with biographical introductions by his daughter, Anne Ritchie, 13 vls, L., 1898—1899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Works, ed. by L. Melville, 20 vls, L., 1901—1907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The complete works, with introd. by W. P. Trent a. J. B. Henneman, 30 vls, N. J.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Works (Oxford ed.), ed. by G. Saintsbury, 17 vls, L. — Oxford, 1908</w:t>
      </w:r>
    </w:p>
    <w:p w:rsidR="00A36188" w:rsidRDefault="00A36188" w:rsidP="00A36188">
      <w:pPr>
        <w:spacing w:before="120"/>
        <w:ind w:firstLine="567"/>
        <w:jc w:val="both"/>
      </w:pPr>
      <w:r w:rsidRPr="00B34974">
        <w:rPr>
          <w:lang w:val="en-US"/>
        </w:rPr>
        <w:t xml:space="preserve"> Centenary biographical ed. in 26 vls, L., 1910. </w:t>
      </w:r>
      <w:r w:rsidRPr="00AF6591">
        <w:t>Собрание сочинений, тт. I—XII, СПБ, 1894—1895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Собрание сочинений, тт. I—III, изд. «Красная газета», Л., 1929 </w:t>
      </w:r>
      <w:r>
        <w:t>(</w:t>
      </w:r>
      <w:r w:rsidRPr="00AF6591">
        <w:t>«Ярмарка тщеславия»</w:t>
      </w:r>
      <w:r>
        <w:t>)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Собрание сочинений, тт. I—II </w:t>
      </w:r>
      <w:r>
        <w:t>(</w:t>
      </w:r>
      <w:r w:rsidRPr="00AF6591">
        <w:t>«Ярмарка тщеславия»</w:t>
      </w:r>
      <w:r>
        <w:t>)</w:t>
      </w:r>
      <w:r w:rsidRPr="00AF6591">
        <w:t>, изд. «Academia», М. — Л., 1933—1934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Виргинцы, тт. I—II, изд. «Academia», М. — Л., 1936</w:t>
      </w:r>
    </w:p>
    <w:p w:rsidR="00A36188" w:rsidRPr="00AF6591" w:rsidRDefault="00A36188" w:rsidP="00A36188">
      <w:pPr>
        <w:spacing w:before="120"/>
        <w:ind w:firstLine="567"/>
        <w:jc w:val="both"/>
      </w:pPr>
      <w:r w:rsidRPr="00AF6591">
        <w:t xml:space="preserve"> Библиография переводов Теккерея и русской литературы о нем в XIX веке (неполная) находится в кн.: Библиографический указатель переводной беллетристики в связи с историей литературы и критикой, с предисловием Н. А. Рубакина, Петербург, 1897, стр. 68 и 132. 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>II. Taylor Th., Thackeray the humourist and the man of letters, L., Trollope A., Thackeray (English men of letters), L., 1879 (</w:t>
      </w:r>
      <w:r w:rsidRPr="00AF6591">
        <w:t>устар</w:t>
      </w:r>
      <w:r w:rsidRPr="00B34974">
        <w:rPr>
          <w:lang w:val="en-US"/>
        </w:rPr>
        <w:t>.)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Conrad H., W. M. Thackeray, ein Pessimist als Dichter, B., 1888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Marivale H. C. a. Marzials F. T., Life of Thackeray, L., 1891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Whibley C., W. M. Thackeray, L., 1903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Mudge I. G. a. Sears M. E., A Thackeray dictionary, L., 1910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Melville L., W. M. Thackeray, a biography, 2 vls, L., 1909 (</w:t>
      </w:r>
      <w:r w:rsidRPr="00AF6591">
        <w:t>дана</w:t>
      </w:r>
      <w:r w:rsidRPr="00B34974">
        <w:rPr>
          <w:lang w:val="en-US"/>
        </w:rPr>
        <w:t xml:space="preserve"> </w:t>
      </w:r>
      <w:r>
        <w:t>литератур</w:t>
      </w:r>
      <w:r w:rsidRPr="00AF6591">
        <w:t>а</w:t>
      </w:r>
      <w:r w:rsidRPr="00B34974">
        <w:rPr>
          <w:lang w:val="en-US"/>
        </w:rPr>
        <w:t>)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</w:t>
      </w:r>
      <w:r w:rsidRPr="00AF6591">
        <w:t>Его</w:t>
      </w:r>
      <w:r w:rsidRPr="00B34974">
        <w:rPr>
          <w:lang w:val="en-US"/>
        </w:rPr>
        <w:t xml:space="preserve"> </w:t>
      </w:r>
      <w:r w:rsidRPr="00AF6591">
        <w:t>же</w:t>
      </w:r>
      <w:r w:rsidRPr="00B34974">
        <w:rPr>
          <w:lang w:val="en-US"/>
        </w:rPr>
        <w:t>, Some aspects of Thackeray, Boston, 1911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Vogel G., Thackeray als historischer Romanschriftsteller, Lpz., 1920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Saintsbury G., A consideration of Thackeray, L. — Oxford, 1931 (</w:t>
      </w:r>
      <w:r w:rsidRPr="00AF6591">
        <w:t>помещ</w:t>
      </w:r>
      <w:r w:rsidRPr="00B34974">
        <w:rPr>
          <w:lang w:val="en-US"/>
        </w:rPr>
        <w:t xml:space="preserve">. </w:t>
      </w:r>
      <w:r w:rsidRPr="00AF6591">
        <w:t>в</w:t>
      </w:r>
      <w:r w:rsidRPr="00B34974">
        <w:rPr>
          <w:lang w:val="en-US"/>
        </w:rPr>
        <w:t xml:space="preserve"> Oxford ed. </w:t>
      </w:r>
      <w:r w:rsidRPr="00AF6591">
        <w:t>сочинений</w:t>
      </w:r>
      <w:r w:rsidRPr="00B34974">
        <w:rPr>
          <w:lang w:val="en-US"/>
        </w:rPr>
        <w:t xml:space="preserve"> </w:t>
      </w:r>
      <w:r w:rsidRPr="00AF6591">
        <w:t>Теккерея</w:t>
      </w:r>
      <w:r w:rsidRPr="00B34974">
        <w:rPr>
          <w:lang w:val="en-US"/>
        </w:rPr>
        <w:t>)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Las Vergnas R., W. M. Thackeray, l’homme, le penseur, le romancier, P., 1932 (</w:t>
      </w:r>
      <w:r w:rsidRPr="00AF6591">
        <w:t>дана</w:t>
      </w:r>
      <w:r w:rsidRPr="00B34974">
        <w:rPr>
          <w:lang w:val="en-US"/>
        </w:rPr>
        <w:t xml:space="preserve"> </w:t>
      </w:r>
      <w:r w:rsidRPr="00AF6591">
        <w:t>библиогр</w:t>
      </w:r>
      <w:r w:rsidRPr="00B34974">
        <w:rPr>
          <w:lang w:val="en-US"/>
        </w:rPr>
        <w:t>.)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Elwin M., Thackeray, a personnality, L., 1832 (</w:t>
      </w:r>
      <w:r w:rsidRPr="00AF6591">
        <w:t>дана</w:t>
      </w:r>
      <w:r w:rsidRPr="00B34974">
        <w:rPr>
          <w:lang w:val="en-US"/>
        </w:rPr>
        <w:t xml:space="preserve"> </w:t>
      </w:r>
      <w:r w:rsidRPr="00AF6591">
        <w:t>библиогр</w:t>
      </w:r>
      <w:r w:rsidRPr="00B34974">
        <w:rPr>
          <w:lang w:val="en-US"/>
        </w:rPr>
        <w:t xml:space="preserve">. </w:t>
      </w:r>
      <w:r w:rsidRPr="00AF6591">
        <w:t>произвед</w:t>
      </w:r>
      <w:r w:rsidRPr="00B34974">
        <w:rPr>
          <w:lang w:val="en-US"/>
        </w:rPr>
        <w:t>.)</w:t>
      </w:r>
    </w:p>
    <w:p w:rsidR="00A36188" w:rsidRDefault="00A36188" w:rsidP="00A36188">
      <w:pPr>
        <w:spacing w:before="120"/>
        <w:ind w:firstLine="567"/>
        <w:jc w:val="both"/>
      </w:pPr>
      <w:r w:rsidRPr="00B34974">
        <w:rPr>
          <w:lang w:val="en-US"/>
        </w:rPr>
        <w:t xml:space="preserve"> </w:t>
      </w:r>
      <w:r w:rsidRPr="00AF6591">
        <w:t>К</w:t>
      </w:r>
      <w:r w:rsidRPr="00BD3CA3">
        <w:t xml:space="preserve">. </w:t>
      </w:r>
      <w:r w:rsidRPr="00AF6591">
        <w:t>Маркс</w:t>
      </w:r>
      <w:r w:rsidRPr="00BD3CA3">
        <w:t xml:space="preserve"> </w:t>
      </w:r>
      <w:r w:rsidRPr="00AF6591">
        <w:t>и</w:t>
      </w:r>
      <w:r w:rsidRPr="00BD3CA3">
        <w:t xml:space="preserve"> </w:t>
      </w:r>
      <w:r w:rsidRPr="00AF6591">
        <w:t>Ф</w:t>
      </w:r>
      <w:r w:rsidRPr="00BD3CA3">
        <w:t xml:space="preserve">. </w:t>
      </w:r>
      <w:r w:rsidRPr="00AF6591">
        <w:t>Энгельс</w:t>
      </w:r>
      <w:r w:rsidRPr="00BD3CA3">
        <w:t xml:space="preserve"> </w:t>
      </w:r>
      <w:r w:rsidRPr="00AF6591">
        <w:t>об</w:t>
      </w:r>
      <w:r w:rsidRPr="00BD3CA3">
        <w:t xml:space="preserve"> </w:t>
      </w:r>
      <w:r w:rsidRPr="00AF6591">
        <w:t>искусстве</w:t>
      </w:r>
      <w:r w:rsidRPr="00BD3CA3">
        <w:t xml:space="preserve">, </w:t>
      </w:r>
      <w:r w:rsidRPr="00AF6591">
        <w:t>Сборн</w:t>
      </w:r>
      <w:r w:rsidRPr="00BD3CA3">
        <w:t xml:space="preserve">. </w:t>
      </w:r>
      <w:r w:rsidRPr="00AF6591">
        <w:t>под</w:t>
      </w:r>
      <w:r w:rsidRPr="00BD3CA3">
        <w:t xml:space="preserve"> </w:t>
      </w:r>
      <w:r w:rsidRPr="00AF6591">
        <w:t>ред</w:t>
      </w:r>
      <w:r w:rsidRPr="00BD3CA3">
        <w:t xml:space="preserve">. </w:t>
      </w:r>
      <w:r w:rsidRPr="00AF6591">
        <w:t xml:space="preserve">Мих. Лифшица, изд. «Искусство», М. — Л., 1937 </w:t>
      </w:r>
      <w:r>
        <w:t>(</w:t>
      </w:r>
      <w:r w:rsidRPr="00AF6591">
        <w:t>по указателю</w:t>
      </w:r>
      <w:r>
        <w:t>)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Теккерей, как фотограф и новеллист (из «The Westminster Review»), «Отечественные записки», 1861, т. CXXXV, № 4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то же, «Современник», 1861, т. LXXXVI, № 4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Диккенс Ч., In memoriam, «Библиотека для чтения», 1864, № 3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Троллоп А., В. М. Теккерей, «Библиотека для чтения», 1864, № 3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Тэн И., Теккерей, «Отечественные записки», 1864, т. CLIV № 5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то же, в кн.: Тэн И., Новейшая английская литература в современных ее представителях, СПБ, 1876, и Тэн И., История английской литературы, т. V — Современники, М., 1904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Форг Д. Е., Из жизни Теккерея, «Отечественные записки», 1864, т. CLV, № 8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Дружинин А. В., Собрание сочинений, т. V, СПБ, 1865 </w:t>
      </w:r>
      <w:r>
        <w:t>(</w:t>
      </w:r>
      <w:r w:rsidRPr="00AF6591">
        <w:t>статьи: «Ньюкомы», роман В. М. Теккерея «Корнгильский сборник», журнал В. Теккерея (первое полугодие)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«Приключения Филиппа», роман Теккерея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«Фельетоны» и «шуточные стихотворения» Теккерея»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Лекции В. Теккерея об английских юмористах</w:t>
      </w:r>
      <w:r>
        <w:t>)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Александров Н. Н., В. Теккерей (его жизнь и литературная деятельность), СПБ, 1891 (в серии: «Жизнь замечательных людей», биографическая библиотека Ф. Павленкова)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Тернер Ч., Английские писатели XIX века (В. Теккерей), «Образование», 1899, № 4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</w:t>
      </w:r>
      <w:r>
        <w:t xml:space="preserve"> </w:t>
      </w:r>
      <w:r w:rsidRPr="00AF6591">
        <w:t xml:space="preserve">Чернышевский Н. Г., Полное собрание сочинений, т. III, СПБ, 1906 </w:t>
      </w:r>
      <w:r>
        <w:t>(</w:t>
      </w:r>
      <w:r w:rsidRPr="00AF6591">
        <w:t>статья «Ньюкомы»... роман В. М. Теккерея, предварительно: «Современник», 1857, т. LXI, № 2</w:t>
      </w:r>
      <w:r>
        <w:t>)</w:t>
      </w:r>
    </w:p>
    <w:p w:rsidR="00A36188" w:rsidRDefault="00A36188" w:rsidP="00A36188">
      <w:pPr>
        <w:spacing w:before="120"/>
        <w:ind w:firstLine="567"/>
        <w:jc w:val="both"/>
      </w:pPr>
      <w:r w:rsidRPr="00AF6591">
        <w:t xml:space="preserve"> Коган П. С., Очерки по истории западноевропейской литературы, т. II, 9 изд., Гос. уч.-пед. изд., М., 1934</w:t>
      </w:r>
    </w:p>
    <w:p w:rsidR="00A36188" w:rsidRPr="00B34974" w:rsidRDefault="00A36188" w:rsidP="00A36188">
      <w:pPr>
        <w:spacing w:before="120"/>
        <w:ind w:firstLine="567"/>
        <w:jc w:val="both"/>
        <w:rPr>
          <w:lang w:val="en-US"/>
        </w:rPr>
      </w:pPr>
      <w:r w:rsidRPr="00AF6591">
        <w:t xml:space="preserve"> Алексеев М. П., Теккерей-рисовальщик в сб.: «Ученые записки государственного педагогического института им. А</w:t>
      </w:r>
      <w:r w:rsidRPr="00B34974">
        <w:rPr>
          <w:lang w:val="en-US"/>
        </w:rPr>
        <w:t xml:space="preserve">. </w:t>
      </w:r>
      <w:r w:rsidRPr="00AF6591">
        <w:t>И</w:t>
      </w:r>
      <w:r w:rsidRPr="00B34974">
        <w:rPr>
          <w:lang w:val="en-US"/>
        </w:rPr>
        <w:t xml:space="preserve">. </w:t>
      </w:r>
      <w:r w:rsidRPr="00AF6591">
        <w:t>Герцена</w:t>
      </w:r>
      <w:r w:rsidRPr="00B34974">
        <w:rPr>
          <w:lang w:val="en-US"/>
        </w:rPr>
        <w:t xml:space="preserve">», </w:t>
      </w:r>
      <w:r w:rsidRPr="00AF6591">
        <w:t>т</w:t>
      </w:r>
      <w:r w:rsidRPr="00B34974">
        <w:rPr>
          <w:lang w:val="en-US"/>
        </w:rPr>
        <w:t xml:space="preserve">. II, </w:t>
      </w:r>
      <w:r w:rsidRPr="00AF6591">
        <w:t>Л</w:t>
      </w:r>
      <w:r w:rsidRPr="00B34974">
        <w:rPr>
          <w:lang w:val="en-US"/>
        </w:rPr>
        <w:t xml:space="preserve">., 1936. </w:t>
      </w:r>
    </w:p>
    <w:p w:rsidR="00A36188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>III. Shepherd, The bibliography of Thackeray, A Bibliographical List arranged in chronological order of the published Writings in Prose and Verse, and the Skatches and Drawings of W. M. Thackeray (From 1829 to 1880), L., 1881</w:t>
      </w:r>
    </w:p>
    <w:p w:rsidR="00A36188" w:rsidRPr="00B34974" w:rsidRDefault="00A36188" w:rsidP="00A36188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Van Duzer H. S., A Thackeray library, a complete Thackeray bibliography, N. Y., 1919.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188"/>
    <w:rsid w:val="00002B5A"/>
    <w:rsid w:val="0010437E"/>
    <w:rsid w:val="0015009B"/>
    <w:rsid w:val="0028121F"/>
    <w:rsid w:val="005E444C"/>
    <w:rsid w:val="00616072"/>
    <w:rsid w:val="006A5004"/>
    <w:rsid w:val="00710178"/>
    <w:rsid w:val="008B35EE"/>
    <w:rsid w:val="00905CC1"/>
    <w:rsid w:val="00A36188"/>
    <w:rsid w:val="00AF6591"/>
    <w:rsid w:val="00B34974"/>
    <w:rsid w:val="00B42C45"/>
    <w:rsid w:val="00B47B6A"/>
    <w:rsid w:val="00BD3CA3"/>
    <w:rsid w:val="00C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5BC79A-D659-4E20-8E9D-550DF320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3618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Теккерей Уилльям </vt:lpstr>
    </vt:vector>
  </TitlesOfParts>
  <Company>Home</Company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Теккерей Уилльям </dc:title>
  <dc:subject/>
  <dc:creator>User</dc:creator>
  <cp:keywords/>
  <dc:description/>
  <cp:lastModifiedBy>admin</cp:lastModifiedBy>
  <cp:revision>2</cp:revision>
  <dcterms:created xsi:type="dcterms:W3CDTF">2014-02-15T03:19:00Z</dcterms:created>
  <dcterms:modified xsi:type="dcterms:W3CDTF">2014-02-15T03:19:00Z</dcterms:modified>
</cp:coreProperties>
</file>