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DC" w:rsidRDefault="00954F23">
      <w:pPr>
        <w:pStyle w:val="1"/>
        <w:ind w:firstLine="720"/>
      </w:pPr>
      <w:r>
        <w:rPr>
          <w:noProof/>
          <w:snapToGrid/>
        </w:rPr>
        <w:pict>
          <v:line id="_x0000_s1026" style="position:absolute;left:0;text-align:left;z-index:251651584" from=".9pt,15.3pt" to="468.9pt,15.35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H1"/>
        <w:ind w:firstLine="720"/>
        <w:jc w:val="center"/>
        <w:rPr>
          <w:u w:val="single"/>
        </w:rPr>
      </w:pPr>
      <w:r>
        <w:rPr>
          <w:u w:val="single"/>
        </w:rPr>
        <w:t>Тектология А. Богданова и неоклассическая теория организаций - предвестники эры реинжиниринга</w:t>
      </w:r>
    </w:p>
    <w:p w:rsidR="005719DC" w:rsidRDefault="00954F23">
      <w:pPr>
        <w:pStyle w:val="H4"/>
        <w:jc w:val="center"/>
        <w:rPr>
          <w:sz w:val="28"/>
        </w:rPr>
      </w:pPr>
      <w:r>
        <w:rPr>
          <w:noProof/>
          <w:snapToGrid/>
          <w:sz w:val="28"/>
        </w:rPr>
        <w:pict>
          <v:line id="_x0000_s1027" style="position:absolute;left:0;text-align:left;z-index:251652608" from="-6.3pt,6.7pt" to="461.7pt,6.75pt" o:allowincell="f" strokecolor="#d4d4d4" strokeweight="0">
            <v:shadow on="t" origin=",32385f" offset="0,-1pt"/>
          </v:line>
        </w:pict>
      </w:r>
      <w:r w:rsidR="005719DC">
        <w:rPr>
          <w:sz w:val="28"/>
        </w:rPr>
        <w:t>Введение</w:t>
      </w:r>
    </w:p>
    <w:p w:rsidR="005719DC" w:rsidRDefault="005719DC">
      <w:pPr>
        <w:pStyle w:val="H4"/>
        <w:ind w:firstLine="720"/>
        <w:jc w:val="both"/>
      </w:pPr>
      <w:r>
        <w:rPr>
          <w:i/>
        </w:rPr>
        <w:t>• На заре постиндустриального общества экономика серийного и массового производства преобразуется в экономику индивидуальных услуг, ориентированную на клиента</w:t>
      </w:r>
      <w:r>
        <w:rPr>
          <w:i/>
        </w:rPr>
        <w:br/>
        <w:t>• Реинжиниринг означает фундаментальное переосмысление и радикальное перепроектирование деятельности предприятия на основе новых информационных и коммуникационных технологий</w:t>
      </w:r>
      <w:r>
        <w:rPr>
          <w:i/>
        </w:rPr>
        <w:br/>
        <w:t>• Творческое изучение и применение наследия Богданова может способствовать становлению российской школы реинжиниринга</w:t>
      </w:r>
    </w:p>
    <w:p w:rsidR="005719DC" w:rsidRDefault="005719DC">
      <w:pPr>
        <w:pStyle w:val="1"/>
        <w:ind w:firstLine="720"/>
        <w:jc w:val="both"/>
      </w:pPr>
      <w:r>
        <w:t xml:space="preserve">В последнее время в странах с развитой экономикой </w:t>
      </w:r>
      <w:r>
        <w:rPr>
          <w:i/>
        </w:rPr>
        <w:t xml:space="preserve">резко изменяется организационная структура предприятий, </w:t>
      </w:r>
      <w:r>
        <w:t xml:space="preserve">что связано с </w:t>
      </w:r>
      <w:r>
        <w:rPr>
          <w:i/>
        </w:rPr>
        <w:t xml:space="preserve">коренной перестройкой деловых процессов </w:t>
      </w:r>
      <w:r>
        <w:t xml:space="preserve">в условиях внедрения новейших информационных и коммуникационных технологий. Изменения настолько глубоки и радикальны, что нередко говорят о </w:t>
      </w:r>
      <w:r>
        <w:rPr>
          <w:i/>
        </w:rPr>
        <w:t xml:space="preserve">революции 90-х годов в сфере бизнеса, </w:t>
      </w:r>
      <w:r>
        <w:t>сравнимой по своим масштабам с великой промышленной революцией XVIII-XIX в. Недаром М.Хаммер и Дж.Чампи одну из наиболее популярных монографий</w:t>
      </w:r>
      <w:r>
        <w:rPr>
          <w:vertAlign w:val="superscript"/>
        </w:rPr>
        <w:t>1</w:t>
      </w:r>
      <w:r>
        <w:t xml:space="preserve"> по теории и практике организации (и реорганизации) деятельности предприятий различных отраслей и масштабов определили "вполне по-марксистски" – манифест бизнес-революции.</w:t>
      </w:r>
    </w:p>
    <w:p w:rsidR="005719DC" w:rsidRDefault="005719DC">
      <w:pPr>
        <w:pStyle w:val="1"/>
        <w:ind w:firstLine="720"/>
        <w:jc w:val="both"/>
      </w:pPr>
      <w:r>
        <w:t xml:space="preserve">Цель настоящей статьи состоит в том, чтобы указать и проанализировать некоторые (на первый взгляд, весьма неожиданные) </w:t>
      </w:r>
      <w:r>
        <w:rPr>
          <w:b/>
          <w:i/>
        </w:rPr>
        <w:t>теоретические источники реинжиниринга</w:t>
      </w:r>
      <w:r>
        <w:rPr>
          <w:i/>
        </w:rPr>
        <w:t xml:space="preserve"> (и биореинжиниринга)</w:t>
      </w:r>
      <w:r>
        <w:t xml:space="preserve"> - концентрированного выражения этой бизнес-революции, относящиеся еще к </w:t>
      </w:r>
      <w:r>
        <w:rPr>
          <w:i/>
        </w:rPr>
        <w:t xml:space="preserve">тектологии </w:t>
      </w:r>
      <w:r>
        <w:t>Богданова</w:t>
      </w:r>
      <w:r>
        <w:rPr>
          <w:vertAlign w:val="superscript"/>
        </w:rPr>
        <w:t>2</w:t>
      </w:r>
      <w:r>
        <w:t xml:space="preserve"> и </w:t>
      </w:r>
      <w:r>
        <w:rPr>
          <w:i/>
        </w:rPr>
        <w:t>неоклассической теории организаций</w:t>
      </w:r>
      <w:r>
        <w:rPr>
          <w:vertAlign w:val="superscript"/>
        </w:rPr>
        <w:t>3</w:t>
      </w:r>
      <w:r>
        <w:t>.</w:t>
      </w:r>
    </w:p>
    <w:p w:rsidR="005719DC" w:rsidRDefault="00954F23">
      <w:pPr>
        <w:pStyle w:val="1"/>
        <w:ind w:firstLine="720"/>
        <w:jc w:val="both"/>
      </w:pPr>
      <w:r>
        <w:rPr>
          <w:noProof/>
          <w:snapToGrid/>
        </w:rPr>
        <w:pict>
          <v:line id="_x0000_s1028" style="position:absolute;left:0;text-align:left;z-index:251653632" from=".9pt,13.65pt" to="468.9pt,13.7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H4"/>
        <w:jc w:val="center"/>
        <w:rPr>
          <w:sz w:val="28"/>
        </w:rPr>
      </w:pPr>
      <w:r>
        <w:rPr>
          <w:sz w:val="28"/>
        </w:rPr>
        <w:t>Постулаты и принципы классической теории организаций</w:t>
      </w:r>
    </w:p>
    <w:p w:rsidR="005719DC" w:rsidRDefault="00954F23">
      <w:pPr>
        <w:pStyle w:val="1"/>
        <w:ind w:firstLine="720"/>
        <w:jc w:val="both"/>
      </w:pPr>
      <w:r>
        <w:rPr>
          <w:noProof/>
          <w:snapToGrid/>
        </w:rPr>
        <w:pict>
          <v:line id="_x0000_s1029" style="position:absolute;left:0;text-align:left;z-index:251654656" from="0,12pt" to="468pt,12.05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1"/>
        <w:ind w:firstLine="720"/>
        <w:jc w:val="both"/>
      </w:pPr>
      <w:r>
        <w:rPr>
          <w:b/>
          <w:i/>
        </w:rPr>
        <w:t>Классическая теория организаций</w:t>
      </w:r>
      <w:r>
        <w:rPr>
          <w:i/>
        </w:rPr>
        <w:t xml:space="preserve"> </w:t>
      </w:r>
      <w:r>
        <w:t xml:space="preserve">в том виде, как она была развита Ф.Тейлором, Г.Фордом и А.Файолем, опиралась на фундаментальный труд английского классика политэкономии А.Смита "Богатство наций". В нем идеи разделения труда и обмена материальными продуктами стали исходными для формирования </w:t>
      </w:r>
      <w:r>
        <w:rPr>
          <w:i/>
        </w:rPr>
        <w:t xml:space="preserve">механистической </w:t>
      </w:r>
      <w:r>
        <w:t>точки зрения на сущность организации в индустриальном обществе.</w:t>
      </w:r>
    </w:p>
    <w:p w:rsidR="005719DC" w:rsidRDefault="005719DC">
      <w:pPr>
        <w:pStyle w:val="1"/>
        <w:ind w:firstLine="720"/>
        <w:jc w:val="both"/>
        <w:rPr>
          <w:i/>
        </w:rPr>
      </w:pPr>
      <w:r>
        <w:t xml:space="preserve">В русле </w:t>
      </w:r>
      <w:r>
        <w:rPr>
          <w:i/>
        </w:rPr>
        <w:t xml:space="preserve">тейлоризма </w:t>
      </w:r>
      <w:r>
        <w:t xml:space="preserve">предприятие уподобляется </w:t>
      </w:r>
      <w:r>
        <w:rPr>
          <w:i/>
        </w:rPr>
        <w:t>механизму</w:t>
      </w:r>
      <w:r>
        <w:t xml:space="preserve">, эффективность которого задается в терминах производительности, а работники рассматриваются как винтики или шестеренки этого механизма. Руководство предприятия должно организовать рациональное и эффективное управление в интересах максимальной производительности путем разделения производственного процесса на простейшие, элементарные части (работы) и "предварительного программирования" задачи каждого сотрудника. Главными организационными принципами классического тейлоровского предприятия являются жесткая </w:t>
      </w:r>
      <w:r>
        <w:rPr>
          <w:i/>
        </w:rPr>
        <w:t xml:space="preserve">функциональная иерархия </w:t>
      </w:r>
      <w:r>
        <w:t xml:space="preserve">(когда верхний уровень, руководство, обладает всей полнотой власти, а нижний уровень, исполнитель, лишен всякой власти и возможности принятия решений), а также </w:t>
      </w:r>
      <w:r>
        <w:rPr>
          <w:i/>
        </w:rPr>
        <w:t>вертикальная и горизонтальная специализации.</w:t>
      </w:r>
    </w:p>
    <w:p w:rsidR="005719DC" w:rsidRDefault="005719DC">
      <w:pPr>
        <w:pStyle w:val="1"/>
        <w:ind w:firstLine="720"/>
        <w:jc w:val="both"/>
      </w:pPr>
      <w:r>
        <w:t xml:space="preserve">Постулаты и принципы классической школы организаций, исходившие из положения о диктате производителя при стабильном рынке с устойчивым спросом, уже не соответствуют реалиям сегодняшнего дня. Теперь, на заре постиндустриального общества, определяемого такими признаками как </w:t>
      </w:r>
      <w:r>
        <w:rPr>
          <w:i/>
        </w:rPr>
        <w:t>информатизация бизнеса и сегментация мирового рынка</w:t>
      </w:r>
      <w:r>
        <w:t xml:space="preserve">, </w:t>
      </w:r>
      <w:r>
        <w:rPr>
          <w:i/>
        </w:rPr>
        <w:t xml:space="preserve">насыщение (и перенасыщение) общества материальными благами </w:t>
      </w:r>
      <w:r>
        <w:t xml:space="preserve">в процветающих странах, происходит переход от </w:t>
      </w:r>
      <w:r>
        <w:rPr>
          <w:i/>
        </w:rPr>
        <w:t xml:space="preserve">экономики серийного и массового производства к экономике индивидуальных услуг, ориентированной на клиента. </w:t>
      </w:r>
      <w:r>
        <w:t>Традиционная цель предприятия произвести как можно больше продукции ныне заменяется более сложной – обеспечить удовлетворение желаний заказчика за счет своевременного изготовления или поставки требуемых товаров.</w:t>
      </w:r>
    </w:p>
    <w:p w:rsidR="005719DC" w:rsidRDefault="005719DC">
      <w:pPr>
        <w:pStyle w:val="1"/>
        <w:ind w:firstLine="720"/>
        <w:jc w:val="both"/>
      </w:pPr>
      <w:r>
        <w:t xml:space="preserve">Более того, если в индустриальном (капиталистическом) обществе основными движущими силами по К.Марксу являются </w:t>
      </w:r>
      <w:r>
        <w:rPr>
          <w:i/>
        </w:rPr>
        <w:t xml:space="preserve">труд и капитал, </w:t>
      </w:r>
      <w:r>
        <w:t xml:space="preserve">то согласно одному из наиболее видных представителей неоклассической школы организаций П.Друкеру в </w:t>
      </w:r>
      <w:r>
        <w:rPr>
          <w:i/>
        </w:rPr>
        <w:t xml:space="preserve">посткапиталистическом обществе </w:t>
      </w:r>
      <w:r>
        <w:t xml:space="preserve">главную роль будут играть </w:t>
      </w:r>
      <w:r>
        <w:rPr>
          <w:i/>
        </w:rPr>
        <w:t>знания и управление</w:t>
      </w:r>
      <w:r>
        <w:rPr>
          <w:vertAlign w:val="superscript"/>
        </w:rPr>
        <w:t>4</w:t>
      </w:r>
      <w:r>
        <w:t>.</w:t>
      </w:r>
    </w:p>
    <w:p w:rsidR="005719DC" w:rsidRDefault="005719DC">
      <w:pPr>
        <w:pStyle w:val="1"/>
        <w:ind w:firstLine="720"/>
        <w:jc w:val="both"/>
      </w:pPr>
      <w:r>
        <w:t xml:space="preserve">Обычные представления о хорошем предприятии (фирме) как о </w:t>
      </w:r>
      <w:r>
        <w:rPr>
          <w:i/>
        </w:rPr>
        <w:t xml:space="preserve">монолитной, устойчивой и централизованно управляемой организации </w:t>
      </w:r>
      <w:r>
        <w:t xml:space="preserve">уступают место идеям его </w:t>
      </w:r>
      <w:r>
        <w:rPr>
          <w:i/>
        </w:rPr>
        <w:t xml:space="preserve">самореорганизации. </w:t>
      </w:r>
      <w:r>
        <w:t xml:space="preserve">Последняя понимается как </w:t>
      </w:r>
      <w:r>
        <w:rPr>
          <w:i/>
        </w:rPr>
        <w:t xml:space="preserve">форма адаптации </w:t>
      </w:r>
      <w:r>
        <w:t xml:space="preserve">к быстро меняющимся требованиям рынка, разворачивающейся на основе </w:t>
      </w:r>
      <w:r>
        <w:rPr>
          <w:i/>
        </w:rPr>
        <w:t xml:space="preserve">реинжиниринга деловых процессов </w:t>
      </w:r>
      <w:r>
        <w:t xml:space="preserve">(business process reengineering) и </w:t>
      </w:r>
      <w:r>
        <w:rPr>
          <w:i/>
        </w:rPr>
        <w:t xml:space="preserve">тотального управления качеством </w:t>
      </w:r>
      <w:r>
        <w:t>(total quality management).</w:t>
      </w:r>
    </w:p>
    <w:p w:rsidR="005719DC" w:rsidRDefault="00954F23">
      <w:pPr>
        <w:pStyle w:val="1"/>
        <w:ind w:firstLine="720"/>
        <w:jc w:val="both"/>
      </w:pPr>
      <w:r>
        <w:rPr>
          <w:noProof/>
          <w:snapToGrid/>
        </w:rPr>
        <w:pict>
          <v:line id="_x0000_s1032" style="position:absolute;left:0;text-align:left;z-index:251655680" from="0,12pt" to="468pt,12.05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H4"/>
        <w:jc w:val="center"/>
        <w:rPr>
          <w:sz w:val="28"/>
        </w:rPr>
      </w:pPr>
      <w:r>
        <w:rPr>
          <w:sz w:val="28"/>
        </w:rPr>
        <w:t>Несколько слов о реинжиниринге</w:t>
      </w:r>
    </w:p>
    <w:p w:rsidR="005719DC" w:rsidRDefault="00954F23">
      <w:pPr>
        <w:pStyle w:val="1"/>
        <w:ind w:firstLine="720"/>
        <w:jc w:val="both"/>
      </w:pPr>
      <w:r>
        <w:rPr>
          <w:noProof/>
          <w:snapToGrid/>
        </w:rPr>
        <w:pict>
          <v:line id="_x0000_s1033" style="position:absolute;left:0;text-align:left;z-index:251656704" from="0,12pt" to="468pt,12.05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1"/>
        <w:ind w:firstLine="720"/>
        <w:jc w:val="both"/>
      </w:pPr>
      <w:r>
        <w:t xml:space="preserve">По определению М.Хаммера и Дж.Чампи, " </w:t>
      </w:r>
      <w:r>
        <w:rPr>
          <w:i/>
        </w:rPr>
        <w:t xml:space="preserve">реинжиниринг </w:t>
      </w:r>
      <w:r>
        <w:t xml:space="preserve">- это </w:t>
      </w:r>
      <w:r>
        <w:rPr>
          <w:i/>
        </w:rPr>
        <w:t xml:space="preserve">фундаментальное </w:t>
      </w:r>
      <w:r>
        <w:t xml:space="preserve">переосмысление и </w:t>
      </w:r>
      <w:r>
        <w:rPr>
          <w:i/>
        </w:rPr>
        <w:t xml:space="preserve">радикальное </w:t>
      </w:r>
      <w:r>
        <w:t xml:space="preserve">перепроектирование деловых процессов, чтобы </w:t>
      </w:r>
      <w:r>
        <w:rPr>
          <w:i/>
        </w:rPr>
        <w:t>резко</w:t>
      </w:r>
      <w:r>
        <w:t xml:space="preserve">, скачкообразно улучшить решающие </w:t>
      </w:r>
      <w:r>
        <w:rPr>
          <w:i/>
        </w:rPr>
        <w:t xml:space="preserve">показатели деятельности </w:t>
      </w:r>
      <w:r>
        <w:t>компании, такие как стоимость, качество, обслуживание и темпы". Такой подход предполагает широкое использование наиболее передовых информационных и коммуникационных технологий для достижения новых деловых целей</w:t>
      </w:r>
      <w:r>
        <w:rPr>
          <w:vertAlign w:val="superscript"/>
        </w:rPr>
        <w:t>5</w:t>
      </w:r>
      <w:r>
        <w:t>.</w:t>
      </w:r>
    </w:p>
    <w:p w:rsidR="005719DC" w:rsidRDefault="005719DC">
      <w:pPr>
        <w:pStyle w:val="1"/>
        <w:ind w:firstLine="720"/>
        <w:jc w:val="both"/>
      </w:pPr>
      <w:r>
        <w:t>Реинжиниринг отнюдь не является тенденцией, оторванной от остальных современных инициатив; скорее, это один из последних представителей семейства процессуально ориентированных стратегий и методов управления, к которым относятся также методики "точно в срок" (just-in-time) и тотального управления качеством.</w:t>
      </w:r>
    </w:p>
    <w:p w:rsidR="005719DC" w:rsidRDefault="005719DC">
      <w:pPr>
        <w:pStyle w:val="1"/>
        <w:ind w:firstLine="720"/>
        <w:jc w:val="both"/>
      </w:pPr>
      <w:r>
        <w:t>И реинжиниринг, и тотальное управление качеством, рассматривая предприятие как открытую систему, направлены на наибольшее удовлетворение потребностей клиента и ставят под сомнение эффективность существующих на предприятии процессов. Тем не менее эти две стратегии различны и дополняют друг друга.</w:t>
      </w:r>
    </w:p>
    <w:p w:rsidR="005719DC" w:rsidRDefault="005719DC">
      <w:pPr>
        <w:pStyle w:val="1"/>
        <w:ind w:firstLine="720"/>
        <w:jc w:val="both"/>
      </w:pPr>
      <w:r>
        <w:t>Управление качеством – децентрализованная инициатива персонала, идущая снизу вверх и ориентированная на постепенные усовершенствования текущих процессов, принимаемых за основу. В отличие от этого, реинжиниринг предполагает полное разрушение традиционных организационных границ и замену имеющихся процессов, чтобы добиться резкого улучшения деятельности предприятия. Он всегда инициируется централизованно, сверху вниз.</w:t>
      </w:r>
    </w:p>
    <w:p w:rsidR="005719DC" w:rsidRDefault="005719DC">
      <w:pPr>
        <w:pStyle w:val="1"/>
        <w:ind w:firstLine="720"/>
        <w:jc w:val="both"/>
      </w:pPr>
      <w:r>
        <w:t xml:space="preserve">Новые процессы, возникающие в результате реинжиниринга, обычно имеют отличительные свойства. К ним относятся </w:t>
      </w:r>
      <w:r>
        <w:rPr>
          <w:i/>
        </w:rPr>
        <w:t xml:space="preserve">реинтеграция, </w:t>
      </w:r>
      <w:r>
        <w:t xml:space="preserve">или </w:t>
      </w:r>
      <w:r>
        <w:rPr>
          <w:i/>
        </w:rPr>
        <w:t xml:space="preserve">горизонтальное сжатие процесса </w:t>
      </w:r>
      <w:r>
        <w:t xml:space="preserve">(несколько операций объединяются в одну), </w:t>
      </w:r>
      <w:r>
        <w:rPr>
          <w:i/>
        </w:rPr>
        <w:t xml:space="preserve">вертикальное сжатие процесса </w:t>
      </w:r>
      <w:r>
        <w:t xml:space="preserve">(исполнители, которым делегирована часть властных полномочий, принимают самостоятельные решения), </w:t>
      </w:r>
      <w:r>
        <w:rPr>
          <w:i/>
        </w:rPr>
        <w:t xml:space="preserve">совмещение </w:t>
      </w:r>
      <w:r>
        <w:t xml:space="preserve">или </w:t>
      </w:r>
      <w:r>
        <w:rPr>
          <w:i/>
        </w:rPr>
        <w:t xml:space="preserve">распараллеливание </w:t>
      </w:r>
      <w:r>
        <w:t xml:space="preserve">части ранее последовательных работ, </w:t>
      </w:r>
      <w:r>
        <w:rPr>
          <w:i/>
        </w:rPr>
        <w:t xml:space="preserve">уменьшение проверок </w:t>
      </w:r>
      <w:r>
        <w:t xml:space="preserve">и управляющих воздействий, </w:t>
      </w:r>
      <w:r>
        <w:rPr>
          <w:i/>
        </w:rPr>
        <w:t>минимизация согласований</w:t>
      </w:r>
      <w:r>
        <w:t xml:space="preserve">, преобладание </w:t>
      </w:r>
      <w:r>
        <w:rPr>
          <w:i/>
        </w:rPr>
        <w:t xml:space="preserve">смешанного централизованно/децентрализованного </w:t>
      </w:r>
      <w:r>
        <w:t>подхода.</w:t>
      </w:r>
    </w:p>
    <w:p w:rsidR="005719DC" w:rsidRDefault="005719DC">
      <w:pPr>
        <w:pStyle w:val="1"/>
        <w:ind w:firstLine="720"/>
        <w:jc w:val="both"/>
      </w:pPr>
      <w:r>
        <w:t xml:space="preserve">В результате реинжиниринга происходит переход от функциональных подразделений к </w:t>
      </w:r>
      <w:r>
        <w:rPr>
          <w:i/>
        </w:rPr>
        <w:t>автономным междисциплинарным рабочим группам</w:t>
      </w:r>
      <w:r>
        <w:t xml:space="preserve">, а сама деятельность становится </w:t>
      </w:r>
      <w:r>
        <w:rPr>
          <w:i/>
        </w:rPr>
        <w:t>многоплановой</w:t>
      </w:r>
      <w:r>
        <w:t xml:space="preserve">, требуя от персонала инициативы и способности принимать самостоятельные решения. Сокращается работа, выполняемая рядовыми менеджерами, меняется ее характер ( </w:t>
      </w:r>
      <w:r>
        <w:rPr>
          <w:i/>
        </w:rPr>
        <w:t>от контролирующей к тренерской</w:t>
      </w:r>
      <w:r>
        <w:t xml:space="preserve">) и, как следствие, уменьшается число менеджеров, а структура предприятий становится более " </w:t>
      </w:r>
      <w:r>
        <w:rPr>
          <w:i/>
        </w:rPr>
        <w:t xml:space="preserve">плоской". </w:t>
      </w:r>
      <w:r>
        <w:t xml:space="preserve">Теперь различные члены организации рассматриваются не как шестеренки некоторого механизма, а как </w:t>
      </w:r>
      <w:r>
        <w:rPr>
          <w:i/>
        </w:rPr>
        <w:t>узлы сети</w:t>
      </w:r>
      <w:r>
        <w:t>, осознающие цели системы и развивающие интеллектуальные взаимодействия с другими узлами сети.</w:t>
      </w:r>
    </w:p>
    <w:p w:rsidR="005719DC" w:rsidRDefault="00954F23">
      <w:pPr>
        <w:pStyle w:val="1"/>
        <w:ind w:firstLine="720"/>
        <w:jc w:val="both"/>
      </w:pPr>
      <w:r>
        <w:rPr>
          <w:noProof/>
          <w:snapToGrid/>
        </w:rPr>
        <w:pict>
          <v:line id="_x0000_s1034" style="position:absolute;left:0;text-align:left;z-index:251657728" from="0,12pt" to="468pt,12.05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H4"/>
        <w:jc w:val="center"/>
        <w:rPr>
          <w:sz w:val="28"/>
        </w:rPr>
      </w:pPr>
      <w:r>
        <w:rPr>
          <w:sz w:val="28"/>
        </w:rPr>
        <w:t>Ограниченная рациональность</w:t>
      </w:r>
      <w:r>
        <w:rPr>
          <w:sz w:val="28"/>
        </w:rPr>
        <w:br/>
        <w:t>и контролируемая децентрализация</w:t>
      </w:r>
    </w:p>
    <w:p w:rsidR="005719DC" w:rsidRDefault="00954F23">
      <w:pPr>
        <w:pStyle w:val="1"/>
        <w:ind w:firstLine="720"/>
        <w:jc w:val="both"/>
      </w:pPr>
      <w:r>
        <w:rPr>
          <w:noProof/>
          <w:snapToGrid/>
        </w:rPr>
        <w:pict>
          <v:line id="_x0000_s1035" style="position:absolute;left:0;text-align:left;z-index:251658752" from="0,12pt" to="468pt,12.05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1"/>
        <w:ind w:firstLine="720"/>
        <w:jc w:val="both"/>
      </w:pPr>
      <w:r>
        <w:t>Одна из первых брешей в здании классической теории организаций была пробита Г.Саймоном и другими представителями школы управленческих решений</w:t>
      </w:r>
      <w:r>
        <w:rPr>
          <w:vertAlign w:val="superscript"/>
        </w:rPr>
        <w:t>6</w:t>
      </w:r>
      <w:r>
        <w:t xml:space="preserve">, предложившими модель </w:t>
      </w:r>
      <w:r>
        <w:rPr>
          <w:i/>
        </w:rPr>
        <w:t xml:space="preserve">"ограниченной рациональности" </w:t>
      </w:r>
      <w:r>
        <w:t>в задачах по управлению предприятиями. Согласно этой модели управленческие решения основаны не на оптимизации, а скорее на удовлетворении противоречивых критериев. Естественными факторами, ограничивающими рациональность управляющих, являются принципиальная неполнота, неопределенность и неточность информации, индивидуальные психофизиологические особенности, случайные воздействия среды и пр.</w:t>
      </w:r>
    </w:p>
    <w:p w:rsidR="005719DC" w:rsidRDefault="005719DC">
      <w:pPr>
        <w:pStyle w:val="1"/>
        <w:ind w:firstLine="720"/>
        <w:jc w:val="both"/>
      </w:pPr>
      <w:r>
        <w:t xml:space="preserve">Была построена </w:t>
      </w:r>
      <w:r>
        <w:rPr>
          <w:b/>
          <w:i/>
        </w:rPr>
        <w:t xml:space="preserve">поведенческая теория фирмы </w:t>
      </w:r>
      <w:r>
        <w:t xml:space="preserve">(behavioral theory of the firm), понимаемая как объединение лиц с различными целями (в частности, разбиение проблем в организациях порождает понятие </w:t>
      </w:r>
      <w:r>
        <w:rPr>
          <w:b/>
          <w:i/>
        </w:rPr>
        <w:t>локальной рациональности</w:t>
      </w:r>
      <w:r>
        <w:t>). Позднее М.Крозье заметил, что “стратегии рациональны лишь по отношению к контексту, внутри которого они существуют”</w:t>
      </w:r>
      <w:r>
        <w:rPr>
          <w:vertAlign w:val="superscript"/>
        </w:rPr>
        <w:t>7</w:t>
      </w:r>
      <w:r>
        <w:t>. Принимая решения в кооперативной или даже конкурентной среде, индивид может адаптировать свой способ приобретения знаний и видоизменять его в зависимости от поведения других лиц.</w:t>
      </w:r>
    </w:p>
    <w:p w:rsidR="005719DC" w:rsidRDefault="005719DC">
      <w:pPr>
        <w:pStyle w:val="1"/>
        <w:ind w:firstLine="720"/>
        <w:jc w:val="both"/>
      </w:pPr>
      <w:r>
        <w:t xml:space="preserve">Одним из предшественников современных практиков реинжиниринга был американский промышленник А.Слоан, который еще в середине 20-х годов предложил и реализовал в корпорации “Дженерал Моторс” идеи </w:t>
      </w:r>
      <w:r>
        <w:rPr>
          <w:b/>
          <w:i/>
        </w:rPr>
        <w:t>контролируемой децентрализации</w:t>
      </w:r>
      <w:r>
        <w:t>. Он был убежден в том, что подобная децентрализация и распределение властных полномочий в результате их частичной передачи на промежуточные уровни организационной иерархии разбудят инициативу и ответственность у работников предприятия и в конечном счете принесут корпорации дополнительную прибыль.</w:t>
      </w:r>
    </w:p>
    <w:p w:rsidR="005719DC" w:rsidRDefault="005719DC">
      <w:pPr>
        <w:pStyle w:val="1"/>
        <w:ind w:firstLine="720"/>
        <w:jc w:val="both"/>
      </w:pPr>
      <w:r>
        <w:t xml:space="preserve">Таким образом фирма “Дженерал Моторс” была разделена на </w:t>
      </w:r>
      <w:r>
        <w:rPr>
          <w:b/>
          <w:i/>
        </w:rPr>
        <w:t>автономные отделения</w:t>
      </w:r>
      <w:r>
        <w:rPr>
          <w:i/>
        </w:rPr>
        <w:t xml:space="preserve">, </w:t>
      </w:r>
      <w:r>
        <w:t>ответственные за экономические результаты их деятельности, но зависящие от рентабельности всей корпорации. Главными функциями руководства корпорации стали определение требуемого уровня децентрализации и контроль соответствия деятельности различных отделений стратегическим целям всей фирмы.</w:t>
      </w:r>
    </w:p>
    <w:p w:rsidR="005719DC" w:rsidRDefault="00954F23">
      <w:pPr>
        <w:pStyle w:val="1"/>
        <w:ind w:firstLine="720"/>
        <w:jc w:val="both"/>
      </w:pPr>
      <w:r>
        <w:rPr>
          <w:noProof/>
          <w:snapToGrid/>
        </w:rPr>
        <w:pict>
          <v:line id="_x0000_s1036" style="position:absolute;left:0;text-align:left;z-index:251659776" from="0,12pt" to="468pt,12.05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H4"/>
        <w:jc w:val="center"/>
        <w:rPr>
          <w:sz w:val="28"/>
        </w:rPr>
      </w:pPr>
      <w:r>
        <w:rPr>
          <w:sz w:val="28"/>
        </w:rPr>
        <w:t>О неоклассической теории организаций</w:t>
      </w:r>
    </w:p>
    <w:p w:rsidR="005719DC" w:rsidRDefault="00954F23">
      <w:pPr>
        <w:pStyle w:val="1"/>
        <w:ind w:firstLine="720"/>
        <w:jc w:val="both"/>
      </w:pPr>
      <w:r>
        <w:rPr>
          <w:noProof/>
          <w:snapToGrid/>
        </w:rPr>
        <w:pict>
          <v:line id="_x0000_s1037" style="position:absolute;left:0;text-align:left;z-index:251660800" from="0,12pt" to="468pt,12.05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1"/>
        <w:ind w:firstLine="720"/>
        <w:jc w:val="both"/>
      </w:pPr>
      <w:r>
        <w:t xml:space="preserve">Сугубо эмпирический подход А.Слоана был развит в работах П.Друкера, О.Желинье, Б.Люссато, Г.Минцберга и других приверженцев </w:t>
      </w:r>
      <w:r>
        <w:rPr>
          <w:i/>
        </w:rPr>
        <w:t>неоклассической школы организаций</w:t>
      </w:r>
      <w:r>
        <w:t xml:space="preserve">. Например, О.Желинье обосновал существование трех основных условий эффективности предприятия – </w:t>
      </w:r>
      <w:r>
        <w:rPr>
          <w:i/>
        </w:rPr>
        <w:t xml:space="preserve">конкуренции, инноваций </w:t>
      </w:r>
      <w:r>
        <w:t xml:space="preserve">и </w:t>
      </w:r>
      <w:r>
        <w:rPr>
          <w:i/>
        </w:rPr>
        <w:t>целенаправленности</w:t>
      </w:r>
      <w:r>
        <w:t xml:space="preserve">. Развивая модель </w:t>
      </w:r>
      <w:r>
        <w:rPr>
          <w:i/>
        </w:rPr>
        <w:t xml:space="preserve">бюрократической организации </w:t>
      </w:r>
      <w:r>
        <w:t>М.Вебера, Г.Минцберг выделил пять характерных организационных структур – а) простая централизованная; б) механистическая бюрократия; в) профессиональная бюрократия; г) дивизиональная; д) адократия (в которой ведущую роль играет принцип взаимной адаптации рабочих групп).</w:t>
      </w:r>
    </w:p>
    <w:p w:rsidR="005719DC" w:rsidRDefault="005719DC">
      <w:pPr>
        <w:pStyle w:val="1"/>
        <w:ind w:firstLine="720"/>
        <w:jc w:val="both"/>
      </w:pPr>
      <w:r>
        <w:t xml:space="preserve">В свою очередь Б.Люссато сформулировал шесть нормативных принципов организации предприятия с позиций неоклассической школы: 1) </w:t>
      </w:r>
      <w:r>
        <w:rPr>
          <w:i/>
        </w:rPr>
        <w:t>максимизация прибыли</w:t>
      </w:r>
      <w:r>
        <w:t xml:space="preserve">; 2) </w:t>
      </w:r>
      <w:r>
        <w:rPr>
          <w:i/>
        </w:rPr>
        <w:t>контролируемая децентрализация</w:t>
      </w:r>
      <w:r>
        <w:t xml:space="preserve">; 3) </w:t>
      </w:r>
      <w:r>
        <w:rPr>
          <w:i/>
        </w:rPr>
        <w:t>субординационный веер</w:t>
      </w:r>
      <w:r>
        <w:t>; 4</w:t>
      </w:r>
      <w:r>
        <w:rPr>
          <w:i/>
        </w:rPr>
        <w:t>) управление "от целей"</w:t>
      </w:r>
      <w:r>
        <w:t xml:space="preserve">; 5) </w:t>
      </w:r>
      <w:r>
        <w:rPr>
          <w:i/>
        </w:rPr>
        <w:t>самоуправление в автономных подразделениях</w:t>
      </w:r>
      <w:r>
        <w:t xml:space="preserve">; 6) </w:t>
      </w:r>
      <w:r>
        <w:rPr>
          <w:i/>
        </w:rPr>
        <w:t>мотивация через соревнование</w:t>
      </w:r>
      <w:r>
        <w:t xml:space="preserve">. Эти принципы показывают путь </w:t>
      </w:r>
      <w:r>
        <w:rPr>
          <w:i/>
        </w:rPr>
        <w:t>перехода от классических предприятий к предприятиям нового типа</w:t>
      </w:r>
      <w:r>
        <w:t>.</w:t>
      </w:r>
    </w:p>
    <w:p w:rsidR="005719DC" w:rsidRDefault="005719DC">
      <w:pPr>
        <w:pStyle w:val="1"/>
        <w:ind w:firstLine="720"/>
        <w:jc w:val="both"/>
      </w:pPr>
      <w:r>
        <w:t xml:space="preserve">Тем не менее подлинным </w:t>
      </w:r>
      <w:r>
        <w:rPr>
          <w:i/>
        </w:rPr>
        <w:t xml:space="preserve">основателем современной теории систем и организаций, </w:t>
      </w:r>
      <w:r>
        <w:t xml:space="preserve">предвосхитившим многие особенности предприятий </w:t>
      </w:r>
      <w:r>
        <w:rPr>
          <w:i/>
        </w:rPr>
        <w:t xml:space="preserve">посттейлоровской эпохи, </w:t>
      </w:r>
      <w:r>
        <w:t>безусловно является русский ученый А.Богданов, заложивший фундамент современной теории систем и организаций.</w:t>
      </w:r>
    </w:p>
    <w:p w:rsidR="005719DC" w:rsidRDefault="005719DC">
      <w:pPr>
        <w:pStyle w:val="1"/>
        <w:ind w:firstLine="720"/>
        <w:jc w:val="both"/>
      </w:pPr>
      <w:r>
        <w:t xml:space="preserve">Примерно в то же время, что и Ф.Тейлор, но задолго до А.Слоана и его последователей, с одной стороны, и Л.Берталанфи, Дж.Черчмена, Р.Акоффа, Ф.Эмери, Дж.Форрестера и прочих зарубежных классиков общей теории систем – с другой, Богданов исследовал </w:t>
      </w:r>
      <w:r>
        <w:rPr>
          <w:i/>
        </w:rPr>
        <w:t>объективные законы создания и развития организаций</w:t>
      </w:r>
      <w:r>
        <w:t>.</w:t>
      </w:r>
    </w:p>
    <w:p w:rsidR="005719DC" w:rsidRDefault="00954F23">
      <w:pPr>
        <w:pStyle w:val="1"/>
        <w:ind w:firstLine="720"/>
        <w:jc w:val="both"/>
      </w:pPr>
      <w:r>
        <w:rPr>
          <w:noProof/>
          <w:snapToGrid/>
        </w:rPr>
        <w:pict>
          <v:line id="_x0000_s1038" style="position:absolute;left:0;text-align:left;z-index:251661824" from="0,12pt" to="468pt,12.05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H4"/>
        <w:jc w:val="center"/>
        <w:rPr>
          <w:sz w:val="28"/>
        </w:rPr>
      </w:pPr>
      <w:r>
        <w:rPr>
          <w:sz w:val="28"/>
        </w:rPr>
        <w:t>Тектология – “наука о строительстве“ предприятий нового типа</w:t>
      </w:r>
    </w:p>
    <w:p w:rsidR="005719DC" w:rsidRDefault="00954F23">
      <w:pPr>
        <w:pStyle w:val="1"/>
        <w:ind w:firstLine="720"/>
        <w:jc w:val="both"/>
      </w:pPr>
      <w:r>
        <w:rPr>
          <w:noProof/>
          <w:snapToGrid/>
        </w:rPr>
        <w:pict>
          <v:line id="_x0000_s1039" style="position:absolute;left:0;text-align:left;z-index:251662848" from="0,12pt" to="468pt,12.05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1"/>
        <w:ind w:firstLine="720"/>
        <w:jc w:val="both"/>
      </w:pPr>
      <w:r>
        <w:t xml:space="preserve">В основе </w:t>
      </w:r>
      <w:r>
        <w:rPr>
          <w:i/>
        </w:rPr>
        <w:t xml:space="preserve">тектологии </w:t>
      </w:r>
      <w:r>
        <w:t xml:space="preserve">лежат понятия </w:t>
      </w:r>
      <w:r>
        <w:rPr>
          <w:i/>
        </w:rPr>
        <w:t xml:space="preserve">формирования </w:t>
      </w:r>
      <w:r>
        <w:t xml:space="preserve">и </w:t>
      </w:r>
      <w:r>
        <w:rPr>
          <w:i/>
        </w:rPr>
        <w:t xml:space="preserve">регулирования </w:t>
      </w:r>
      <w:r>
        <w:t xml:space="preserve">динамических </w:t>
      </w:r>
      <w:r>
        <w:rPr>
          <w:i/>
        </w:rPr>
        <w:t xml:space="preserve">комплексов </w:t>
      </w:r>
      <w:r>
        <w:t xml:space="preserve">(систем). </w:t>
      </w:r>
      <w:r>
        <w:rPr>
          <w:b/>
        </w:rPr>
        <w:t>Богданов</w:t>
      </w:r>
      <w:r>
        <w:t xml:space="preserve"> вводит три типа комплексов: организованные, дезорганизованные, нейтральные и, утверждая, что эта таксономия зависит от наблюдателя и контекста, по сути, формулирует </w:t>
      </w:r>
      <w:r>
        <w:rPr>
          <w:i/>
        </w:rPr>
        <w:t xml:space="preserve">принцип относительности </w:t>
      </w:r>
      <w:r>
        <w:t>в теории организаций.</w:t>
      </w:r>
    </w:p>
    <w:p w:rsidR="005719DC" w:rsidRDefault="005719DC">
      <w:pPr>
        <w:pStyle w:val="1"/>
        <w:ind w:firstLine="720"/>
        <w:jc w:val="both"/>
      </w:pPr>
      <w:r>
        <w:rPr>
          <w:i/>
        </w:rPr>
        <w:t xml:space="preserve">Система </w:t>
      </w:r>
      <w:r>
        <w:t xml:space="preserve">(или комплекс) у Богданова не просто множество или вектор составляющих с определенными отношениями между ними (как у Л.Берталанфи, А.Холла, У.Черчмена и др.). Его комплекс есть </w:t>
      </w:r>
      <w:r>
        <w:rPr>
          <w:i/>
        </w:rPr>
        <w:t xml:space="preserve">процесс </w:t>
      </w:r>
      <w:r>
        <w:t xml:space="preserve">или </w:t>
      </w:r>
      <w:r>
        <w:rPr>
          <w:i/>
        </w:rPr>
        <w:t xml:space="preserve">поток </w:t>
      </w:r>
      <w:r>
        <w:t xml:space="preserve">независимых процессов производства составляющих, связанных </w:t>
      </w:r>
      <w:r>
        <w:rPr>
          <w:i/>
        </w:rPr>
        <w:t xml:space="preserve">циклами </w:t>
      </w:r>
      <w:r>
        <w:t>развития и деградации. При этом проводится четкое различие между организацией и структурой.</w:t>
      </w:r>
    </w:p>
    <w:p w:rsidR="005719DC" w:rsidRDefault="005719DC">
      <w:pPr>
        <w:pStyle w:val="1"/>
        <w:ind w:firstLine="720"/>
        <w:jc w:val="both"/>
      </w:pPr>
      <w:r>
        <w:t xml:space="preserve">Под </w:t>
      </w:r>
      <w:r>
        <w:rPr>
          <w:i/>
        </w:rPr>
        <w:t xml:space="preserve">организацией </w:t>
      </w:r>
      <w:r>
        <w:t xml:space="preserve">понимается сеть процессов производства ее составляющих, а </w:t>
      </w:r>
      <w:r>
        <w:rPr>
          <w:i/>
        </w:rPr>
        <w:t xml:space="preserve">структура </w:t>
      </w:r>
      <w:r>
        <w:t xml:space="preserve">есть особый пространственно-временной образ (паттерн) произведенных составляющих. </w:t>
      </w:r>
      <w:r>
        <w:rPr>
          <w:i/>
        </w:rPr>
        <w:t xml:space="preserve">Процессуальный </w:t>
      </w:r>
      <w:r>
        <w:t xml:space="preserve">взгляд на организацию сложных систем, предполагающий все большую полноту функционального использования их свойств и структур, можно считать </w:t>
      </w:r>
      <w:r>
        <w:rPr>
          <w:i/>
        </w:rPr>
        <w:t>краеугольным камнем реинжиниринга.</w:t>
      </w:r>
    </w:p>
    <w:p w:rsidR="005719DC" w:rsidRDefault="005719DC">
      <w:pPr>
        <w:pStyle w:val="1"/>
        <w:ind w:firstLine="720"/>
        <w:jc w:val="both"/>
      </w:pPr>
      <w:r>
        <w:t xml:space="preserve">Таким образом, Богданов хорошо осознавал, что понятие организации выражает двойственность некоторого действия и его результата. Организация рассматривается им не как конечное состояние, нечто застывшее, а как </w:t>
      </w:r>
      <w:r>
        <w:rPr>
          <w:i/>
        </w:rPr>
        <w:t>процесс постоянных преобразований</w:t>
      </w:r>
      <w:r>
        <w:t xml:space="preserve">, связанных с </w:t>
      </w:r>
      <w:r>
        <w:rPr>
          <w:i/>
        </w:rPr>
        <w:t xml:space="preserve">непрерывной сменой состояний равновесия. </w:t>
      </w:r>
      <w:r>
        <w:t xml:space="preserve">Его ведущую мысль о том, что непрерывные организационные изменения подчиняются определенным объективным законам, можно напрямую соотнести с современными взглядами на </w:t>
      </w:r>
      <w:r>
        <w:rPr>
          <w:i/>
        </w:rPr>
        <w:t xml:space="preserve">построение предприятий </w:t>
      </w:r>
      <w:r>
        <w:t xml:space="preserve">как на </w:t>
      </w:r>
      <w:r>
        <w:rPr>
          <w:i/>
        </w:rPr>
        <w:t>инженерную деятельность.</w:t>
      </w:r>
    </w:p>
    <w:p w:rsidR="005719DC" w:rsidRDefault="005719DC">
      <w:pPr>
        <w:pStyle w:val="1"/>
        <w:ind w:firstLine="720"/>
        <w:jc w:val="both"/>
      </w:pPr>
      <w:r>
        <w:t xml:space="preserve">В отличие от Ф.Тейлора, рассматривавшего организационную систему как замкнутую и находящуюся в неизменном окружении, Богданов подчеркивал, что </w:t>
      </w:r>
      <w:r>
        <w:rPr>
          <w:i/>
        </w:rPr>
        <w:t xml:space="preserve">“только активное использование внешней среды обеспечивает сохранность системы”. </w:t>
      </w:r>
      <w:r>
        <w:t xml:space="preserve">В русле представлений об открытых системах внешняя среда видится как одна из главных детерминант организации, а также как источник неопределенности. Система у Богданова не просто взаимодействует со средой, но будучи структурно связанной с ней адаптируется к изменениям и </w:t>
      </w:r>
      <w:r>
        <w:rPr>
          <w:i/>
        </w:rPr>
        <w:t xml:space="preserve">коэволюционирует </w:t>
      </w:r>
      <w:r>
        <w:t xml:space="preserve">со средой. Современные концепции посттейлоровских предприятий, предусматривающих полное удовлетворение потребностей клиента (в частности гибкие предприятия – agile enterprises – с максимально быстрой реакцией на изменения конъюнктуры рынка), сегодняшние представления об "общей судьбе" предприятия и поставщиков, предприятия и подрядчиков, прогнозы О.Тоффлера о появлении класса </w:t>
      </w:r>
      <w:r>
        <w:rPr>
          <w:i/>
        </w:rPr>
        <w:t xml:space="preserve">"произвотребителей" </w:t>
      </w:r>
      <w:r>
        <w:t>(prosumers)</w:t>
      </w:r>
      <w:r>
        <w:rPr>
          <w:vertAlign w:val="superscript"/>
        </w:rPr>
        <w:t>8</w:t>
      </w:r>
      <w:r>
        <w:t>, т.е. потребителей, активно участвующих в производстве предметов потребления, по сути, конкретизируют давние идеи Богданова.</w:t>
      </w:r>
    </w:p>
    <w:p w:rsidR="005719DC" w:rsidRDefault="005719DC">
      <w:pPr>
        <w:pStyle w:val="1"/>
        <w:ind w:firstLine="720"/>
        <w:jc w:val="both"/>
      </w:pPr>
      <w:r>
        <w:t xml:space="preserve">Для описания важных закономерностей функционирования организаций Богданов ввел понятия </w:t>
      </w:r>
      <w:r>
        <w:rPr>
          <w:i/>
        </w:rPr>
        <w:t xml:space="preserve">динамического равновесия, прогрессивного и консервативного отбора, регулятора и бирегулятора. </w:t>
      </w:r>
      <w:r>
        <w:t xml:space="preserve">Прогрессивный отбор, лежащий в основе возникновения, роста и развития системы, включает механизмы </w:t>
      </w:r>
      <w:r>
        <w:rPr>
          <w:i/>
        </w:rPr>
        <w:t xml:space="preserve">положительного и отрицательного отбора. </w:t>
      </w:r>
      <w:r>
        <w:t>В случае положительного отбора в системе увеличивается неоднородность компонентов и количество внутренних связей и, таким образом, повышается ее сложность и степень автономии частей.</w:t>
      </w:r>
    </w:p>
    <w:p w:rsidR="005719DC" w:rsidRDefault="005719DC">
      <w:pPr>
        <w:pStyle w:val="1"/>
        <w:ind w:firstLine="720"/>
        <w:jc w:val="both"/>
      </w:pPr>
      <w:r>
        <w:t>Тезис Богданова о положительном отборе как средстве повышения автономности и функциональной целостности организации предвосхищает современные идеи многоплановой и многофункциональной работы на базе многоцелевых технологий. Эти принципы лежат в основе концепции автономной междисциплинарной рабочей группы – системной единицы предприятия нового типа; успешное формирование подобных единиц – один из важнейших результатов реинжиниринга.</w:t>
      </w:r>
    </w:p>
    <w:p w:rsidR="005719DC" w:rsidRDefault="005719DC">
      <w:pPr>
        <w:pStyle w:val="1"/>
        <w:ind w:firstLine="720"/>
        <w:jc w:val="both"/>
      </w:pPr>
      <w:r>
        <w:rPr>
          <w:i/>
        </w:rPr>
        <w:t xml:space="preserve">Положительный отбор </w:t>
      </w:r>
      <w:r>
        <w:t xml:space="preserve">обычно повышает не только эффективность организации (например, среднюю производительность труда), но и ее неустойчивость. Поэтому необходимы меры, которые ослабляют его действие и охватываются термином </w:t>
      </w:r>
      <w:r>
        <w:rPr>
          <w:i/>
        </w:rPr>
        <w:t xml:space="preserve">“отрицательный отбор”. </w:t>
      </w:r>
      <w:r>
        <w:t>При отрицательном отборе повышается порядок и однородность, возрастает уровень централизации и координации отдельных действий. Отрицательный отбор повышает структурную целостность и устойчивость системы, но одновременно снижает ее функциональную эффективность.</w:t>
      </w:r>
    </w:p>
    <w:p w:rsidR="005719DC" w:rsidRDefault="005719DC">
      <w:pPr>
        <w:pStyle w:val="1"/>
        <w:ind w:firstLine="720"/>
        <w:jc w:val="both"/>
      </w:pPr>
      <w:r>
        <w:t>Направленность отбора, от которого зависит возникновение форм организации, относительно стабильна в неизменной среде; наоборот, в быстро изменяющейся среде отбор идет то в одном, то в другом направлении. Современными примерами положительного отбора служат стандартизация и кооперирование отдельных предприятий. Примерами отрицательного отбора в контексте стратегий “разработки, ориентированной на наиболее полное удовлетворение требований клиента” (например таких, как ”проектирование, обеспечивающее высокое качество” – design for quality – или “проектирование для производства” – design for manufacturing), является уменьшение числа деталей, упрощение их соединений и процедур сборки.</w:t>
      </w:r>
    </w:p>
    <w:p w:rsidR="005719DC" w:rsidRDefault="005719DC">
      <w:pPr>
        <w:pStyle w:val="1"/>
        <w:ind w:firstLine="720"/>
        <w:jc w:val="both"/>
      </w:pPr>
      <w:r>
        <w:t xml:space="preserve">Очевидно, что механизмы структурной селекции тесно связаны с определением рациональной меры децентрализации–централизации системы. Централизация ускоряет адаптацию и облегчает специализацию элементов системы. Но по мере развития централизации все труднее совершенствовать технологии и внедрять инновации. Поэтому надо установить некоторый уровень децентрализации, обеспечивающий большую защищенность системы (автономия способствует выживанию) и возможность продуктивного развития инициативы отдельных звеньев. При этом следует инициировать и поддерживать противоположные тенденции по отношению к классическому принципу специализации, а именно, идеи многофункциональности, процессы реинтеграции, ротации отдельных функций на предприятиях. Эти идеи Богданова об </w:t>
      </w:r>
      <w:r>
        <w:rPr>
          <w:i/>
        </w:rPr>
        <w:t xml:space="preserve">эффективном соотношении децентрализации и централизации, специализации и реинтеграции в организациях </w:t>
      </w:r>
      <w:r>
        <w:t>на 70-80 лет опередили свое время.</w:t>
      </w:r>
    </w:p>
    <w:p w:rsidR="005719DC" w:rsidRDefault="005719DC">
      <w:pPr>
        <w:pStyle w:val="1"/>
        <w:ind w:firstLine="720"/>
        <w:jc w:val="both"/>
      </w:pPr>
      <w:r>
        <w:t xml:space="preserve">С именем Богданова связана также </w:t>
      </w:r>
      <w:r>
        <w:rPr>
          <w:i/>
        </w:rPr>
        <w:t xml:space="preserve">целенаправленная разработка организационных структур на основе предсказания будущих направлений их развития </w:t>
      </w:r>
      <w:r>
        <w:t xml:space="preserve">и в первую очередь </w:t>
      </w:r>
      <w:r>
        <w:rPr>
          <w:i/>
        </w:rPr>
        <w:t>развития в кризисных ситуациях</w:t>
      </w:r>
      <w:r>
        <w:t xml:space="preserve">. Его концепция " </w:t>
      </w:r>
      <w:r>
        <w:rPr>
          <w:i/>
        </w:rPr>
        <w:t xml:space="preserve">коллективной структуры </w:t>
      </w:r>
      <w:r>
        <w:t xml:space="preserve">", способствующая стиранию граней между управляющими и работниками, может считаться прямой предшественницей посттейлоровских организаций. </w:t>
      </w:r>
      <w:r>
        <w:rPr>
          <w:i/>
        </w:rPr>
        <w:t>Чем сложнее организация, тем больше шансов у нее столкнуться в ходе развития с кризисной ситуацией, необходимостью структурной перестройки</w:t>
      </w:r>
      <w:r>
        <w:t>. Лишь в 70-е годы эти идеи заново сформулированы и конкретизированы в книгах Р.Акоффа, Дж.Гэлбрейта и др</w:t>
      </w:r>
      <w:r>
        <w:rPr>
          <w:vertAlign w:val="superscript"/>
        </w:rPr>
        <w:t>9</w:t>
      </w:r>
      <w:r>
        <w:t>.</w:t>
      </w:r>
    </w:p>
    <w:p w:rsidR="005719DC" w:rsidRDefault="005719DC">
      <w:pPr>
        <w:pStyle w:val="1"/>
        <w:ind w:firstLine="720"/>
        <w:jc w:val="both"/>
      </w:pPr>
      <w:r>
        <w:t xml:space="preserve">В своих трудах Богданов четко сформулировал </w:t>
      </w:r>
      <w:r>
        <w:rPr>
          <w:i/>
        </w:rPr>
        <w:t xml:space="preserve">принципы автономного поведения </w:t>
      </w:r>
      <w:r>
        <w:t xml:space="preserve">и близко подошел к идеям современной теории </w:t>
      </w:r>
      <w:r>
        <w:rPr>
          <w:i/>
        </w:rPr>
        <w:t>автопоэзиса (autopoiesis) и замкнутой круговой организации процессов</w:t>
      </w:r>
      <w:r>
        <w:rPr>
          <w:vertAlign w:val="superscript"/>
        </w:rPr>
        <w:t>10</w:t>
      </w:r>
      <w:r>
        <w:t>. Так, понятие автономии тесно связано у него с круговоротом, рекурсией и регенерацией. Автономная система операционно замкнута, если ее организация характеризуется процессами, которые рекурсивно зависят друг от друга и образуют устойчивую структурную единицу в области гомеостазиса.</w:t>
      </w:r>
    </w:p>
    <w:p w:rsidR="005719DC" w:rsidRDefault="005719DC">
      <w:pPr>
        <w:pStyle w:val="1"/>
        <w:ind w:firstLine="720"/>
        <w:jc w:val="both"/>
      </w:pPr>
      <w:r>
        <w:t>Сохранение и развитие целостности, индивидуальности системы обеспечиваются в автопоэтических процессах самообновления (self-production), когда гомеостатическая система при внешних возмущениях постоянно заменяет собственные составляющие. Иными словами, автопоэтическая организация означает образование сети самовоспроизводящихся и саморегулирующихся процессов.</w:t>
      </w:r>
    </w:p>
    <w:p w:rsidR="005719DC" w:rsidRDefault="005719DC">
      <w:pPr>
        <w:pStyle w:val="1"/>
        <w:ind w:firstLine="720"/>
        <w:jc w:val="both"/>
      </w:pPr>
      <w:r>
        <w:t>Все вышеизложенное позволяет сделать следующий общий вывод. Подобно тому как в трудах классиков английской политэкономии А.Смита и Д.Рикардо были сформулированы важнейшие положения рыночной экономики (например, принцип “невидимой руки”, законы рынка – стоимости, разделения труда, конкуренции, взятые за основу в классической теории предприятий Ф.Тейлора, Г.Форда и А.Файоля), тектология Богданова и более поздние работы неоклассической школы организаций содержат необходимые теоретические предпосылки реинжиниринга предприятий и создания посттейлоровских предприятий нового типа.</w:t>
      </w:r>
    </w:p>
    <w:p w:rsidR="005719DC" w:rsidRDefault="005719DC">
      <w:pPr>
        <w:pStyle w:val="1"/>
        <w:ind w:firstLine="720"/>
        <w:jc w:val="both"/>
      </w:pPr>
      <w:r>
        <w:t>Творческое изучение и применение богатого наследия Богданова, так и не понятого его современниками, может способствовать становлению национальной, российской школы реинжиниринга.</w:t>
      </w:r>
    </w:p>
    <w:p w:rsidR="005719DC" w:rsidRDefault="00954F23">
      <w:pPr>
        <w:pStyle w:val="1"/>
        <w:ind w:firstLine="720"/>
        <w:jc w:val="both"/>
      </w:pPr>
      <w:r>
        <w:rPr>
          <w:noProof/>
          <w:snapToGrid/>
        </w:rPr>
        <w:pict>
          <v:line id="_x0000_s1040" style="position:absolute;left:0;text-align:left;z-index:251663872" from="0,12pt" to="93.6pt,12.05pt" o:allowincell="f" strokecolor="#d4d4d4" strokeweight="0">
            <v:shadow on="t" origin=",32385f" offset="0,-1pt"/>
          </v:line>
        </w:pict>
      </w:r>
    </w:p>
    <w:p w:rsidR="005719DC" w:rsidRDefault="005719DC">
      <w:pPr>
        <w:pStyle w:val="1"/>
        <w:ind w:firstLine="720"/>
      </w:pPr>
      <w:r>
        <w:rPr>
          <w:sz w:val="18"/>
          <w:vertAlign w:val="superscript"/>
        </w:rPr>
        <w:t>1</w:t>
      </w:r>
      <w:r>
        <w:rPr>
          <w:sz w:val="18"/>
        </w:rPr>
        <w:t>Hammer M., Champy J. Reengineering the corporation: a manifesto for business revolution. - N.Y.: Harper Business, 1993.</w:t>
      </w:r>
      <w:r>
        <w:rPr>
          <w:sz w:val="18"/>
        </w:rPr>
        <w:br/>
      </w:r>
      <w:r>
        <w:rPr>
          <w:sz w:val="18"/>
          <w:vertAlign w:val="superscript"/>
        </w:rPr>
        <w:t>2</w:t>
      </w:r>
      <w:r>
        <w:rPr>
          <w:sz w:val="18"/>
        </w:rPr>
        <w:t>Богданов А.А. Всеобщая организационная наука (тектология). Ч.1.- СПБ, 1912.</w:t>
      </w:r>
      <w:r>
        <w:rPr>
          <w:sz w:val="18"/>
        </w:rPr>
        <w:br/>
      </w:r>
      <w:r>
        <w:rPr>
          <w:sz w:val="18"/>
          <w:vertAlign w:val="superscript"/>
        </w:rPr>
        <w:t>3</w:t>
      </w:r>
      <w:r>
        <w:rPr>
          <w:sz w:val="18"/>
        </w:rPr>
        <w:t>Lussato B. Introduction critique aux theories d'organisation. - Paris: Dunod, 1977; Mintzberg H. Structure et dynamique des organisations. - Paris: Les Editions d’Organisation, 1987.</w:t>
      </w:r>
      <w:r>
        <w:rPr>
          <w:sz w:val="18"/>
        </w:rPr>
        <w:br/>
      </w:r>
      <w:r>
        <w:rPr>
          <w:sz w:val="18"/>
          <w:vertAlign w:val="superscript"/>
        </w:rPr>
        <w:t>4</w:t>
      </w:r>
      <w:r>
        <w:rPr>
          <w:sz w:val="18"/>
        </w:rPr>
        <w:t>Drucker P.F. Post-capitalist society. -N.Y.: Harper Business, 1993.</w:t>
      </w:r>
      <w:r>
        <w:rPr>
          <w:sz w:val="18"/>
        </w:rPr>
        <w:br/>
      </w:r>
      <w:r>
        <w:rPr>
          <w:sz w:val="18"/>
          <w:vertAlign w:val="superscript"/>
        </w:rPr>
        <w:t>5</w:t>
      </w:r>
      <w:r>
        <w:rPr>
          <w:sz w:val="18"/>
        </w:rPr>
        <w:t>Ойхман Е.Г., Попов Э.В. Реинжиниринг бизнеса. – М.: Финансы и статистика, 1997.</w:t>
      </w:r>
      <w:r>
        <w:rPr>
          <w:sz w:val="18"/>
        </w:rPr>
        <w:br/>
      </w:r>
      <w:r>
        <w:rPr>
          <w:sz w:val="18"/>
          <w:vertAlign w:val="superscript"/>
        </w:rPr>
        <w:t>6</w:t>
      </w:r>
      <w:r>
        <w:rPr>
          <w:sz w:val="18"/>
        </w:rPr>
        <w:t>Саймон Г., Марш Дж. Административное поведение: Пер. с англ. – М.: Мир, 1974.</w:t>
      </w:r>
      <w:r>
        <w:rPr>
          <w:sz w:val="18"/>
        </w:rPr>
        <w:br/>
      </w:r>
      <w:r>
        <w:rPr>
          <w:sz w:val="18"/>
          <w:vertAlign w:val="superscript"/>
        </w:rPr>
        <w:t>7</w:t>
      </w:r>
      <w:r>
        <w:rPr>
          <w:sz w:val="18"/>
        </w:rPr>
        <w:t>Crozier M., Serieyx H. Du management panique a l’entreprise du XXI siecle. - Paris: Maxima, 1994.</w:t>
      </w:r>
      <w:r>
        <w:rPr>
          <w:sz w:val="18"/>
        </w:rPr>
        <w:br/>
      </w:r>
      <w:r>
        <w:rPr>
          <w:sz w:val="18"/>
          <w:vertAlign w:val="superscript"/>
        </w:rPr>
        <w:t>8</w:t>
      </w:r>
      <w:r>
        <w:rPr>
          <w:sz w:val="18"/>
        </w:rPr>
        <w:t>Davidow W., Malone M. The virtual corporation: structuring and revitalizing the corporation for the 21st century. – N. Y.: Harper Business, 1992.</w:t>
      </w:r>
      <w:r>
        <w:rPr>
          <w:sz w:val="18"/>
        </w:rPr>
        <w:br/>
      </w:r>
      <w:r>
        <w:rPr>
          <w:sz w:val="18"/>
          <w:vertAlign w:val="superscript"/>
        </w:rPr>
        <w:t>9</w:t>
      </w:r>
      <w:r>
        <w:rPr>
          <w:sz w:val="18"/>
        </w:rPr>
        <w:t>Акофф Р. Планирование будущего корпорации: Пер. с англ. – М.: Прогресс, 1985.</w:t>
      </w:r>
      <w:r>
        <w:rPr>
          <w:sz w:val="18"/>
        </w:rPr>
        <w:br/>
      </w:r>
      <w:r>
        <w:rPr>
          <w:sz w:val="18"/>
          <w:vertAlign w:val="superscript"/>
        </w:rPr>
        <w:t>10</w:t>
      </w:r>
      <w:r>
        <w:rPr>
          <w:sz w:val="18"/>
        </w:rPr>
        <w:t>Maturana H.L., Varela F. Autopoiesis and cognition: the realization of the living. – Dordrecht: Reidel, 1980; Моисеев Н.Н. Алгоритмы развития. – М.: Наука, 1987.</w:t>
      </w:r>
    </w:p>
    <w:p w:rsidR="005719DC" w:rsidRDefault="005719DC">
      <w:pPr>
        <w:ind w:firstLine="720"/>
        <w:rPr>
          <w:i/>
          <w:sz w:val="24"/>
        </w:rPr>
      </w:pPr>
      <w:r>
        <w:rPr>
          <w:i/>
          <w:sz w:val="24"/>
        </w:rPr>
        <w:t xml:space="preserve">Примечание:    Материалы данного доклада  взяты из статьи </w:t>
      </w:r>
      <w:r>
        <w:rPr>
          <w:b/>
          <w:i/>
          <w:sz w:val="24"/>
        </w:rPr>
        <w:t>ВАЛЕРИЯ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 xml:space="preserve">ТАРАСОВА, </w:t>
      </w:r>
      <w:r>
        <w:rPr>
          <w:i/>
          <w:sz w:val="24"/>
        </w:rPr>
        <w:t>кандидата технических наук, доцента Московского государственного технического университета им.Н.Э.Баумана</w:t>
      </w:r>
      <w:bookmarkStart w:id="0" w:name="_GoBack"/>
      <w:bookmarkEnd w:id="0"/>
    </w:p>
    <w:sectPr w:rsidR="005719DC">
      <w:footerReference w:type="even" r:id="rId6"/>
      <w:footerReference w:type="default" r:id="rId7"/>
      <w:pgSz w:w="11906" w:h="16838"/>
      <w:pgMar w:top="1134" w:right="1418" w:bottom="1134" w:left="1418" w:header="1440" w:footer="144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DC" w:rsidRDefault="005719DC">
      <w:r>
        <w:separator/>
      </w:r>
    </w:p>
  </w:endnote>
  <w:endnote w:type="continuationSeparator" w:id="0">
    <w:p w:rsidR="005719DC" w:rsidRDefault="0057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DC" w:rsidRDefault="005719DC">
    <w:pPr>
      <w:pStyle w:val="a4"/>
      <w:framePr w:wrap="around" w:vAnchor="text" w:hAnchor="margin" w:xAlign="center" w:y="1"/>
      <w:rPr>
        <w:rStyle w:val="a5"/>
      </w:rPr>
    </w:pPr>
  </w:p>
  <w:p w:rsidR="005719DC" w:rsidRDefault="005719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DC" w:rsidRDefault="008276A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719DC" w:rsidRDefault="005719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DC" w:rsidRDefault="005719DC">
      <w:r>
        <w:separator/>
      </w:r>
    </w:p>
  </w:footnote>
  <w:footnote w:type="continuationSeparator" w:id="0">
    <w:p w:rsidR="005719DC" w:rsidRDefault="0057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6A7"/>
    <w:rsid w:val="003339FE"/>
    <w:rsid w:val="005719DC"/>
    <w:rsid w:val="008276A7"/>
    <w:rsid w:val="0095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17812504-9623-4D35-A505-7E1455A3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1"/>
    <w:next w:val="1"/>
    <w:pPr>
      <w:keepNext/>
      <w:outlineLvl w:val="4"/>
    </w:pPr>
    <w:rPr>
      <w:b/>
    </w:rPr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  <w:style w:type="paragraph" w:customStyle="1" w:styleId="H1">
    <w:name w:val="H1"/>
    <w:basedOn w:val="1"/>
    <w:next w:val="1"/>
    <w:pPr>
      <w:keepNext/>
      <w:outlineLvl w:val="1"/>
    </w:pPr>
    <w:rPr>
      <w:b/>
      <w:kern w:val="36"/>
      <w:sz w:val="48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организации </vt:lpstr>
    </vt:vector>
  </TitlesOfParts>
  <Company>OAO</Company>
  <LinksUpToDate>false</LinksUpToDate>
  <CharactersWithSpaces>19703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организации </dc:title>
  <dc:subject/>
  <dc:creator>Aleksandr</dc:creator>
  <cp:keywords/>
  <cp:lastModifiedBy>admin</cp:lastModifiedBy>
  <cp:revision>2</cp:revision>
  <dcterms:created xsi:type="dcterms:W3CDTF">2014-02-10T10:04:00Z</dcterms:created>
  <dcterms:modified xsi:type="dcterms:W3CDTF">2014-02-10T10:04:00Z</dcterms:modified>
</cp:coreProperties>
</file>