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98B" w:rsidRDefault="0000398B"/>
    <w:p w:rsidR="00C86E7A" w:rsidRDefault="0000398B">
      <w:pPr>
        <w:pStyle w:val="a3"/>
      </w:pPr>
      <w:r>
        <w:t xml:space="preserve">ТЕКУЩИЙ БУХГАЛТЕРСКИЙ УЧЁТ И СТОИМОСТНОЕ ИЗМЕРЕНИЕ: ДОКУМЕНТАЦИЯ, ОЦЕНКА И </w:t>
      </w:r>
    </w:p>
    <w:p w:rsidR="0000398B" w:rsidRDefault="0000398B">
      <w:pPr>
        <w:pStyle w:val="a3"/>
      </w:pPr>
      <w:r>
        <w:t>КАЛЬКУЛЯЦИЯ, ИНВЕНТАРИЗАЦИЯ.</w:t>
      </w:r>
    </w:p>
    <w:p w:rsidR="0000398B" w:rsidRDefault="0000398B">
      <w:pPr>
        <w:numPr>
          <w:ilvl w:val="0"/>
          <w:numId w:val="1"/>
        </w:numPr>
        <w:jc w:val="both"/>
        <w:rPr>
          <w:color w:val="FF0000"/>
          <w:sz w:val="32"/>
        </w:rPr>
      </w:pPr>
      <w:r>
        <w:rPr>
          <w:sz w:val="32"/>
        </w:rPr>
        <w:t>Общее понятие о документе и бухгалтерская документация. Классификация бухгалтерских документов.</w:t>
      </w:r>
    </w:p>
    <w:p w:rsidR="0000398B" w:rsidRDefault="0000398B">
      <w:pPr>
        <w:numPr>
          <w:ilvl w:val="0"/>
          <w:numId w:val="1"/>
        </w:numPr>
        <w:jc w:val="both"/>
        <w:rPr>
          <w:color w:val="FF0000"/>
          <w:sz w:val="32"/>
        </w:rPr>
      </w:pPr>
      <w:r>
        <w:rPr>
          <w:sz w:val="32"/>
        </w:rPr>
        <w:t>Организация документооборота.</w:t>
      </w:r>
    </w:p>
    <w:p w:rsidR="0000398B" w:rsidRDefault="0000398B">
      <w:pPr>
        <w:numPr>
          <w:ilvl w:val="0"/>
          <w:numId w:val="1"/>
        </w:numPr>
        <w:jc w:val="both"/>
        <w:rPr>
          <w:color w:val="FF0000"/>
          <w:sz w:val="32"/>
        </w:rPr>
      </w:pPr>
      <w:r>
        <w:rPr>
          <w:sz w:val="32"/>
        </w:rPr>
        <w:t>Оценка и калькуляция – основа стоимостного отражения затрат в организации.</w:t>
      </w:r>
    </w:p>
    <w:p w:rsidR="0000398B" w:rsidRDefault="0000398B">
      <w:pPr>
        <w:numPr>
          <w:ilvl w:val="0"/>
          <w:numId w:val="1"/>
        </w:numPr>
        <w:jc w:val="both"/>
        <w:rPr>
          <w:color w:val="FF0000"/>
          <w:sz w:val="32"/>
        </w:rPr>
      </w:pPr>
      <w:r>
        <w:rPr>
          <w:sz w:val="32"/>
        </w:rPr>
        <w:t>Сущность, значение и виды инвентаризации.</w:t>
      </w:r>
    </w:p>
    <w:p w:rsidR="0000398B" w:rsidRDefault="0000398B">
      <w:pPr>
        <w:jc w:val="both"/>
        <w:rPr>
          <w:sz w:val="28"/>
        </w:rPr>
      </w:pPr>
      <w:r>
        <w:rPr>
          <w:sz w:val="28"/>
        </w:rPr>
        <w:t xml:space="preserve">     </w:t>
      </w:r>
    </w:p>
    <w:p w:rsidR="0000398B" w:rsidRDefault="0000398B">
      <w:pPr>
        <w:ind w:firstLine="360"/>
        <w:jc w:val="both"/>
        <w:rPr>
          <w:sz w:val="28"/>
        </w:rPr>
      </w:pPr>
      <w:r>
        <w:rPr>
          <w:color w:val="FF0000"/>
          <w:sz w:val="32"/>
        </w:rPr>
        <w:t>1.</w:t>
      </w:r>
      <w:r>
        <w:rPr>
          <w:color w:val="FF0000"/>
          <w:sz w:val="32"/>
        </w:rPr>
        <w:tab/>
      </w:r>
      <w:r>
        <w:rPr>
          <w:sz w:val="28"/>
        </w:rPr>
        <w:t>Первичные наблюдения – первое начальное звено в цепочке функционирования хозяйственного учёта. От того, как оно будет выполнено, зависит полнота и достоверность учётной информации. По результатам первичного наблюдения составляется документ. Первичному документу присущи сплошное и документальное оформление совершенных хозяйственных операций.  Документ является основанием и подтверждением хозяйственной записи. Все хозяйственные записи оформляются первичным учетным документом. На их основании ведется бухгалтерский учет.</w:t>
      </w:r>
    </w:p>
    <w:p w:rsidR="0000398B" w:rsidRDefault="0000398B">
      <w:pPr>
        <w:ind w:firstLine="708"/>
        <w:jc w:val="both"/>
        <w:rPr>
          <w:sz w:val="28"/>
        </w:rPr>
      </w:pPr>
      <w:r>
        <w:rPr>
          <w:sz w:val="28"/>
          <w:u w:val="single"/>
        </w:rPr>
        <w:t>Документация</w:t>
      </w:r>
      <w:r>
        <w:rPr>
          <w:sz w:val="28"/>
        </w:rPr>
        <w:t xml:space="preserve"> – оформление экономического события хозяйственной операции соответствующим первичным документом.</w:t>
      </w:r>
    </w:p>
    <w:p w:rsidR="0000398B" w:rsidRDefault="0000398B">
      <w:pPr>
        <w:ind w:left="708"/>
        <w:jc w:val="center"/>
        <w:rPr>
          <w:sz w:val="28"/>
          <w:u w:val="single"/>
        </w:rPr>
      </w:pPr>
      <w:r>
        <w:rPr>
          <w:sz w:val="28"/>
          <w:u w:val="single"/>
        </w:rPr>
        <w:t>Бухгалтерская документация представляет собой:</w:t>
      </w:r>
    </w:p>
    <w:p w:rsidR="0000398B" w:rsidRDefault="00D56A03" w:rsidP="00D56A03">
      <w:pPr>
        <w:numPr>
          <w:ilvl w:val="0"/>
          <w:numId w:val="29"/>
        </w:numPr>
        <w:jc w:val="both"/>
        <w:rPr>
          <w:sz w:val="28"/>
        </w:rPr>
      </w:pPr>
      <w:r>
        <w:rPr>
          <w:sz w:val="28"/>
        </w:rPr>
        <w:t>п</w:t>
      </w:r>
      <w:r w:rsidR="0000398B">
        <w:rPr>
          <w:sz w:val="28"/>
        </w:rPr>
        <w:t>е</w:t>
      </w:r>
      <w:r>
        <w:rPr>
          <w:sz w:val="28"/>
        </w:rPr>
        <w:t>рвичный бухгалтерский  документ,</w:t>
      </w:r>
    </w:p>
    <w:p w:rsidR="0000398B" w:rsidRDefault="00D56A03" w:rsidP="00D56A03">
      <w:pPr>
        <w:numPr>
          <w:ilvl w:val="0"/>
          <w:numId w:val="29"/>
        </w:numPr>
        <w:jc w:val="both"/>
        <w:rPr>
          <w:sz w:val="28"/>
        </w:rPr>
      </w:pPr>
      <w:r>
        <w:rPr>
          <w:sz w:val="28"/>
        </w:rPr>
        <w:t>у</w:t>
      </w:r>
      <w:r w:rsidR="0000398B">
        <w:rPr>
          <w:sz w:val="28"/>
        </w:rPr>
        <w:t>четные регист</w:t>
      </w:r>
      <w:r>
        <w:rPr>
          <w:sz w:val="28"/>
        </w:rPr>
        <w:t>ры,</w:t>
      </w:r>
    </w:p>
    <w:p w:rsidR="0000398B" w:rsidRDefault="00D56A03" w:rsidP="00D56A03">
      <w:pPr>
        <w:numPr>
          <w:ilvl w:val="0"/>
          <w:numId w:val="29"/>
        </w:numPr>
        <w:jc w:val="both"/>
        <w:rPr>
          <w:sz w:val="28"/>
        </w:rPr>
      </w:pPr>
      <w:r>
        <w:rPr>
          <w:sz w:val="28"/>
        </w:rPr>
        <w:t>б</w:t>
      </w:r>
      <w:r w:rsidR="0000398B">
        <w:rPr>
          <w:sz w:val="28"/>
        </w:rPr>
        <w:t>ухгалтерскую отчетность.</w:t>
      </w:r>
    </w:p>
    <w:p w:rsidR="0000398B" w:rsidRDefault="0000398B">
      <w:pPr>
        <w:pStyle w:val="2"/>
      </w:pPr>
      <w:r>
        <w:tab/>
        <w:t>С помощью документов осуществляется постоянное наблюдение за движением материальных, трудовых и финансовых ресурсов. Документ подписывают лица, наделённые соответствующими правами. Таким образом, лицо, подписавшее документ, контролирует законность и целесообразность совершённой операции. Как правило, бухгалтерский документ подготавлива</w:t>
      </w:r>
      <w:r w:rsidR="00D56A03">
        <w:t>ется на бланке установленной</w:t>
      </w:r>
      <w:r>
        <w:t xml:space="preserve"> формы, отпечатанном типографским способом.</w:t>
      </w:r>
    </w:p>
    <w:p w:rsidR="0000398B" w:rsidRDefault="0000398B">
      <w:pPr>
        <w:pStyle w:val="2"/>
      </w:pPr>
      <w:r>
        <w:tab/>
      </w:r>
      <w:r>
        <w:rPr>
          <w:u w:val="single"/>
        </w:rPr>
        <w:t xml:space="preserve">Учётный бланк </w:t>
      </w:r>
      <w:r>
        <w:t>– разграфлённый лист бумаги в виде строк, граф с заранее отпечатанными в них реквизитами, куда заносятся сведения о хозяйственных операциях.</w:t>
      </w:r>
    </w:p>
    <w:p w:rsidR="0000398B" w:rsidRDefault="0000398B">
      <w:pPr>
        <w:pStyle w:val="2"/>
      </w:pPr>
      <w:r>
        <w:tab/>
      </w:r>
      <w:r>
        <w:rPr>
          <w:u w:val="single"/>
        </w:rPr>
        <w:t>Реквизит</w:t>
      </w:r>
      <w:r>
        <w:t xml:space="preserve"> – это строго оговорённая часть документа.</w:t>
      </w:r>
    </w:p>
    <w:p w:rsidR="0000398B" w:rsidRDefault="0000398B">
      <w:pPr>
        <w:pStyle w:val="2"/>
        <w:jc w:val="center"/>
        <w:rPr>
          <w:u w:val="single"/>
        </w:rPr>
      </w:pPr>
      <w:r>
        <w:rPr>
          <w:u w:val="single"/>
        </w:rPr>
        <w:t>Реквизиты подразделяются:</w:t>
      </w:r>
    </w:p>
    <w:p w:rsidR="0000398B" w:rsidRDefault="00D56A03">
      <w:pPr>
        <w:pStyle w:val="2"/>
      </w:pPr>
      <w:r>
        <w:t>1. п</w:t>
      </w:r>
      <w:r w:rsidR="0000398B">
        <w:t>ризначные (отражают наим</w:t>
      </w:r>
      <w:r>
        <w:t>енование объектов учёта),</w:t>
      </w:r>
    </w:p>
    <w:p w:rsidR="0000398B" w:rsidRDefault="00D56A03">
      <w:pPr>
        <w:pStyle w:val="2"/>
      </w:pPr>
      <w:r>
        <w:t>2.с</w:t>
      </w:r>
      <w:r w:rsidR="0000398B">
        <w:t>одержательные (раскрывают характеристику объекта учёта).</w:t>
      </w:r>
    </w:p>
    <w:p w:rsidR="0000398B" w:rsidRDefault="0000398B">
      <w:pPr>
        <w:pStyle w:val="2"/>
      </w:pPr>
      <w:r>
        <w:tab/>
        <w:t>Первичный документ, подтверждающий совершение хозяйственной операции, должен быть составлен и принят к учёту по форме, содержащейся в альбомах унифицированных форм первичной учётной документации межотраслевого назначения, разработанной Госкомстатом РФ.</w:t>
      </w:r>
    </w:p>
    <w:p w:rsidR="00D56A03" w:rsidRDefault="0000398B">
      <w:pPr>
        <w:pStyle w:val="2"/>
      </w:pPr>
      <w:r>
        <w:tab/>
        <w:t>Существуют типовые формы документации, применяемые в отдель</w:t>
      </w:r>
      <w:r w:rsidR="00D56A03">
        <w:t>ных отраслях экономики. При оформлении  тех операций, для которых не предусмотрены</w:t>
      </w:r>
      <w:r>
        <w:t xml:space="preserve"> </w:t>
      </w:r>
      <w:r w:rsidR="00D56A03">
        <w:t xml:space="preserve"> типовые </w:t>
      </w:r>
      <w:r>
        <w:t>фор</w:t>
      </w:r>
      <w:r w:rsidR="00D56A03">
        <w:t>мы, составляются документы произвольной формы.  Эти документы</w:t>
      </w:r>
      <w:r>
        <w:t xml:space="preserve"> приобретают юридическую силу</w:t>
      </w:r>
      <w:r w:rsidR="00D56A03">
        <w:t xml:space="preserve"> только</w:t>
      </w:r>
      <w:r>
        <w:t xml:space="preserve"> при наличии соответствующих реквизитов (ст. 9 ФЗ).</w:t>
      </w:r>
    </w:p>
    <w:p w:rsidR="00D56A03" w:rsidRDefault="0000398B">
      <w:pPr>
        <w:pStyle w:val="2"/>
      </w:pPr>
      <w:r>
        <w:t xml:space="preserve"> Указание в документе необходимых реквизитов называется составлением документа. </w:t>
      </w:r>
    </w:p>
    <w:p w:rsidR="0000398B" w:rsidRDefault="0000398B">
      <w:pPr>
        <w:pStyle w:val="2"/>
      </w:pPr>
      <w:r>
        <w:t>Наличие в документе необходимых разрешительных подписей, резолюций, печатей, штампов (в зависимости от назначения документа) называется оформлением документа.</w:t>
      </w:r>
    </w:p>
    <w:p w:rsidR="0000398B" w:rsidRDefault="0000398B">
      <w:pPr>
        <w:pStyle w:val="2"/>
        <w:ind w:firstLine="708"/>
      </w:pPr>
      <w:r>
        <w:t>Движение документа от его создания проходит 3 этапа:</w:t>
      </w:r>
    </w:p>
    <w:p w:rsidR="0000398B" w:rsidRDefault="00D56A03">
      <w:pPr>
        <w:pStyle w:val="2"/>
        <w:numPr>
          <w:ilvl w:val="0"/>
          <w:numId w:val="3"/>
        </w:numPr>
      </w:pPr>
      <w:r>
        <w:t>приёмка по форме и существу,</w:t>
      </w:r>
    </w:p>
    <w:p w:rsidR="0000398B" w:rsidRDefault="00D56A03">
      <w:pPr>
        <w:pStyle w:val="2"/>
        <w:numPr>
          <w:ilvl w:val="0"/>
          <w:numId w:val="3"/>
        </w:numPr>
      </w:pPr>
      <w:r>
        <w:t>обработка документа,</w:t>
      </w:r>
    </w:p>
    <w:p w:rsidR="0000398B" w:rsidRDefault="00D56A03">
      <w:pPr>
        <w:pStyle w:val="2"/>
        <w:numPr>
          <w:ilvl w:val="0"/>
          <w:numId w:val="3"/>
        </w:numPr>
      </w:pPr>
      <w:r>
        <w:t>х</w:t>
      </w:r>
      <w:r w:rsidR="0000398B">
        <w:t>ранение в бухгалтерии или архиве организации.</w:t>
      </w:r>
    </w:p>
    <w:p w:rsidR="0000398B" w:rsidRDefault="0000398B">
      <w:pPr>
        <w:pStyle w:val="2"/>
        <w:ind w:left="360"/>
        <w:jc w:val="center"/>
      </w:pPr>
    </w:p>
    <w:p w:rsidR="0000398B" w:rsidRDefault="0000398B">
      <w:pPr>
        <w:pStyle w:val="2"/>
        <w:ind w:left="360"/>
        <w:jc w:val="center"/>
        <w:rPr>
          <w:sz w:val="32"/>
          <w:u w:val="single"/>
        </w:rPr>
      </w:pPr>
      <w:r>
        <w:rPr>
          <w:sz w:val="32"/>
          <w:u w:val="single"/>
        </w:rPr>
        <w:t>КЛАССИФИКАЦИЯ ДОКУМЕНТОВ.</w:t>
      </w:r>
    </w:p>
    <w:p w:rsidR="0000398B" w:rsidRDefault="0000398B">
      <w:pPr>
        <w:pStyle w:val="2"/>
        <w:ind w:left="360"/>
        <w:jc w:val="center"/>
        <w:rPr>
          <w:u w:val="single"/>
        </w:rPr>
      </w:pPr>
    </w:p>
    <w:p w:rsidR="0000398B" w:rsidRDefault="0000398B">
      <w:pPr>
        <w:pStyle w:val="2"/>
      </w:pPr>
      <w:r>
        <w:tab/>
        <w:t>Сущность документов и их место в хозяйственной деятельности организа</w:t>
      </w:r>
      <w:r w:rsidR="00D56A03">
        <w:t>ции отражена в их классификации:</w:t>
      </w:r>
    </w:p>
    <w:p w:rsidR="0000398B" w:rsidRDefault="0000398B">
      <w:pPr>
        <w:pStyle w:val="2"/>
      </w:pPr>
    </w:p>
    <w:p w:rsidR="0000398B" w:rsidRDefault="00D56A03">
      <w:pPr>
        <w:pStyle w:val="2"/>
        <w:numPr>
          <w:ilvl w:val="0"/>
          <w:numId w:val="4"/>
        </w:numPr>
        <w:rPr>
          <w:u w:val="single"/>
        </w:rPr>
      </w:pPr>
      <w:r>
        <w:rPr>
          <w:u w:val="single"/>
        </w:rPr>
        <w:t>п</w:t>
      </w:r>
      <w:r w:rsidR="0000398B">
        <w:rPr>
          <w:u w:val="single"/>
        </w:rPr>
        <w:t>о назначению:</w:t>
      </w:r>
    </w:p>
    <w:p w:rsidR="0000398B" w:rsidRDefault="00D56A03">
      <w:pPr>
        <w:pStyle w:val="2"/>
        <w:numPr>
          <w:ilvl w:val="1"/>
          <w:numId w:val="4"/>
        </w:numPr>
      </w:pPr>
      <w:r>
        <w:t>распорядительные,</w:t>
      </w:r>
    </w:p>
    <w:p w:rsidR="0000398B" w:rsidRDefault="00D56A03">
      <w:pPr>
        <w:pStyle w:val="2"/>
        <w:numPr>
          <w:ilvl w:val="1"/>
          <w:numId w:val="4"/>
        </w:numPr>
      </w:pPr>
      <w:r>
        <w:t>оправдательные,</w:t>
      </w:r>
    </w:p>
    <w:p w:rsidR="0000398B" w:rsidRDefault="00D56A03">
      <w:pPr>
        <w:pStyle w:val="2"/>
        <w:numPr>
          <w:ilvl w:val="1"/>
          <w:numId w:val="4"/>
        </w:numPr>
      </w:pPr>
      <w:r>
        <w:t>бухгалтерского оформления,</w:t>
      </w:r>
    </w:p>
    <w:p w:rsidR="0000398B" w:rsidRDefault="00D56A03">
      <w:pPr>
        <w:pStyle w:val="2"/>
        <w:numPr>
          <w:ilvl w:val="1"/>
          <w:numId w:val="4"/>
        </w:numPr>
      </w:pPr>
      <w:r>
        <w:t>к</w:t>
      </w:r>
      <w:r w:rsidR="00FC33EA">
        <w:t>омбинированные;</w:t>
      </w:r>
    </w:p>
    <w:p w:rsidR="0000398B" w:rsidRDefault="0000398B">
      <w:pPr>
        <w:pStyle w:val="2"/>
        <w:ind w:left="360"/>
      </w:pPr>
    </w:p>
    <w:p w:rsidR="0000398B" w:rsidRDefault="00FC33EA">
      <w:pPr>
        <w:pStyle w:val="2"/>
        <w:numPr>
          <w:ilvl w:val="1"/>
          <w:numId w:val="8"/>
        </w:numPr>
      </w:pPr>
      <w:r>
        <w:t>р</w:t>
      </w:r>
      <w:r w:rsidR="0000398B">
        <w:t>аспорядительные документы дают право на совершение определённых действий, разрешённых распоряжением соответствующего должностного лица (доверенность на по</w:t>
      </w:r>
      <w:r>
        <w:t>лучение материальных ценностей);</w:t>
      </w:r>
    </w:p>
    <w:p w:rsidR="0000398B" w:rsidRDefault="00FC33EA">
      <w:pPr>
        <w:pStyle w:val="2"/>
        <w:numPr>
          <w:ilvl w:val="1"/>
          <w:numId w:val="8"/>
        </w:numPr>
      </w:pPr>
      <w:r>
        <w:t>о</w:t>
      </w:r>
      <w:r w:rsidR="0000398B">
        <w:t>правдательные документы подтверждают, что указанные действия выполнены тем лицом, которое представляет указанный документ (аван</w:t>
      </w:r>
      <w:r>
        <w:t>совый отчёт);</w:t>
      </w:r>
    </w:p>
    <w:p w:rsidR="0000398B" w:rsidRDefault="00FC33EA">
      <w:pPr>
        <w:pStyle w:val="2"/>
        <w:numPr>
          <w:ilvl w:val="1"/>
          <w:numId w:val="8"/>
        </w:numPr>
      </w:pPr>
      <w:r>
        <w:t xml:space="preserve"> д</w:t>
      </w:r>
      <w:r w:rsidR="0000398B">
        <w:t>окументы бухгалтерского оформления самостоятельного значения не имеют, но на их основании готовятся учётные записи для обработки информации и использования её в учётном процессе (справка – расчёт, бу</w:t>
      </w:r>
      <w:r>
        <w:t>хгалтерская справка);</w:t>
      </w:r>
    </w:p>
    <w:p w:rsidR="0000398B" w:rsidRDefault="00FC33EA">
      <w:pPr>
        <w:pStyle w:val="2"/>
        <w:numPr>
          <w:ilvl w:val="1"/>
          <w:numId w:val="8"/>
        </w:numPr>
      </w:pPr>
      <w:r>
        <w:t>к</w:t>
      </w:r>
      <w:r w:rsidR="0000398B">
        <w:t>омбинированные документы имеют признаки всех вышеуказанных до</w:t>
      </w:r>
      <w:r>
        <w:t>кументов;</w:t>
      </w:r>
    </w:p>
    <w:p w:rsidR="0000398B" w:rsidRDefault="0000398B">
      <w:pPr>
        <w:pStyle w:val="2"/>
        <w:ind w:left="360"/>
      </w:pPr>
    </w:p>
    <w:p w:rsidR="0000398B" w:rsidRDefault="00FC33EA">
      <w:pPr>
        <w:pStyle w:val="2"/>
        <w:numPr>
          <w:ilvl w:val="0"/>
          <w:numId w:val="8"/>
        </w:numPr>
        <w:rPr>
          <w:u w:val="single"/>
        </w:rPr>
      </w:pPr>
      <w:r>
        <w:rPr>
          <w:u w:val="single"/>
        </w:rPr>
        <w:t>п</w:t>
      </w:r>
      <w:r w:rsidR="0000398B">
        <w:rPr>
          <w:u w:val="single"/>
        </w:rPr>
        <w:t>о порядку формирования:</w:t>
      </w:r>
    </w:p>
    <w:p w:rsidR="0000398B" w:rsidRDefault="00FC33EA">
      <w:pPr>
        <w:pStyle w:val="2"/>
        <w:numPr>
          <w:ilvl w:val="1"/>
          <w:numId w:val="8"/>
        </w:numPr>
      </w:pPr>
      <w:r>
        <w:t>первичные,</w:t>
      </w:r>
    </w:p>
    <w:p w:rsidR="0000398B" w:rsidRDefault="00FC33EA">
      <w:pPr>
        <w:pStyle w:val="2"/>
        <w:numPr>
          <w:ilvl w:val="1"/>
          <w:numId w:val="8"/>
        </w:numPr>
      </w:pPr>
      <w:r>
        <w:t>сводные;</w:t>
      </w:r>
    </w:p>
    <w:p w:rsidR="0000398B" w:rsidRDefault="0000398B" w:rsidP="00FC33EA">
      <w:pPr>
        <w:pStyle w:val="2"/>
        <w:ind w:firstLine="709"/>
      </w:pPr>
      <w:r>
        <w:t>Первичные документы определяют каждую совершившуюся операцию.</w:t>
      </w:r>
    </w:p>
    <w:p w:rsidR="0000398B" w:rsidRDefault="0000398B" w:rsidP="00FC33EA">
      <w:pPr>
        <w:pStyle w:val="2"/>
        <w:ind w:left="720"/>
      </w:pPr>
      <w:r>
        <w:t>Сводные документы составляются на основании первичных документов.</w:t>
      </w:r>
    </w:p>
    <w:p w:rsidR="0000398B" w:rsidRDefault="0000398B">
      <w:pPr>
        <w:pStyle w:val="2"/>
        <w:ind w:left="360"/>
      </w:pPr>
    </w:p>
    <w:p w:rsidR="0000398B" w:rsidRDefault="00FC33EA">
      <w:pPr>
        <w:pStyle w:val="2"/>
        <w:numPr>
          <w:ilvl w:val="0"/>
          <w:numId w:val="13"/>
        </w:numPr>
      </w:pPr>
      <w:r>
        <w:rPr>
          <w:u w:val="single"/>
        </w:rPr>
        <w:t>п</w:t>
      </w:r>
      <w:r w:rsidR="0000398B">
        <w:rPr>
          <w:u w:val="single"/>
        </w:rPr>
        <w:t>о способу использования:</w:t>
      </w:r>
    </w:p>
    <w:p w:rsidR="0000398B" w:rsidRDefault="00FC33EA">
      <w:pPr>
        <w:pStyle w:val="2"/>
        <w:numPr>
          <w:ilvl w:val="1"/>
          <w:numId w:val="13"/>
        </w:numPr>
      </w:pPr>
      <w:r>
        <w:t>разовые,</w:t>
      </w:r>
    </w:p>
    <w:p w:rsidR="0000398B" w:rsidRDefault="00FC33EA" w:rsidP="00FC33EA">
      <w:pPr>
        <w:pStyle w:val="2"/>
        <w:numPr>
          <w:ilvl w:val="1"/>
          <w:numId w:val="13"/>
        </w:numPr>
      </w:pPr>
      <w:r>
        <w:t>накопительные;</w:t>
      </w:r>
    </w:p>
    <w:p w:rsidR="0000398B" w:rsidRDefault="0000398B" w:rsidP="00FC33EA">
      <w:pPr>
        <w:pStyle w:val="2"/>
        <w:ind w:left="720"/>
      </w:pPr>
      <w:r>
        <w:t>Разовые документы составляются единовременно.</w:t>
      </w:r>
    </w:p>
    <w:p w:rsidR="0000398B" w:rsidRDefault="0000398B" w:rsidP="00FC33EA">
      <w:pPr>
        <w:pStyle w:val="2"/>
        <w:ind w:left="720"/>
      </w:pPr>
      <w:r>
        <w:t>Накопительные документы формируют информацию об однородных хозяйственных операциях.</w:t>
      </w:r>
    </w:p>
    <w:p w:rsidR="0000398B" w:rsidRDefault="0000398B">
      <w:pPr>
        <w:pStyle w:val="2"/>
      </w:pPr>
    </w:p>
    <w:p w:rsidR="0000398B" w:rsidRDefault="00FC33EA">
      <w:pPr>
        <w:pStyle w:val="2"/>
        <w:numPr>
          <w:ilvl w:val="0"/>
          <w:numId w:val="16"/>
        </w:numPr>
      </w:pPr>
      <w:r>
        <w:rPr>
          <w:u w:val="single"/>
        </w:rPr>
        <w:t>п</w:t>
      </w:r>
      <w:r w:rsidR="0000398B">
        <w:rPr>
          <w:u w:val="single"/>
        </w:rPr>
        <w:t>о месту составления:</w:t>
      </w:r>
    </w:p>
    <w:p w:rsidR="0000398B" w:rsidRDefault="00FC33EA">
      <w:pPr>
        <w:pStyle w:val="2"/>
        <w:numPr>
          <w:ilvl w:val="1"/>
          <w:numId w:val="16"/>
        </w:numPr>
      </w:pPr>
      <w:r>
        <w:t>внутренние,</w:t>
      </w:r>
    </w:p>
    <w:p w:rsidR="0000398B" w:rsidRDefault="00FC33EA">
      <w:pPr>
        <w:pStyle w:val="2"/>
        <w:numPr>
          <w:ilvl w:val="1"/>
          <w:numId w:val="16"/>
        </w:numPr>
      </w:pPr>
      <w:r>
        <w:t>внешние;</w:t>
      </w:r>
    </w:p>
    <w:p w:rsidR="0000398B" w:rsidRDefault="0000398B">
      <w:pPr>
        <w:pStyle w:val="2"/>
        <w:ind w:left="360"/>
      </w:pPr>
    </w:p>
    <w:p w:rsidR="0000398B" w:rsidRDefault="00FC33EA">
      <w:pPr>
        <w:pStyle w:val="2"/>
        <w:numPr>
          <w:ilvl w:val="0"/>
          <w:numId w:val="16"/>
        </w:numPr>
      </w:pPr>
      <w:r>
        <w:rPr>
          <w:u w:val="single"/>
        </w:rPr>
        <w:t>п</w:t>
      </w:r>
      <w:r w:rsidR="0000398B">
        <w:rPr>
          <w:u w:val="single"/>
        </w:rPr>
        <w:t>о количеству учётных позиций:</w:t>
      </w:r>
    </w:p>
    <w:p w:rsidR="0000398B" w:rsidRDefault="00FC33EA">
      <w:pPr>
        <w:pStyle w:val="2"/>
        <w:numPr>
          <w:ilvl w:val="1"/>
          <w:numId w:val="16"/>
        </w:numPr>
      </w:pPr>
      <w:r>
        <w:t>однопозиционные,</w:t>
      </w:r>
    </w:p>
    <w:p w:rsidR="0000398B" w:rsidRDefault="00FC33EA">
      <w:pPr>
        <w:pStyle w:val="2"/>
        <w:numPr>
          <w:ilvl w:val="1"/>
          <w:numId w:val="16"/>
        </w:numPr>
      </w:pPr>
      <w:r>
        <w:t>многопозиционные (многострочные);</w:t>
      </w:r>
    </w:p>
    <w:p w:rsidR="0000398B" w:rsidRDefault="0000398B">
      <w:pPr>
        <w:pStyle w:val="2"/>
        <w:ind w:left="360"/>
      </w:pPr>
    </w:p>
    <w:p w:rsidR="0000398B" w:rsidRDefault="00FC33EA">
      <w:pPr>
        <w:pStyle w:val="2"/>
        <w:numPr>
          <w:ilvl w:val="0"/>
          <w:numId w:val="16"/>
        </w:numPr>
      </w:pPr>
      <w:r>
        <w:rPr>
          <w:u w:val="single"/>
        </w:rPr>
        <w:t>п</w:t>
      </w:r>
      <w:r w:rsidR="0000398B">
        <w:rPr>
          <w:u w:val="single"/>
        </w:rPr>
        <w:t>о способу заполнения:</w:t>
      </w:r>
    </w:p>
    <w:p w:rsidR="0000398B" w:rsidRDefault="00FC33EA">
      <w:pPr>
        <w:pStyle w:val="2"/>
        <w:numPr>
          <w:ilvl w:val="1"/>
          <w:numId w:val="16"/>
        </w:numPr>
      </w:pPr>
      <w:r>
        <w:t>составленные вручную,</w:t>
      </w:r>
    </w:p>
    <w:p w:rsidR="0000398B" w:rsidRDefault="00FC33EA">
      <w:pPr>
        <w:pStyle w:val="2"/>
        <w:numPr>
          <w:ilvl w:val="1"/>
          <w:numId w:val="16"/>
        </w:numPr>
      </w:pPr>
      <w:r>
        <w:t>на пишущей машинке,</w:t>
      </w:r>
    </w:p>
    <w:p w:rsidR="0000398B" w:rsidRDefault="00FC33EA">
      <w:pPr>
        <w:pStyle w:val="2"/>
        <w:numPr>
          <w:ilvl w:val="1"/>
          <w:numId w:val="16"/>
        </w:numPr>
      </w:pPr>
      <w:r>
        <w:t>п</w:t>
      </w:r>
      <w:r w:rsidR="0000398B">
        <w:t>олу</w:t>
      </w:r>
      <w:r>
        <w:t>ченные автоматизированным путём.</w:t>
      </w:r>
    </w:p>
    <w:p w:rsidR="0000398B" w:rsidRDefault="0000398B">
      <w:pPr>
        <w:pStyle w:val="2"/>
        <w:ind w:left="360"/>
      </w:pPr>
    </w:p>
    <w:p w:rsidR="0000398B" w:rsidRDefault="0000398B">
      <w:pPr>
        <w:pStyle w:val="2"/>
        <w:ind w:left="360"/>
      </w:pPr>
    </w:p>
    <w:p w:rsidR="00FC33EA" w:rsidRDefault="0000398B">
      <w:pPr>
        <w:pStyle w:val="2"/>
      </w:pPr>
      <w:r>
        <w:rPr>
          <w:color w:val="FF0000"/>
          <w:sz w:val="32"/>
        </w:rPr>
        <w:t>2.</w:t>
      </w:r>
      <w:r>
        <w:rPr>
          <w:sz w:val="32"/>
        </w:rPr>
        <w:t xml:space="preserve"> </w:t>
      </w:r>
      <w:r>
        <w:t xml:space="preserve">Процесс движения учётных документов, начиная от их составления, приёмки и обработки на всех стадиях, заканчивая сдачей их в архив, называется </w:t>
      </w:r>
      <w:r>
        <w:rPr>
          <w:u w:val="single"/>
        </w:rPr>
        <w:t>документооборотом</w:t>
      </w:r>
      <w:r>
        <w:t xml:space="preserve">. </w:t>
      </w:r>
    </w:p>
    <w:p w:rsidR="0000398B" w:rsidRDefault="0000398B">
      <w:pPr>
        <w:pStyle w:val="2"/>
      </w:pPr>
      <w:r>
        <w:t>Организация документооборота лежит на главном бухгалтере. В его функции входит разработка правил</w:t>
      </w:r>
      <w:r>
        <w:rPr>
          <w:sz w:val="32"/>
        </w:rPr>
        <w:t xml:space="preserve"> </w:t>
      </w:r>
      <w:r>
        <w:t>документооборота и технологии обработки учётной информации, представленных в виде графика документооборота.</w:t>
      </w:r>
    </w:p>
    <w:p w:rsidR="0000398B" w:rsidRDefault="0000398B">
      <w:pPr>
        <w:pStyle w:val="2"/>
      </w:pPr>
      <w:r>
        <w:rPr>
          <w:u w:val="single"/>
        </w:rPr>
        <w:t>Назначение графика:</w:t>
      </w:r>
      <w:r>
        <w:t xml:space="preserve"> осуществление систематического контроля за составлением и сроками первичных и сводных документов и передачи их в бухгалтерию.</w:t>
      </w:r>
    </w:p>
    <w:p w:rsidR="0000398B" w:rsidRDefault="0000398B">
      <w:pPr>
        <w:pStyle w:val="2"/>
        <w:jc w:val="center"/>
        <w:rPr>
          <w:u w:val="single"/>
        </w:rPr>
      </w:pPr>
      <w:r>
        <w:rPr>
          <w:u w:val="single"/>
        </w:rPr>
        <w:t>Процесс обработки документов:</w:t>
      </w:r>
    </w:p>
    <w:p w:rsidR="0000398B" w:rsidRPr="00FC33EA" w:rsidRDefault="00FC33EA">
      <w:pPr>
        <w:pStyle w:val="2"/>
      </w:pPr>
      <w:r w:rsidRPr="00FC33EA">
        <w:t>1.</w:t>
      </w:r>
      <w:r>
        <w:t xml:space="preserve"> т</w:t>
      </w:r>
      <w:r w:rsidR="0000398B" w:rsidRPr="00FC33EA">
        <w:t>аксировка (расценка) – предусматривает перевод натуральных и трудо</w:t>
      </w:r>
      <w:r>
        <w:t>вых измерителей в денежные,</w:t>
      </w:r>
    </w:p>
    <w:p w:rsidR="0000398B" w:rsidRPr="00FC33EA" w:rsidRDefault="0000398B">
      <w:pPr>
        <w:pStyle w:val="2"/>
      </w:pPr>
      <w:r w:rsidRPr="00FC33EA">
        <w:t>2</w:t>
      </w:r>
      <w:r w:rsidR="00FC33EA">
        <w:t>. г</w:t>
      </w:r>
      <w:r w:rsidRPr="00FC33EA">
        <w:t>руппировка. Документы подбираются в пачки, однородные по экономическому содержанию, содержащих</w:t>
      </w:r>
      <w:r w:rsidR="00FC33EA">
        <w:t>ся в них хозяйственных операций,</w:t>
      </w:r>
    </w:p>
    <w:p w:rsidR="0000398B" w:rsidRDefault="0000398B">
      <w:pPr>
        <w:pStyle w:val="2"/>
      </w:pPr>
      <w:r w:rsidRPr="00FC33EA">
        <w:t>3</w:t>
      </w:r>
      <w:r w:rsidR="00FC33EA">
        <w:t>. к</w:t>
      </w:r>
      <w:r w:rsidRPr="00FC33EA">
        <w:t>онтировка. Указание в первичном документе бухгалтерской записи, вытекающей</w:t>
      </w:r>
      <w:r>
        <w:t xml:space="preserve"> из содержания хозяйственной операции.</w:t>
      </w:r>
    </w:p>
    <w:p w:rsidR="0000398B" w:rsidRDefault="0000398B">
      <w:pPr>
        <w:pStyle w:val="2"/>
      </w:pPr>
      <w:r>
        <w:tab/>
      </w:r>
    </w:p>
    <w:p w:rsidR="0000398B" w:rsidRDefault="0000398B">
      <w:pPr>
        <w:pStyle w:val="2"/>
      </w:pPr>
      <w:r>
        <w:tab/>
        <w:t>По истечении года все документы передаются в общий архив организации. Сроки хранения документов утверждены в перечне главного архивного управления при совете министров СССР, документ от 15.08.1988 г. в редакции «ГНС РФ» и федеральной архивной службе России от 27.06.1996 г., а также статья 17 ФЗ «о бухгалтерском учёте».</w:t>
      </w:r>
    </w:p>
    <w:p w:rsidR="0000398B" w:rsidRDefault="0000398B">
      <w:pPr>
        <w:pStyle w:val="2"/>
      </w:pPr>
      <w:r>
        <w:tab/>
      </w:r>
    </w:p>
    <w:p w:rsidR="0000398B" w:rsidRDefault="0000398B">
      <w:pPr>
        <w:pStyle w:val="2"/>
      </w:pPr>
      <w:r>
        <w:rPr>
          <w:color w:val="FF0000"/>
          <w:sz w:val="32"/>
        </w:rPr>
        <w:t>3.</w:t>
      </w:r>
      <w:r>
        <w:t xml:space="preserve"> В кругообороте им</w:t>
      </w:r>
      <w:r w:rsidR="00FC33EA">
        <w:t>ущества организации выделяется три</w:t>
      </w:r>
      <w:r>
        <w:t xml:space="preserve"> взаимосвязанных процесса:</w:t>
      </w:r>
    </w:p>
    <w:p w:rsidR="0000398B" w:rsidRDefault="00FC33EA">
      <w:pPr>
        <w:pStyle w:val="2"/>
        <w:numPr>
          <w:ilvl w:val="0"/>
          <w:numId w:val="18"/>
        </w:numPr>
      </w:pPr>
      <w:r>
        <w:t>снабжение,</w:t>
      </w:r>
    </w:p>
    <w:p w:rsidR="0000398B" w:rsidRDefault="00FC33EA">
      <w:pPr>
        <w:pStyle w:val="2"/>
        <w:numPr>
          <w:ilvl w:val="0"/>
          <w:numId w:val="18"/>
        </w:numPr>
      </w:pPr>
      <w:r>
        <w:t>производство,</w:t>
      </w:r>
    </w:p>
    <w:p w:rsidR="0000398B" w:rsidRDefault="00FC33EA">
      <w:pPr>
        <w:pStyle w:val="2"/>
        <w:numPr>
          <w:ilvl w:val="0"/>
          <w:numId w:val="18"/>
        </w:numPr>
      </w:pPr>
      <w:r>
        <w:t>п</w:t>
      </w:r>
      <w:r w:rsidR="0000398B">
        <w:t>родажа.</w:t>
      </w:r>
    </w:p>
    <w:p w:rsidR="0000398B" w:rsidRDefault="0000398B">
      <w:pPr>
        <w:ind w:firstLine="360"/>
        <w:jc w:val="both"/>
        <w:rPr>
          <w:sz w:val="28"/>
        </w:rPr>
      </w:pPr>
      <w:r>
        <w:rPr>
          <w:sz w:val="28"/>
        </w:rPr>
        <w:t>На всех стадиях кругооборота бухгалтерский учёт должен отражать затраты, то есть осуществлять стоимостное измерение объектов бухгалтерского учёта. Оно осуществляется на основе оценки и калькуляции.</w:t>
      </w:r>
    </w:p>
    <w:p w:rsidR="0000398B" w:rsidRDefault="0000398B">
      <w:pPr>
        <w:ind w:firstLine="360"/>
        <w:jc w:val="both"/>
        <w:rPr>
          <w:sz w:val="28"/>
        </w:rPr>
      </w:pPr>
      <w:r>
        <w:rPr>
          <w:sz w:val="28"/>
          <w:u w:val="single"/>
        </w:rPr>
        <w:t xml:space="preserve">Оценка </w:t>
      </w:r>
      <w:r>
        <w:rPr>
          <w:sz w:val="28"/>
        </w:rPr>
        <w:t>– способ выражения</w:t>
      </w:r>
      <w:r>
        <w:t xml:space="preserve"> </w:t>
      </w:r>
      <w:r>
        <w:rPr>
          <w:sz w:val="28"/>
        </w:rPr>
        <w:t xml:space="preserve"> хозяйственных явлений и процессов в денежном измерителе.</w:t>
      </w:r>
      <w:r>
        <w:t xml:space="preserve"> </w:t>
      </w:r>
      <w:r>
        <w:rPr>
          <w:sz w:val="28"/>
        </w:rPr>
        <w:t>Правило и порядок оценки объектов</w:t>
      </w:r>
      <w:r>
        <w:t xml:space="preserve"> </w:t>
      </w:r>
      <w:r>
        <w:rPr>
          <w:sz w:val="28"/>
        </w:rPr>
        <w:t>бухгалтерского учёта регламентируется статьёй 11 ФЗ</w:t>
      </w:r>
      <w:r w:rsidR="00FC33EA">
        <w:rPr>
          <w:sz w:val="28"/>
        </w:rPr>
        <w:t xml:space="preserve"> «О бухгалтерском учете»</w:t>
      </w:r>
      <w:r>
        <w:rPr>
          <w:sz w:val="28"/>
        </w:rPr>
        <w:t>, а также пункта</w:t>
      </w:r>
      <w:r w:rsidR="00FC33EA">
        <w:rPr>
          <w:sz w:val="28"/>
        </w:rPr>
        <w:t>ми 23-25; 41-78 «П</w:t>
      </w:r>
      <w:r>
        <w:rPr>
          <w:sz w:val="28"/>
        </w:rPr>
        <w:t>оложения по ведению бухгалтерского учёта и бухгалтерской отчётности в Российской Федерации</w:t>
      </w:r>
      <w:r w:rsidR="00FC33EA">
        <w:rPr>
          <w:sz w:val="28"/>
        </w:rPr>
        <w:t>», утвержденного п</w:t>
      </w:r>
      <w:r>
        <w:rPr>
          <w:sz w:val="28"/>
        </w:rPr>
        <w:t>риказ</w:t>
      </w:r>
      <w:r w:rsidR="00FC33EA">
        <w:rPr>
          <w:sz w:val="28"/>
        </w:rPr>
        <w:t>ом</w:t>
      </w:r>
      <w:r>
        <w:rPr>
          <w:sz w:val="28"/>
        </w:rPr>
        <w:t xml:space="preserve"> Минфина РФ от 29.07.1998 г. №34н </w:t>
      </w:r>
      <w:r w:rsidR="00FC33EA">
        <w:rPr>
          <w:sz w:val="28"/>
        </w:rPr>
        <w:t>(</w:t>
      </w:r>
      <w:r>
        <w:rPr>
          <w:sz w:val="28"/>
        </w:rPr>
        <w:t>в редакции изменений и дополнений</w:t>
      </w:r>
      <w:r w:rsidR="00FC33EA">
        <w:rPr>
          <w:sz w:val="28"/>
        </w:rPr>
        <w:t>)</w:t>
      </w:r>
      <w:r>
        <w:rPr>
          <w:sz w:val="28"/>
        </w:rPr>
        <w:t>.</w:t>
      </w:r>
    </w:p>
    <w:p w:rsidR="0000398B" w:rsidRDefault="0000398B">
      <w:pPr>
        <w:ind w:firstLine="360"/>
        <w:jc w:val="both"/>
        <w:rPr>
          <w:sz w:val="28"/>
        </w:rPr>
      </w:pPr>
      <w:r>
        <w:rPr>
          <w:sz w:val="28"/>
        </w:rPr>
        <w:t xml:space="preserve">  </w:t>
      </w:r>
    </w:p>
    <w:p w:rsidR="0000398B" w:rsidRDefault="0000398B">
      <w:pPr>
        <w:ind w:firstLine="360"/>
        <w:jc w:val="both"/>
        <w:rPr>
          <w:sz w:val="28"/>
          <w:u w:val="single"/>
        </w:rPr>
      </w:pPr>
      <w:r>
        <w:rPr>
          <w:sz w:val="28"/>
          <w:u w:val="single"/>
        </w:rPr>
        <w:t>Принципы оценки:</w:t>
      </w:r>
    </w:p>
    <w:p w:rsidR="0000398B" w:rsidRDefault="00FC33EA">
      <w:pPr>
        <w:numPr>
          <w:ilvl w:val="0"/>
          <w:numId w:val="19"/>
        </w:numPr>
        <w:jc w:val="both"/>
        <w:rPr>
          <w:sz w:val="28"/>
        </w:rPr>
      </w:pPr>
      <w:r>
        <w:rPr>
          <w:sz w:val="28"/>
        </w:rPr>
        <w:t>реальность,</w:t>
      </w:r>
    </w:p>
    <w:p w:rsidR="0000398B" w:rsidRDefault="00FC33EA">
      <w:pPr>
        <w:numPr>
          <w:ilvl w:val="0"/>
          <w:numId w:val="19"/>
        </w:numPr>
        <w:jc w:val="both"/>
        <w:rPr>
          <w:sz w:val="28"/>
        </w:rPr>
      </w:pPr>
      <w:r>
        <w:rPr>
          <w:sz w:val="28"/>
        </w:rPr>
        <w:t>е</w:t>
      </w:r>
      <w:r w:rsidR="0000398B">
        <w:rPr>
          <w:sz w:val="28"/>
        </w:rPr>
        <w:t>динство.</w:t>
      </w:r>
    </w:p>
    <w:p w:rsidR="0000398B" w:rsidRDefault="0000398B">
      <w:pPr>
        <w:ind w:left="720"/>
        <w:jc w:val="both"/>
        <w:rPr>
          <w:sz w:val="28"/>
        </w:rPr>
      </w:pPr>
    </w:p>
    <w:p w:rsidR="0000398B" w:rsidRDefault="0000398B" w:rsidP="00FC33EA">
      <w:pPr>
        <w:ind w:left="1080"/>
        <w:jc w:val="both"/>
        <w:rPr>
          <w:sz w:val="28"/>
        </w:rPr>
      </w:pPr>
      <w:r>
        <w:rPr>
          <w:sz w:val="28"/>
        </w:rPr>
        <w:t>Реальность – это объективное соответствие денежного выражения объектов учёта, их реальной ценности.</w:t>
      </w:r>
    </w:p>
    <w:p w:rsidR="0000398B" w:rsidRDefault="0000398B" w:rsidP="00FC33EA">
      <w:pPr>
        <w:ind w:left="1080"/>
        <w:jc w:val="both"/>
        <w:rPr>
          <w:sz w:val="28"/>
        </w:rPr>
      </w:pPr>
      <w:r>
        <w:rPr>
          <w:sz w:val="28"/>
        </w:rPr>
        <w:t>Единство – это единообразие и неизменность способов оценки в отношении одних и тех же объектов учёта в течение всего срока пребывания их на первой стадии кругооборота.</w:t>
      </w:r>
    </w:p>
    <w:p w:rsidR="0000398B" w:rsidRDefault="0000398B">
      <w:pPr>
        <w:ind w:left="720"/>
        <w:jc w:val="both"/>
        <w:rPr>
          <w:sz w:val="28"/>
        </w:rPr>
      </w:pPr>
    </w:p>
    <w:p w:rsidR="0000398B" w:rsidRDefault="0000398B">
      <w:pPr>
        <w:ind w:firstLine="708"/>
        <w:jc w:val="both"/>
        <w:rPr>
          <w:sz w:val="28"/>
        </w:rPr>
      </w:pPr>
      <w:r>
        <w:rPr>
          <w:sz w:val="28"/>
        </w:rPr>
        <w:t>Виды и методы оценки зависят от конкретных объектов имущества, обязательств и источников их поступления.</w:t>
      </w:r>
    </w:p>
    <w:p w:rsidR="0000398B" w:rsidRDefault="0000398B">
      <w:pPr>
        <w:ind w:firstLine="708"/>
        <w:jc w:val="both"/>
        <w:rPr>
          <w:sz w:val="28"/>
        </w:rPr>
      </w:pPr>
      <w:r>
        <w:rPr>
          <w:sz w:val="28"/>
          <w:u w:val="single"/>
        </w:rPr>
        <w:t>Например:</w:t>
      </w:r>
      <w:r>
        <w:rPr>
          <w:sz w:val="28"/>
        </w:rPr>
        <w:t xml:space="preserve"> при учёте основных средств используются следующие виды оценки: первоначальная стоимость, остаточная стоимость, восстановительная стоимость. </w:t>
      </w:r>
    </w:p>
    <w:p w:rsidR="0000398B" w:rsidRDefault="0000398B">
      <w:pPr>
        <w:ind w:firstLine="708"/>
        <w:jc w:val="both"/>
        <w:rPr>
          <w:sz w:val="28"/>
        </w:rPr>
      </w:pPr>
      <w:r>
        <w:rPr>
          <w:sz w:val="28"/>
        </w:rPr>
        <w:t>Необходимость применения  некоторых видов оценки может быть связана с инфляционными процессами (восстановительная стоимость основных средств), поэтому их использование направлено на приближение первоначальной оценки к реальной</w:t>
      </w:r>
      <w:r w:rsidR="00FC33EA">
        <w:rPr>
          <w:sz w:val="28"/>
        </w:rPr>
        <w:t xml:space="preserve"> ценности объекта</w:t>
      </w:r>
      <w:r>
        <w:rPr>
          <w:sz w:val="28"/>
        </w:rPr>
        <w:t xml:space="preserve">, соответствующей современным затратам на </w:t>
      </w:r>
      <w:r w:rsidR="00FC33EA">
        <w:rPr>
          <w:sz w:val="28"/>
        </w:rPr>
        <w:t xml:space="preserve"> его </w:t>
      </w:r>
      <w:r>
        <w:rPr>
          <w:sz w:val="28"/>
        </w:rPr>
        <w:t>вос</w:t>
      </w:r>
      <w:r w:rsidR="00FC33EA">
        <w:rPr>
          <w:sz w:val="28"/>
        </w:rPr>
        <w:t>производство</w:t>
      </w:r>
      <w:r>
        <w:rPr>
          <w:sz w:val="28"/>
        </w:rPr>
        <w:t xml:space="preserve">. </w:t>
      </w:r>
    </w:p>
    <w:p w:rsidR="00FC33EA" w:rsidRDefault="0000398B">
      <w:pPr>
        <w:ind w:firstLine="708"/>
        <w:jc w:val="both"/>
        <w:rPr>
          <w:sz w:val="28"/>
        </w:rPr>
      </w:pPr>
      <w:r>
        <w:rPr>
          <w:sz w:val="28"/>
        </w:rPr>
        <w:t>Крупные организации   характеризуются масштабностью производства, массовостью отдельных хозяйственных операций. В основном это операции, связанные с движением МПЗ.</w:t>
      </w:r>
    </w:p>
    <w:p w:rsidR="00FC33EA" w:rsidRDefault="0000398B">
      <w:pPr>
        <w:ind w:firstLine="708"/>
        <w:jc w:val="both"/>
        <w:rPr>
          <w:sz w:val="28"/>
        </w:rPr>
      </w:pPr>
      <w:r>
        <w:rPr>
          <w:sz w:val="28"/>
        </w:rPr>
        <w:t xml:space="preserve"> При наличии большого количества операций в текущем учете сложно отразить движение МПЗ в сумме фактических затрат на приобретение и отпуск. Данное противоречие устраняется применением в текущем периоде </w:t>
      </w:r>
      <w:r>
        <w:rPr>
          <w:sz w:val="28"/>
          <w:u w:val="single"/>
        </w:rPr>
        <w:t xml:space="preserve">твердых учетных цен. </w:t>
      </w:r>
      <w:r>
        <w:rPr>
          <w:sz w:val="28"/>
        </w:rPr>
        <w:t xml:space="preserve">К концу отчетного периода, когда имеется полная информация о движении МПЗ, подтвержденной первичной документацией, учетные цены доводятся до фактической себестоимости.            </w:t>
      </w:r>
    </w:p>
    <w:p w:rsidR="0000398B" w:rsidRDefault="0000398B" w:rsidP="00FC33EA">
      <w:pPr>
        <w:jc w:val="both"/>
        <w:rPr>
          <w:sz w:val="28"/>
        </w:rPr>
      </w:pPr>
      <w:r>
        <w:rPr>
          <w:sz w:val="28"/>
        </w:rPr>
        <w:t xml:space="preserve">  Фактическая себестоимость объекта исчисляется с помощью элемента метода бухгалтерского учета – калькуляции.</w:t>
      </w:r>
    </w:p>
    <w:p w:rsidR="0000398B" w:rsidRDefault="0000398B">
      <w:pPr>
        <w:pStyle w:val="a4"/>
      </w:pPr>
      <w:r>
        <w:t xml:space="preserve">Калькуляция - способ обобщения затрат, выраженных в денежной форме, приходящихся на единицу продукции конкретного вида работы, услуги. Посредством калькуляции исчисляется себестоимость, представляющая собой сумму затрат на производство продукции в стоимостном выражении. </w:t>
      </w:r>
    </w:p>
    <w:p w:rsidR="0000398B" w:rsidRDefault="0000398B">
      <w:pPr>
        <w:pStyle w:val="a4"/>
      </w:pPr>
      <w:r>
        <w:rPr>
          <w:u w:val="single"/>
        </w:rPr>
        <w:t>Объект калькулирования</w:t>
      </w:r>
      <w:r>
        <w:t xml:space="preserve"> – это продукт производства, технологическая фаза производства (передел), стадии производства  (продукция разной степени готовности).</w:t>
      </w:r>
    </w:p>
    <w:p w:rsidR="0000398B" w:rsidRDefault="0000398B">
      <w:pPr>
        <w:pStyle w:val="a4"/>
      </w:pPr>
      <w:r>
        <w:rPr>
          <w:u w:val="single"/>
        </w:rPr>
        <w:t xml:space="preserve">Калькуляционная единица </w:t>
      </w:r>
      <w:r>
        <w:t>– это измеритель объекта калькулирования. В качестве единицы калькулирования применяютс</w:t>
      </w:r>
      <w:r w:rsidR="00FC33EA">
        <w:t>я натуральные измерители.</w:t>
      </w:r>
    </w:p>
    <w:p w:rsidR="0000398B" w:rsidRDefault="0000398B">
      <w:pPr>
        <w:pStyle w:val="a4"/>
      </w:pPr>
      <w:r>
        <w:t xml:space="preserve">Процесс калькулирования не может быть осуществлен без предварительной группировки затрат по экономическим элементам и статьям калькуляции. </w:t>
      </w:r>
    </w:p>
    <w:p w:rsidR="0000398B" w:rsidRDefault="0000398B">
      <w:pPr>
        <w:ind w:firstLine="708"/>
        <w:jc w:val="both"/>
        <w:rPr>
          <w:sz w:val="28"/>
        </w:rPr>
      </w:pPr>
      <w:r>
        <w:rPr>
          <w:sz w:val="28"/>
          <w:u w:val="single"/>
        </w:rPr>
        <w:t>Экономические элементы</w:t>
      </w:r>
      <w:r>
        <w:rPr>
          <w:sz w:val="28"/>
        </w:rPr>
        <w:t>:</w:t>
      </w:r>
    </w:p>
    <w:p w:rsidR="0000398B" w:rsidRDefault="00FC33EA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</w:rPr>
        <w:t>материальные затраты,</w:t>
      </w:r>
    </w:p>
    <w:p w:rsidR="0000398B" w:rsidRDefault="00FC33EA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</w:rPr>
        <w:t>затраты на оплату труда,</w:t>
      </w:r>
    </w:p>
    <w:p w:rsidR="0000398B" w:rsidRDefault="00FC33EA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</w:rPr>
        <w:t>амортизация основных фондов,</w:t>
      </w:r>
    </w:p>
    <w:p w:rsidR="0000398B" w:rsidRDefault="00FC33EA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</w:rPr>
        <w:t>п</w:t>
      </w:r>
      <w:r w:rsidR="0000398B">
        <w:rPr>
          <w:sz w:val="28"/>
        </w:rPr>
        <w:t>рочие затраты.</w:t>
      </w:r>
    </w:p>
    <w:p w:rsidR="0000398B" w:rsidRDefault="0000398B">
      <w:pPr>
        <w:ind w:left="360"/>
        <w:jc w:val="both"/>
        <w:rPr>
          <w:sz w:val="28"/>
        </w:rPr>
      </w:pPr>
    </w:p>
    <w:p w:rsidR="0000398B" w:rsidRDefault="0000398B">
      <w:pPr>
        <w:pStyle w:val="20"/>
      </w:pPr>
      <w:r>
        <w:t>Для установления единых  методологических подходов разрабатывается типовая номенклатура статей затрат. На основании типовой номенклатуры статей затрат разрабатывается перечень калькуляционных отраслей в отдель</w:t>
      </w:r>
      <w:r w:rsidR="00FC33EA">
        <w:t>ных отраслях экономики</w:t>
      </w:r>
      <w:r>
        <w:t xml:space="preserve">. </w:t>
      </w:r>
    </w:p>
    <w:p w:rsidR="0000398B" w:rsidRDefault="0000398B">
      <w:pPr>
        <w:ind w:firstLine="360"/>
        <w:jc w:val="center"/>
        <w:rPr>
          <w:sz w:val="28"/>
        </w:rPr>
      </w:pPr>
      <w:r>
        <w:rPr>
          <w:sz w:val="32"/>
          <w:u w:val="single"/>
        </w:rPr>
        <w:t>Перечень статей калькуляции:</w:t>
      </w:r>
    </w:p>
    <w:p w:rsidR="0000398B" w:rsidRDefault="00FC33EA">
      <w:pPr>
        <w:numPr>
          <w:ilvl w:val="0"/>
          <w:numId w:val="24"/>
        </w:numPr>
        <w:jc w:val="both"/>
        <w:rPr>
          <w:sz w:val="28"/>
        </w:rPr>
      </w:pPr>
      <w:r>
        <w:rPr>
          <w:sz w:val="28"/>
        </w:rPr>
        <w:t>о</w:t>
      </w:r>
      <w:r w:rsidR="0000398B">
        <w:rPr>
          <w:sz w:val="28"/>
        </w:rPr>
        <w:t>плата труда с о</w:t>
      </w:r>
      <w:r>
        <w:rPr>
          <w:sz w:val="28"/>
        </w:rPr>
        <w:t>тчислениями на социальные нужды,</w:t>
      </w:r>
    </w:p>
    <w:p w:rsidR="0000398B" w:rsidRPr="00EC1970" w:rsidRDefault="00FC33EA" w:rsidP="00EC1970">
      <w:pPr>
        <w:numPr>
          <w:ilvl w:val="0"/>
          <w:numId w:val="24"/>
        </w:numPr>
        <w:jc w:val="both"/>
        <w:rPr>
          <w:sz w:val="28"/>
        </w:rPr>
      </w:pPr>
      <w:r>
        <w:rPr>
          <w:sz w:val="28"/>
        </w:rPr>
        <w:t>сырье и материалы,</w:t>
      </w:r>
    </w:p>
    <w:p w:rsidR="0000398B" w:rsidRDefault="00EC1970">
      <w:pPr>
        <w:numPr>
          <w:ilvl w:val="0"/>
          <w:numId w:val="24"/>
        </w:numPr>
        <w:jc w:val="both"/>
        <w:rPr>
          <w:sz w:val="28"/>
        </w:rPr>
      </w:pPr>
      <w:r>
        <w:rPr>
          <w:sz w:val="28"/>
        </w:rPr>
        <w:t>с</w:t>
      </w:r>
      <w:r w:rsidR="0000398B">
        <w:rPr>
          <w:sz w:val="28"/>
        </w:rPr>
        <w:t>одержание основных средств:</w:t>
      </w:r>
    </w:p>
    <w:p w:rsidR="0000398B" w:rsidRDefault="00EC1970" w:rsidP="00EC1970">
      <w:pPr>
        <w:ind w:left="720"/>
        <w:jc w:val="both"/>
        <w:rPr>
          <w:sz w:val="28"/>
        </w:rPr>
      </w:pPr>
      <w:r>
        <w:rPr>
          <w:sz w:val="28"/>
        </w:rPr>
        <w:t>а) нефтепродукты,</w:t>
      </w:r>
    </w:p>
    <w:p w:rsidR="0000398B" w:rsidRDefault="00EC1970" w:rsidP="00EC1970">
      <w:pPr>
        <w:ind w:left="720"/>
        <w:jc w:val="both"/>
        <w:rPr>
          <w:sz w:val="28"/>
        </w:rPr>
      </w:pPr>
      <w:r>
        <w:rPr>
          <w:sz w:val="28"/>
        </w:rPr>
        <w:t>б) ремонт,</w:t>
      </w:r>
    </w:p>
    <w:p w:rsidR="0000398B" w:rsidRDefault="00EC1970" w:rsidP="00EC1970">
      <w:pPr>
        <w:ind w:left="720"/>
        <w:jc w:val="both"/>
        <w:rPr>
          <w:sz w:val="28"/>
        </w:rPr>
      </w:pPr>
      <w:r>
        <w:rPr>
          <w:sz w:val="28"/>
        </w:rPr>
        <w:t>в) амортизация,</w:t>
      </w:r>
    </w:p>
    <w:p w:rsidR="0000398B" w:rsidRDefault="00EC1970">
      <w:pPr>
        <w:numPr>
          <w:ilvl w:val="0"/>
          <w:numId w:val="24"/>
        </w:numPr>
        <w:jc w:val="both"/>
        <w:rPr>
          <w:sz w:val="28"/>
        </w:rPr>
      </w:pPr>
      <w:r>
        <w:rPr>
          <w:sz w:val="28"/>
        </w:rPr>
        <w:t>р</w:t>
      </w:r>
      <w:r w:rsidR="0000398B">
        <w:rPr>
          <w:sz w:val="28"/>
        </w:rPr>
        <w:t>аботы и услуги.</w:t>
      </w:r>
    </w:p>
    <w:p w:rsidR="0000398B" w:rsidRDefault="00EC1970">
      <w:pPr>
        <w:numPr>
          <w:ilvl w:val="0"/>
          <w:numId w:val="24"/>
        </w:numPr>
        <w:jc w:val="both"/>
        <w:rPr>
          <w:sz w:val="28"/>
        </w:rPr>
      </w:pPr>
      <w:r>
        <w:rPr>
          <w:sz w:val="28"/>
        </w:rPr>
        <w:t>п</w:t>
      </w:r>
      <w:r w:rsidR="0000398B">
        <w:rPr>
          <w:sz w:val="28"/>
        </w:rPr>
        <w:t>латежи по кредитам.</w:t>
      </w:r>
    </w:p>
    <w:p w:rsidR="0000398B" w:rsidRDefault="00EC1970">
      <w:pPr>
        <w:ind w:left="360"/>
        <w:jc w:val="both"/>
        <w:rPr>
          <w:sz w:val="28"/>
        </w:rPr>
      </w:pPr>
      <w:r>
        <w:rPr>
          <w:sz w:val="28"/>
        </w:rPr>
        <w:t>6) п</w:t>
      </w:r>
      <w:r w:rsidR="0000398B">
        <w:rPr>
          <w:sz w:val="28"/>
        </w:rPr>
        <w:t>рочие затраты.</w:t>
      </w:r>
    </w:p>
    <w:p w:rsidR="0000398B" w:rsidRDefault="0000398B" w:rsidP="00EC1970">
      <w:pPr>
        <w:jc w:val="both"/>
        <w:rPr>
          <w:sz w:val="28"/>
        </w:rPr>
      </w:pPr>
    </w:p>
    <w:p w:rsidR="00EC1970" w:rsidRDefault="0000398B">
      <w:pPr>
        <w:ind w:firstLine="360"/>
        <w:jc w:val="both"/>
        <w:rPr>
          <w:sz w:val="28"/>
        </w:rPr>
      </w:pPr>
      <w:r>
        <w:rPr>
          <w:sz w:val="28"/>
        </w:rPr>
        <w:t xml:space="preserve">Учёт затрат по элементам осуществляется в целом по организации, применяется для анализа хозяйственной деятельности организации, планирования, при составлении годовой бухгалтерской отчётности. </w:t>
      </w:r>
    </w:p>
    <w:p w:rsidR="0000398B" w:rsidRDefault="0000398B">
      <w:pPr>
        <w:ind w:firstLine="360"/>
        <w:jc w:val="both"/>
        <w:rPr>
          <w:sz w:val="28"/>
        </w:rPr>
      </w:pPr>
      <w:r>
        <w:rPr>
          <w:sz w:val="28"/>
        </w:rPr>
        <w:t>Учёт затрат по статьям применяется во внутрипроизводственном учёте, также для анализа, планирования, выявления финансовых результатов деятельности конкретных подразделений отрасли.</w:t>
      </w:r>
    </w:p>
    <w:p w:rsidR="0000398B" w:rsidRDefault="0000398B">
      <w:pPr>
        <w:ind w:firstLine="360"/>
        <w:jc w:val="both"/>
        <w:rPr>
          <w:sz w:val="28"/>
        </w:rPr>
      </w:pPr>
      <w:r>
        <w:rPr>
          <w:sz w:val="28"/>
        </w:rPr>
        <w:t>В самом общем виде в процессе калькулирования себестоимости отдельных объектов учёта необходимо учесть и сгруппировать издержки на производство по экономическому признаку, отчётным периодам, отдельным статьям калькуляции.</w:t>
      </w:r>
    </w:p>
    <w:p w:rsidR="0000398B" w:rsidRDefault="0000398B">
      <w:pPr>
        <w:ind w:firstLine="360"/>
        <w:jc w:val="both"/>
        <w:rPr>
          <w:sz w:val="28"/>
        </w:rPr>
      </w:pPr>
    </w:p>
    <w:p w:rsidR="0000398B" w:rsidRDefault="0000398B">
      <w:pPr>
        <w:ind w:firstLine="360"/>
        <w:jc w:val="both"/>
        <w:rPr>
          <w:sz w:val="28"/>
        </w:rPr>
      </w:pPr>
      <w:r>
        <w:rPr>
          <w:sz w:val="28"/>
          <w:u w:val="single"/>
        </w:rPr>
        <w:t>Виды калькуляции:</w:t>
      </w:r>
    </w:p>
    <w:p w:rsidR="0000398B" w:rsidRDefault="00EC1970">
      <w:pPr>
        <w:numPr>
          <w:ilvl w:val="0"/>
          <w:numId w:val="27"/>
        </w:numPr>
        <w:jc w:val="both"/>
        <w:rPr>
          <w:sz w:val="28"/>
        </w:rPr>
      </w:pPr>
      <w:r>
        <w:rPr>
          <w:sz w:val="28"/>
        </w:rPr>
        <w:t>нормативная,</w:t>
      </w:r>
    </w:p>
    <w:p w:rsidR="0000398B" w:rsidRDefault="00EC1970">
      <w:pPr>
        <w:numPr>
          <w:ilvl w:val="0"/>
          <w:numId w:val="27"/>
        </w:numPr>
        <w:jc w:val="both"/>
        <w:rPr>
          <w:sz w:val="28"/>
        </w:rPr>
      </w:pPr>
      <w:r>
        <w:rPr>
          <w:sz w:val="28"/>
        </w:rPr>
        <w:t>плановая (сметная),</w:t>
      </w:r>
    </w:p>
    <w:p w:rsidR="0000398B" w:rsidRDefault="00EC1970">
      <w:pPr>
        <w:numPr>
          <w:ilvl w:val="0"/>
          <w:numId w:val="27"/>
        </w:numPr>
        <w:jc w:val="both"/>
        <w:rPr>
          <w:sz w:val="28"/>
        </w:rPr>
      </w:pPr>
      <w:r>
        <w:rPr>
          <w:sz w:val="28"/>
        </w:rPr>
        <w:t>ф</w:t>
      </w:r>
      <w:r w:rsidR="0000398B">
        <w:rPr>
          <w:sz w:val="28"/>
        </w:rPr>
        <w:t>актическая (отчётная).</w:t>
      </w:r>
    </w:p>
    <w:p w:rsidR="0000398B" w:rsidRDefault="0000398B">
      <w:pPr>
        <w:ind w:left="360"/>
        <w:jc w:val="both"/>
        <w:rPr>
          <w:sz w:val="28"/>
        </w:rPr>
      </w:pPr>
    </w:p>
    <w:p w:rsidR="0000398B" w:rsidRDefault="0000398B">
      <w:pPr>
        <w:numPr>
          <w:ilvl w:val="0"/>
          <w:numId w:val="28"/>
        </w:numPr>
        <w:jc w:val="both"/>
        <w:rPr>
          <w:sz w:val="28"/>
        </w:rPr>
      </w:pPr>
      <w:r>
        <w:rPr>
          <w:sz w:val="28"/>
        </w:rPr>
        <w:t>Нормативная калькуляция исчисляется на начало отчётного периода. Она представляет собой величину затрат, которую организация, на момент составления калькуляции, израсходует на единицу выпускаемой продукции, с учётом действующих норм и нормативов в постатейном разрезе исходя из технологического уровня производства.</w:t>
      </w:r>
    </w:p>
    <w:p w:rsidR="0000398B" w:rsidRDefault="0000398B">
      <w:pPr>
        <w:numPr>
          <w:ilvl w:val="0"/>
          <w:numId w:val="28"/>
        </w:numPr>
        <w:jc w:val="both"/>
        <w:rPr>
          <w:sz w:val="28"/>
        </w:rPr>
      </w:pPr>
      <w:r>
        <w:rPr>
          <w:sz w:val="28"/>
        </w:rPr>
        <w:t>Плановая (сметная) калькуляция – величина затрат на производство каждого изделия, рассчитанная по отдельным калькуляционным статьям. Суммы затрат, для расчёта плановой калькуляции, организация намерена достигнуть к концу отчётного периода, реализовав запланированные организационно-технические мероприятия.</w:t>
      </w:r>
    </w:p>
    <w:p w:rsidR="0000398B" w:rsidRDefault="0000398B">
      <w:pPr>
        <w:numPr>
          <w:ilvl w:val="0"/>
          <w:numId w:val="28"/>
        </w:numPr>
        <w:jc w:val="both"/>
        <w:rPr>
          <w:sz w:val="28"/>
        </w:rPr>
      </w:pPr>
      <w:r>
        <w:rPr>
          <w:sz w:val="28"/>
        </w:rPr>
        <w:t>Фактическая (отчётная) калькуляция – отношение фактической величины затрат к конкретному виду продукции в отчётном периоде.</w:t>
      </w:r>
    </w:p>
    <w:p w:rsidR="0000398B" w:rsidRDefault="0000398B">
      <w:pPr>
        <w:ind w:left="348"/>
        <w:jc w:val="both"/>
        <w:rPr>
          <w:sz w:val="28"/>
        </w:rPr>
      </w:pPr>
      <w:bookmarkStart w:id="0" w:name="_GoBack"/>
      <w:bookmarkEnd w:id="0"/>
    </w:p>
    <w:sectPr w:rsidR="00003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C3F6B"/>
    <w:multiLevelType w:val="hybridMultilevel"/>
    <w:tmpl w:val="402092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B2A8FC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hint="default"/>
        <w:color w:val="FF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DE4A53"/>
    <w:multiLevelType w:val="hybridMultilevel"/>
    <w:tmpl w:val="1A80E0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3B32EB"/>
    <w:multiLevelType w:val="multilevel"/>
    <w:tmpl w:val="EC2847C0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0C584CB9"/>
    <w:multiLevelType w:val="multilevel"/>
    <w:tmpl w:val="A3628E3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0CBD72C1"/>
    <w:multiLevelType w:val="hybridMultilevel"/>
    <w:tmpl w:val="67DE384C"/>
    <w:lvl w:ilvl="0" w:tplc="0419000F">
      <w:start w:val="1"/>
      <w:numFmt w:val="decimal"/>
      <w:lvlText w:val="%1."/>
      <w:lvlJc w:val="left"/>
      <w:pPr>
        <w:tabs>
          <w:tab w:val="num" w:pos="1580"/>
        </w:tabs>
        <w:ind w:left="15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00"/>
        </w:tabs>
        <w:ind w:left="23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20"/>
        </w:tabs>
        <w:ind w:left="30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40"/>
        </w:tabs>
        <w:ind w:left="37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60"/>
        </w:tabs>
        <w:ind w:left="44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80"/>
        </w:tabs>
        <w:ind w:left="51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00"/>
        </w:tabs>
        <w:ind w:left="59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20"/>
        </w:tabs>
        <w:ind w:left="66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40"/>
        </w:tabs>
        <w:ind w:left="7340" w:hanging="180"/>
      </w:pPr>
    </w:lvl>
  </w:abstractNum>
  <w:abstractNum w:abstractNumId="5">
    <w:nsid w:val="0DC33683"/>
    <w:multiLevelType w:val="hybridMultilevel"/>
    <w:tmpl w:val="E1FC038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10606C9E"/>
    <w:multiLevelType w:val="multilevel"/>
    <w:tmpl w:val="F14EE126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1D811FB1"/>
    <w:multiLevelType w:val="multilevel"/>
    <w:tmpl w:val="A3628E3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21F72996"/>
    <w:multiLevelType w:val="hybridMultilevel"/>
    <w:tmpl w:val="3D5EC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E558D4"/>
    <w:multiLevelType w:val="hybridMultilevel"/>
    <w:tmpl w:val="090419EE"/>
    <w:lvl w:ilvl="0" w:tplc="0419000F">
      <w:start w:val="1"/>
      <w:numFmt w:val="decimal"/>
      <w:lvlText w:val="%1."/>
      <w:lvlJc w:val="left"/>
      <w:pPr>
        <w:tabs>
          <w:tab w:val="num" w:pos="1580"/>
        </w:tabs>
        <w:ind w:left="15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00"/>
        </w:tabs>
        <w:ind w:left="23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20"/>
        </w:tabs>
        <w:ind w:left="30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40"/>
        </w:tabs>
        <w:ind w:left="37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60"/>
        </w:tabs>
        <w:ind w:left="44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80"/>
        </w:tabs>
        <w:ind w:left="51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00"/>
        </w:tabs>
        <w:ind w:left="59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20"/>
        </w:tabs>
        <w:ind w:left="66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40"/>
        </w:tabs>
        <w:ind w:left="7340" w:hanging="180"/>
      </w:pPr>
    </w:lvl>
  </w:abstractNum>
  <w:abstractNum w:abstractNumId="10">
    <w:nsid w:val="26F95519"/>
    <w:multiLevelType w:val="multilevel"/>
    <w:tmpl w:val="A3628E3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307943E5"/>
    <w:multiLevelType w:val="multilevel"/>
    <w:tmpl w:val="555E745C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48953FC9"/>
    <w:multiLevelType w:val="hybridMultilevel"/>
    <w:tmpl w:val="A1E8D2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B652748"/>
    <w:multiLevelType w:val="hybridMultilevel"/>
    <w:tmpl w:val="7EA86E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D353233"/>
    <w:multiLevelType w:val="hybridMultilevel"/>
    <w:tmpl w:val="3AF2BC3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4F4574E"/>
    <w:multiLevelType w:val="hybridMultilevel"/>
    <w:tmpl w:val="418E61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207785"/>
    <w:multiLevelType w:val="multilevel"/>
    <w:tmpl w:val="8F7E52FA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570C3D12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588D6E9C"/>
    <w:multiLevelType w:val="hybridMultilevel"/>
    <w:tmpl w:val="DACC7A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B96A3D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59B405CE"/>
    <w:multiLevelType w:val="multilevel"/>
    <w:tmpl w:val="A3628E3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627B5825"/>
    <w:multiLevelType w:val="hybridMultilevel"/>
    <w:tmpl w:val="BBB80B0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44D3406"/>
    <w:multiLevelType w:val="hybridMultilevel"/>
    <w:tmpl w:val="964091E4"/>
    <w:lvl w:ilvl="0" w:tplc="97B445E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color w:val="FF000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B41438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6E7F3AD3"/>
    <w:multiLevelType w:val="hybridMultilevel"/>
    <w:tmpl w:val="FECA2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1C4E0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>
    <w:nsid w:val="756879B9"/>
    <w:multiLevelType w:val="multilevel"/>
    <w:tmpl w:val="555E745C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7AF56886"/>
    <w:multiLevelType w:val="hybridMultilevel"/>
    <w:tmpl w:val="38EE6F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ED220B1"/>
    <w:multiLevelType w:val="hybridMultilevel"/>
    <w:tmpl w:val="AD4A7C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2"/>
  </w:num>
  <w:num w:numId="3">
    <w:abstractNumId w:val="18"/>
  </w:num>
  <w:num w:numId="4">
    <w:abstractNumId w:val="17"/>
  </w:num>
  <w:num w:numId="5">
    <w:abstractNumId w:val="12"/>
  </w:num>
  <w:num w:numId="6">
    <w:abstractNumId w:val="19"/>
  </w:num>
  <w:num w:numId="7">
    <w:abstractNumId w:val="23"/>
  </w:num>
  <w:num w:numId="8">
    <w:abstractNumId w:val="20"/>
  </w:num>
  <w:num w:numId="9">
    <w:abstractNumId w:val="7"/>
  </w:num>
  <w:num w:numId="10">
    <w:abstractNumId w:val="3"/>
  </w:num>
  <w:num w:numId="11">
    <w:abstractNumId w:val="10"/>
  </w:num>
  <w:num w:numId="12">
    <w:abstractNumId w:val="25"/>
  </w:num>
  <w:num w:numId="13">
    <w:abstractNumId w:val="6"/>
  </w:num>
  <w:num w:numId="14">
    <w:abstractNumId w:val="16"/>
  </w:num>
  <w:num w:numId="15">
    <w:abstractNumId w:val="2"/>
  </w:num>
  <w:num w:numId="16">
    <w:abstractNumId w:val="11"/>
  </w:num>
  <w:num w:numId="17">
    <w:abstractNumId w:val="26"/>
  </w:num>
  <w:num w:numId="18">
    <w:abstractNumId w:val="28"/>
  </w:num>
  <w:num w:numId="19">
    <w:abstractNumId w:val="21"/>
  </w:num>
  <w:num w:numId="20">
    <w:abstractNumId w:val="13"/>
  </w:num>
  <w:num w:numId="21">
    <w:abstractNumId w:val="9"/>
  </w:num>
  <w:num w:numId="22">
    <w:abstractNumId w:val="4"/>
  </w:num>
  <w:num w:numId="23">
    <w:abstractNumId w:val="1"/>
  </w:num>
  <w:num w:numId="24">
    <w:abstractNumId w:val="27"/>
  </w:num>
  <w:num w:numId="25">
    <w:abstractNumId w:val="5"/>
  </w:num>
  <w:num w:numId="26">
    <w:abstractNumId w:val="14"/>
  </w:num>
  <w:num w:numId="27">
    <w:abstractNumId w:val="8"/>
  </w:num>
  <w:num w:numId="28">
    <w:abstractNumId w:val="15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6E7A"/>
    <w:rsid w:val="0000398B"/>
    <w:rsid w:val="007669E2"/>
    <w:rsid w:val="00A0181D"/>
    <w:rsid w:val="00C86E7A"/>
    <w:rsid w:val="00D56A03"/>
    <w:rsid w:val="00EC1970"/>
    <w:rsid w:val="00FC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9AADAF-CE76-49E7-B16F-3528A6296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color w:val="FF0000"/>
      <w:sz w:val="36"/>
    </w:rPr>
  </w:style>
  <w:style w:type="paragraph" w:styleId="2">
    <w:name w:val="Body Text 2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firstLine="708"/>
      <w:jc w:val="both"/>
    </w:pPr>
    <w:rPr>
      <w:sz w:val="28"/>
    </w:rPr>
  </w:style>
  <w:style w:type="paragraph" w:styleId="20">
    <w:name w:val="Body Text Indent 2"/>
    <w:basedOn w:val="a"/>
    <w:pPr>
      <w:ind w:firstLine="36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1561</Words>
  <Characters>8902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10443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dcterms:created xsi:type="dcterms:W3CDTF">2014-03-30T20:41:00Z</dcterms:created>
  <dcterms:modified xsi:type="dcterms:W3CDTF">2014-03-30T20:41:00Z</dcterms:modified>
</cp:coreProperties>
</file>