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068" w:rsidRPr="00E16F56" w:rsidRDefault="00230068" w:rsidP="00E16F56">
      <w:pPr>
        <w:spacing w:line="360" w:lineRule="auto"/>
        <w:jc w:val="center"/>
        <w:rPr>
          <w:sz w:val="28"/>
          <w:szCs w:val="28"/>
        </w:rPr>
      </w:pPr>
      <w:r w:rsidRPr="00E16F56">
        <w:rPr>
          <w:sz w:val="28"/>
          <w:szCs w:val="28"/>
        </w:rPr>
        <w:t>Московский городской университет управления Правительства Москвы</w:t>
      </w:r>
    </w:p>
    <w:p w:rsidR="00230068" w:rsidRPr="00E16F56" w:rsidRDefault="00230068" w:rsidP="00E16F56">
      <w:pPr>
        <w:spacing w:line="360" w:lineRule="auto"/>
        <w:jc w:val="center"/>
        <w:rPr>
          <w:sz w:val="28"/>
          <w:szCs w:val="28"/>
        </w:rPr>
      </w:pPr>
    </w:p>
    <w:p w:rsidR="00230068" w:rsidRPr="00E16F56" w:rsidRDefault="00230068" w:rsidP="00E16F56">
      <w:pPr>
        <w:spacing w:line="360" w:lineRule="auto"/>
        <w:jc w:val="center"/>
        <w:rPr>
          <w:sz w:val="28"/>
          <w:szCs w:val="28"/>
        </w:rPr>
      </w:pPr>
    </w:p>
    <w:p w:rsidR="00230068" w:rsidRPr="00E16F56" w:rsidRDefault="00230068" w:rsidP="00E16F56">
      <w:pPr>
        <w:spacing w:line="360" w:lineRule="auto"/>
        <w:jc w:val="center"/>
        <w:rPr>
          <w:sz w:val="28"/>
          <w:szCs w:val="28"/>
        </w:rPr>
      </w:pPr>
    </w:p>
    <w:p w:rsidR="00230068" w:rsidRPr="00E16F56" w:rsidRDefault="00230068" w:rsidP="00E16F56">
      <w:pPr>
        <w:spacing w:line="360" w:lineRule="auto"/>
        <w:jc w:val="center"/>
        <w:rPr>
          <w:sz w:val="28"/>
          <w:szCs w:val="28"/>
        </w:rPr>
      </w:pPr>
    </w:p>
    <w:p w:rsidR="00491FA1" w:rsidRPr="00E16F56" w:rsidRDefault="00491FA1" w:rsidP="00E16F56">
      <w:pPr>
        <w:spacing w:line="360" w:lineRule="auto"/>
        <w:jc w:val="center"/>
        <w:rPr>
          <w:sz w:val="28"/>
          <w:szCs w:val="28"/>
        </w:rPr>
      </w:pPr>
    </w:p>
    <w:p w:rsidR="00E16F56" w:rsidRDefault="00E16F56" w:rsidP="00E16F56">
      <w:pPr>
        <w:spacing w:line="360" w:lineRule="auto"/>
        <w:jc w:val="center"/>
        <w:rPr>
          <w:sz w:val="28"/>
          <w:szCs w:val="28"/>
        </w:rPr>
      </w:pPr>
    </w:p>
    <w:p w:rsidR="00E16F56" w:rsidRDefault="00E16F56" w:rsidP="00E16F56">
      <w:pPr>
        <w:spacing w:line="360" w:lineRule="auto"/>
        <w:jc w:val="center"/>
        <w:rPr>
          <w:sz w:val="28"/>
          <w:szCs w:val="28"/>
        </w:rPr>
      </w:pPr>
    </w:p>
    <w:p w:rsidR="00E16F56" w:rsidRDefault="00E16F56" w:rsidP="00E16F56">
      <w:pPr>
        <w:spacing w:line="360" w:lineRule="auto"/>
        <w:jc w:val="center"/>
        <w:rPr>
          <w:sz w:val="28"/>
          <w:szCs w:val="28"/>
        </w:rPr>
      </w:pPr>
    </w:p>
    <w:p w:rsidR="00E16F56" w:rsidRDefault="00E16F56" w:rsidP="00E16F56">
      <w:pPr>
        <w:spacing w:line="360" w:lineRule="auto"/>
        <w:jc w:val="center"/>
        <w:rPr>
          <w:sz w:val="28"/>
          <w:szCs w:val="28"/>
        </w:rPr>
      </w:pPr>
    </w:p>
    <w:p w:rsidR="00E16F56" w:rsidRDefault="00E16F56" w:rsidP="00E16F56">
      <w:pPr>
        <w:spacing w:line="360" w:lineRule="auto"/>
        <w:jc w:val="center"/>
        <w:rPr>
          <w:sz w:val="28"/>
          <w:szCs w:val="28"/>
        </w:rPr>
      </w:pPr>
    </w:p>
    <w:p w:rsidR="00E16F56" w:rsidRDefault="00E16F56" w:rsidP="00E16F56">
      <w:pPr>
        <w:spacing w:line="360" w:lineRule="auto"/>
        <w:jc w:val="center"/>
        <w:rPr>
          <w:sz w:val="28"/>
          <w:szCs w:val="28"/>
        </w:rPr>
      </w:pPr>
    </w:p>
    <w:p w:rsidR="00E16F56" w:rsidRDefault="00E16F56" w:rsidP="00E16F56">
      <w:pPr>
        <w:spacing w:line="360" w:lineRule="auto"/>
        <w:jc w:val="center"/>
        <w:rPr>
          <w:sz w:val="28"/>
          <w:szCs w:val="28"/>
        </w:rPr>
      </w:pPr>
    </w:p>
    <w:p w:rsidR="00E16F56" w:rsidRDefault="00E16F56" w:rsidP="00E16F56">
      <w:pPr>
        <w:spacing w:line="360" w:lineRule="auto"/>
        <w:jc w:val="center"/>
        <w:rPr>
          <w:sz w:val="28"/>
          <w:szCs w:val="28"/>
        </w:rPr>
      </w:pPr>
    </w:p>
    <w:p w:rsidR="00E16F56" w:rsidRDefault="00E16F56" w:rsidP="00E16F56">
      <w:pPr>
        <w:spacing w:line="360" w:lineRule="auto"/>
        <w:jc w:val="center"/>
        <w:rPr>
          <w:sz w:val="28"/>
          <w:szCs w:val="28"/>
        </w:rPr>
      </w:pPr>
    </w:p>
    <w:p w:rsidR="00E16F56" w:rsidRDefault="00E16F56" w:rsidP="00E16F56">
      <w:pPr>
        <w:spacing w:line="360" w:lineRule="auto"/>
        <w:jc w:val="center"/>
        <w:rPr>
          <w:sz w:val="28"/>
          <w:szCs w:val="28"/>
        </w:rPr>
      </w:pPr>
    </w:p>
    <w:p w:rsidR="00230068" w:rsidRPr="00E16F56" w:rsidRDefault="00230068" w:rsidP="00E16F56">
      <w:pPr>
        <w:spacing w:line="360" w:lineRule="auto"/>
        <w:jc w:val="center"/>
        <w:rPr>
          <w:sz w:val="28"/>
          <w:szCs w:val="28"/>
        </w:rPr>
      </w:pPr>
      <w:r w:rsidRPr="00E16F56">
        <w:rPr>
          <w:sz w:val="28"/>
          <w:szCs w:val="28"/>
        </w:rPr>
        <w:t>Реферат по теме:</w:t>
      </w:r>
    </w:p>
    <w:p w:rsidR="00230068" w:rsidRPr="00E16F56" w:rsidRDefault="00230068" w:rsidP="00E16F56">
      <w:pPr>
        <w:spacing w:line="360" w:lineRule="auto"/>
        <w:jc w:val="center"/>
        <w:rPr>
          <w:sz w:val="28"/>
          <w:szCs w:val="28"/>
        </w:rPr>
      </w:pPr>
      <w:r w:rsidRPr="00E16F56">
        <w:rPr>
          <w:sz w:val="28"/>
          <w:szCs w:val="28"/>
        </w:rPr>
        <w:t>«</w:t>
      </w:r>
      <w:r w:rsidR="00491FA1" w:rsidRPr="00E16F56">
        <w:rPr>
          <w:sz w:val="28"/>
          <w:szCs w:val="28"/>
        </w:rPr>
        <w:t>Тенденции развития современного мирового хозяйства</w:t>
      </w:r>
      <w:r w:rsidRPr="00E16F56">
        <w:rPr>
          <w:sz w:val="28"/>
          <w:szCs w:val="28"/>
        </w:rPr>
        <w:t>»</w:t>
      </w:r>
    </w:p>
    <w:p w:rsidR="00230068" w:rsidRPr="00E16F56" w:rsidRDefault="00230068" w:rsidP="00E16F56">
      <w:pPr>
        <w:spacing w:line="360" w:lineRule="auto"/>
        <w:jc w:val="center"/>
        <w:rPr>
          <w:sz w:val="28"/>
          <w:szCs w:val="28"/>
        </w:rPr>
      </w:pPr>
    </w:p>
    <w:p w:rsidR="00E16F56" w:rsidRPr="00E16F56" w:rsidRDefault="00E16F56" w:rsidP="00E16F56">
      <w:pPr>
        <w:spacing w:line="360" w:lineRule="auto"/>
        <w:ind w:left="4395"/>
        <w:rPr>
          <w:sz w:val="28"/>
          <w:szCs w:val="28"/>
        </w:rPr>
      </w:pPr>
      <w:r w:rsidRPr="00E16F56">
        <w:rPr>
          <w:sz w:val="28"/>
          <w:szCs w:val="28"/>
        </w:rPr>
        <w:t>Выполнил:</w:t>
      </w:r>
      <w:r>
        <w:rPr>
          <w:sz w:val="28"/>
          <w:szCs w:val="28"/>
        </w:rPr>
        <w:t xml:space="preserve"> </w:t>
      </w:r>
      <w:r w:rsidRPr="00E16F56">
        <w:rPr>
          <w:sz w:val="28"/>
          <w:szCs w:val="28"/>
        </w:rPr>
        <w:t>студент</w:t>
      </w:r>
      <w:r>
        <w:rPr>
          <w:sz w:val="28"/>
          <w:szCs w:val="28"/>
        </w:rPr>
        <w:t xml:space="preserve"> </w:t>
      </w:r>
      <w:r w:rsidRPr="00E16F56">
        <w:rPr>
          <w:sz w:val="28"/>
          <w:szCs w:val="28"/>
        </w:rPr>
        <w:t>Толстов В.С.</w:t>
      </w:r>
    </w:p>
    <w:p w:rsidR="00E16F56" w:rsidRDefault="00E16F56" w:rsidP="00E16F56">
      <w:pPr>
        <w:tabs>
          <w:tab w:val="left" w:pos="1538"/>
        </w:tabs>
        <w:spacing w:line="360" w:lineRule="auto"/>
        <w:ind w:left="4395"/>
        <w:rPr>
          <w:sz w:val="28"/>
          <w:szCs w:val="28"/>
        </w:rPr>
      </w:pPr>
      <w:r w:rsidRPr="00E16F56">
        <w:rPr>
          <w:sz w:val="28"/>
          <w:szCs w:val="28"/>
        </w:rPr>
        <w:t>Проверил:</w:t>
      </w:r>
      <w:r>
        <w:rPr>
          <w:sz w:val="28"/>
          <w:szCs w:val="28"/>
        </w:rPr>
        <w:t xml:space="preserve"> </w:t>
      </w:r>
      <w:r w:rsidRPr="00E16F56">
        <w:rPr>
          <w:sz w:val="28"/>
          <w:szCs w:val="28"/>
        </w:rPr>
        <w:t>доктор экономических наук,</w:t>
      </w:r>
    </w:p>
    <w:p w:rsidR="00E16F56" w:rsidRPr="00E16F56" w:rsidRDefault="00E16F56" w:rsidP="00E16F56">
      <w:pPr>
        <w:tabs>
          <w:tab w:val="left" w:pos="1538"/>
        </w:tabs>
        <w:spacing w:line="360" w:lineRule="auto"/>
        <w:ind w:left="4395"/>
        <w:rPr>
          <w:sz w:val="28"/>
          <w:szCs w:val="28"/>
        </w:rPr>
      </w:pPr>
      <w:r w:rsidRPr="00E16F56">
        <w:rPr>
          <w:sz w:val="28"/>
          <w:szCs w:val="28"/>
        </w:rPr>
        <w:t>профессор Новиков И.В.</w:t>
      </w:r>
    </w:p>
    <w:p w:rsidR="00E16F56" w:rsidRPr="00E16F56" w:rsidRDefault="00E16F56" w:rsidP="00E16F56">
      <w:pPr>
        <w:tabs>
          <w:tab w:val="left" w:pos="1538"/>
        </w:tabs>
        <w:spacing w:line="360" w:lineRule="auto"/>
        <w:ind w:left="4395"/>
        <w:rPr>
          <w:sz w:val="28"/>
          <w:szCs w:val="28"/>
        </w:rPr>
      </w:pPr>
    </w:p>
    <w:p w:rsidR="00E16F56" w:rsidRPr="00E16F56" w:rsidRDefault="00E16F56" w:rsidP="00E16F56">
      <w:pPr>
        <w:tabs>
          <w:tab w:val="left" w:pos="1538"/>
        </w:tabs>
        <w:spacing w:line="360" w:lineRule="auto"/>
        <w:jc w:val="center"/>
        <w:rPr>
          <w:sz w:val="28"/>
          <w:szCs w:val="28"/>
        </w:rPr>
      </w:pPr>
    </w:p>
    <w:p w:rsidR="00230068" w:rsidRPr="00E16F56" w:rsidRDefault="00230068" w:rsidP="00E16F56">
      <w:pPr>
        <w:pStyle w:val="1"/>
        <w:spacing w:before="0" w:beforeAutospacing="0" w:after="0" w:afterAutospacing="0" w:line="360" w:lineRule="auto"/>
        <w:jc w:val="center"/>
        <w:rPr>
          <w:sz w:val="28"/>
          <w:szCs w:val="28"/>
        </w:rPr>
      </w:pPr>
    </w:p>
    <w:p w:rsidR="00230068" w:rsidRPr="00E16F56" w:rsidRDefault="00230068" w:rsidP="00E16F56">
      <w:pPr>
        <w:pStyle w:val="1"/>
        <w:spacing w:before="0" w:beforeAutospacing="0" w:after="0" w:afterAutospacing="0" w:line="360" w:lineRule="auto"/>
        <w:jc w:val="center"/>
        <w:rPr>
          <w:sz w:val="28"/>
          <w:szCs w:val="28"/>
        </w:rPr>
      </w:pPr>
    </w:p>
    <w:p w:rsidR="00491FA1" w:rsidRDefault="00491FA1" w:rsidP="00E16F56">
      <w:pPr>
        <w:pStyle w:val="1"/>
        <w:spacing w:before="0" w:beforeAutospacing="0" w:after="0" w:afterAutospacing="0" w:line="360" w:lineRule="auto"/>
        <w:jc w:val="center"/>
        <w:rPr>
          <w:b w:val="0"/>
          <w:sz w:val="28"/>
          <w:szCs w:val="28"/>
        </w:rPr>
      </w:pPr>
    </w:p>
    <w:p w:rsidR="00230068" w:rsidRDefault="00230068" w:rsidP="00E16F56">
      <w:pPr>
        <w:spacing w:line="360" w:lineRule="auto"/>
        <w:jc w:val="center"/>
        <w:rPr>
          <w:sz w:val="28"/>
          <w:szCs w:val="28"/>
        </w:rPr>
      </w:pPr>
      <w:r w:rsidRPr="00E16F56">
        <w:rPr>
          <w:sz w:val="28"/>
          <w:szCs w:val="28"/>
        </w:rPr>
        <w:t>2008</w:t>
      </w:r>
    </w:p>
    <w:p w:rsidR="00E16F56" w:rsidRDefault="00E16F56" w:rsidP="00E16F56">
      <w:pPr>
        <w:spacing w:line="360" w:lineRule="auto"/>
        <w:jc w:val="center"/>
        <w:rPr>
          <w:sz w:val="28"/>
          <w:szCs w:val="28"/>
        </w:rPr>
      </w:pPr>
    </w:p>
    <w:p w:rsidR="0069508B" w:rsidRDefault="00E16F56" w:rsidP="00E16F56">
      <w:pPr>
        <w:spacing w:line="360" w:lineRule="auto"/>
        <w:jc w:val="center"/>
        <w:rPr>
          <w:b/>
          <w:sz w:val="28"/>
          <w:szCs w:val="28"/>
        </w:rPr>
      </w:pPr>
      <w:r>
        <w:rPr>
          <w:sz w:val="28"/>
          <w:szCs w:val="28"/>
        </w:rPr>
        <w:br w:type="page"/>
      </w:r>
      <w:r w:rsidR="0069508B" w:rsidRPr="00E16F56">
        <w:rPr>
          <w:b/>
          <w:sz w:val="28"/>
          <w:szCs w:val="28"/>
        </w:rPr>
        <w:t>Содержание</w:t>
      </w:r>
    </w:p>
    <w:p w:rsidR="00E16F56" w:rsidRPr="00E16F56" w:rsidRDefault="00E16F56" w:rsidP="00E16F56">
      <w:pPr>
        <w:spacing w:line="360" w:lineRule="auto"/>
        <w:jc w:val="center"/>
        <w:rPr>
          <w:b/>
          <w:sz w:val="28"/>
          <w:szCs w:val="28"/>
        </w:rPr>
      </w:pPr>
    </w:p>
    <w:p w:rsidR="00911FF9" w:rsidRPr="00E16F56" w:rsidRDefault="00911FF9" w:rsidP="00E16F56">
      <w:pPr>
        <w:pStyle w:val="11"/>
        <w:spacing w:line="360" w:lineRule="auto"/>
        <w:jc w:val="both"/>
        <w:rPr>
          <w:noProof/>
          <w:sz w:val="28"/>
          <w:szCs w:val="28"/>
        </w:rPr>
      </w:pPr>
      <w:r w:rsidRPr="00AE41B0">
        <w:rPr>
          <w:rStyle w:val="a4"/>
          <w:noProof/>
          <w:color w:val="auto"/>
          <w:sz w:val="28"/>
          <w:szCs w:val="28"/>
          <w:u w:val="none"/>
        </w:rPr>
        <w:t>Введение</w:t>
      </w:r>
    </w:p>
    <w:p w:rsidR="00911FF9" w:rsidRPr="00E16F56" w:rsidRDefault="00911FF9" w:rsidP="00E16F56">
      <w:pPr>
        <w:pStyle w:val="11"/>
        <w:spacing w:line="360" w:lineRule="auto"/>
        <w:jc w:val="both"/>
        <w:rPr>
          <w:noProof/>
          <w:sz w:val="28"/>
          <w:szCs w:val="28"/>
        </w:rPr>
      </w:pPr>
      <w:r w:rsidRPr="00AE41B0">
        <w:rPr>
          <w:rStyle w:val="a4"/>
          <w:noProof/>
          <w:color w:val="auto"/>
          <w:sz w:val="28"/>
          <w:szCs w:val="28"/>
          <w:u w:val="none"/>
        </w:rPr>
        <w:t>1. Цикличность развития экономики</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1.1 Четыре фазы цикла экономического развития</w:t>
      </w:r>
    </w:p>
    <w:p w:rsidR="00911FF9" w:rsidRPr="00E16F56" w:rsidRDefault="00911FF9" w:rsidP="00E16F56">
      <w:pPr>
        <w:pStyle w:val="11"/>
        <w:spacing w:line="360" w:lineRule="auto"/>
        <w:jc w:val="both"/>
        <w:rPr>
          <w:noProof/>
          <w:sz w:val="28"/>
          <w:szCs w:val="28"/>
        </w:rPr>
      </w:pPr>
      <w:r w:rsidRPr="00AE41B0">
        <w:rPr>
          <w:rStyle w:val="a4"/>
          <w:noProof/>
          <w:color w:val="auto"/>
          <w:sz w:val="28"/>
          <w:szCs w:val="28"/>
          <w:u w:val="none"/>
        </w:rPr>
        <w:t>2. Современные тенденции формирования экономических структур</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2.1 Общие тенденции и черты</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2.2 Обострение конкурентной борьбы</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2.3 Увеличение мобильности капитала</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2.4 Увеличение мобильности трудовых ресурсов</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2.5 Внедрение новых технологий</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2.6 Увеличение роли государства</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2.7 Информатизация экономики</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2.8 Растущий потенциал венчурного капитала</w:t>
      </w:r>
    </w:p>
    <w:p w:rsidR="00911FF9" w:rsidRPr="00E16F56" w:rsidRDefault="00911FF9" w:rsidP="00E16F56">
      <w:pPr>
        <w:pStyle w:val="21"/>
        <w:spacing w:line="360" w:lineRule="auto"/>
        <w:ind w:left="0"/>
        <w:jc w:val="both"/>
        <w:rPr>
          <w:noProof/>
          <w:sz w:val="28"/>
          <w:szCs w:val="28"/>
        </w:rPr>
      </w:pPr>
      <w:r w:rsidRPr="00AE41B0">
        <w:rPr>
          <w:rStyle w:val="a4"/>
          <w:noProof/>
          <w:color w:val="auto"/>
          <w:sz w:val="28"/>
          <w:szCs w:val="28"/>
          <w:u w:val="none"/>
        </w:rPr>
        <w:t>2.9 Дифференциация товаров</w:t>
      </w:r>
    </w:p>
    <w:p w:rsidR="00911FF9" w:rsidRPr="00E16F56" w:rsidRDefault="00911FF9" w:rsidP="00E16F56">
      <w:pPr>
        <w:pStyle w:val="11"/>
        <w:spacing w:line="360" w:lineRule="auto"/>
        <w:jc w:val="both"/>
        <w:rPr>
          <w:noProof/>
          <w:sz w:val="28"/>
          <w:szCs w:val="28"/>
        </w:rPr>
      </w:pPr>
      <w:r w:rsidRPr="00AE41B0">
        <w:rPr>
          <w:rStyle w:val="a4"/>
          <w:noProof/>
          <w:color w:val="auto"/>
          <w:sz w:val="28"/>
          <w:szCs w:val="28"/>
          <w:u w:val="none"/>
        </w:rPr>
        <w:t>Заключение</w:t>
      </w:r>
    </w:p>
    <w:p w:rsidR="00911FF9" w:rsidRPr="00E16F56" w:rsidRDefault="00911FF9" w:rsidP="00E16F56">
      <w:pPr>
        <w:pStyle w:val="11"/>
        <w:spacing w:line="360" w:lineRule="auto"/>
        <w:jc w:val="both"/>
        <w:rPr>
          <w:noProof/>
          <w:sz w:val="28"/>
          <w:szCs w:val="28"/>
        </w:rPr>
      </w:pPr>
      <w:r w:rsidRPr="00AE41B0">
        <w:rPr>
          <w:rStyle w:val="a4"/>
          <w:noProof/>
          <w:color w:val="auto"/>
          <w:sz w:val="28"/>
          <w:szCs w:val="28"/>
          <w:u w:val="none"/>
        </w:rPr>
        <w:t>Список литературы</w:t>
      </w:r>
    </w:p>
    <w:p w:rsidR="0069508B" w:rsidRPr="00E16F56" w:rsidRDefault="0069508B" w:rsidP="00E16F56">
      <w:pPr>
        <w:spacing w:line="360" w:lineRule="auto"/>
        <w:jc w:val="both"/>
        <w:rPr>
          <w:b/>
          <w:sz w:val="28"/>
          <w:szCs w:val="28"/>
        </w:rPr>
      </w:pPr>
    </w:p>
    <w:p w:rsidR="00506410" w:rsidRDefault="00E16F56" w:rsidP="00E16F56">
      <w:pPr>
        <w:pStyle w:val="1"/>
        <w:spacing w:before="0" w:beforeAutospacing="0" w:after="0" w:afterAutospacing="0" w:line="360" w:lineRule="auto"/>
        <w:ind w:firstLine="709"/>
        <w:jc w:val="center"/>
        <w:rPr>
          <w:sz w:val="28"/>
          <w:szCs w:val="28"/>
        </w:rPr>
      </w:pPr>
      <w:r>
        <w:rPr>
          <w:sz w:val="28"/>
          <w:szCs w:val="28"/>
        </w:rPr>
        <w:br w:type="page"/>
      </w:r>
      <w:bookmarkStart w:id="0" w:name="_Toc215575853"/>
      <w:r w:rsidR="00FC1880" w:rsidRPr="00E16F56">
        <w:rPr>
          <w:sz w:val="28"/>
          <w:szCs w:val="28"/>
        </w:rPr>
        <w:t>Введение</w:t>
      </w:r>
      <w:bookmarkEnd w:id="0"/>
    </w:p>
    <w:p w:rsidR="00E16F56" w:rsidRPr="00E16F56" w:rsidRDefault="00E16F56" w:rsidP="00E16F56">
      <w:pPr>
        <w:pStyle w:val="1"/>
        <w:spacing w:before="0" w:beforeAutospacing="0" w:after="0" w:afterAutospacing="0" w:line="360" w:lineRule="auto"/>
        <w:ind w:firstLine="709"/>
        <w:jc w:val="both"/>
        <w:rPr>
          <w:sz w:val="28"/>
          <w:szCs w:val="28"/>
        </w:rPr>
      </w:pPr>
    </w:p>
    <w:p w:rsidR="00FC1880" w:rsidRPr="00E16F56" w:rsidRDefault="00FC1880" w:rsidP="00E16F56">
      <w:pPr>
        <w:spacing w:line="360" w:lineRule="auto"/>
        <w:ind w:firstLine="709"/>
        <w:jc w:val="both"/>
        <w:rPr>
          <w:sz w:val="28"/>
          <w:szCs w:val="28"/>
        </w:rPr>
      </w:pPr>
      <w:r w:rsidRPr="00E16F56">
        <w:rPr>
          <w:sz w:val="28"/>
          <w:szCs w:val="28"/>
        </w:rPr>
        <w:t>Экономическая теория исследует пути наиболее рационального и продуктивного использования ресурсов и</w:t>
      </w:r>
      <w:r w:rsidR="00E16F56">
        <w:rPr>
          <w:sz w:val="28"/>
          <w:szCs w:val="28"/>
        </w:rPr>
        <w:t xml:space="preserve"> </w:t>
      </w:r>
      <w:r w:rsidRPr="00E16F56">
        <w:rPr>
          <w:sz w:val="28"/>
          <w:szCs w:val="28"/>
        </w:rPr>
        <w:t>объективные законы экономических явлений. Но теория, как мы знаем, невозможна без практики, поэтому в качестве темы реферата и предмета исследования были взяты тенденции развития современного мирового хозяйства.</w:t>
      </w:r>
    </w:p>
    <w:p w:rsidR="00FC1880" w:rsidRPr="00E16F56" w:rsidRDefault="00FC1880" w:rsidP="00E16F56">
      <w:pPr>
        <w:spacing w:line="360" w:lineRule="auto"/>
        <w:ind w:firstLine="709"/>
        <w:jc w:val="both"/>
        <w:rPr>
          <w:sz w:val="28"/>
          <w:szCs w:val="28"/>
        </w:rPr>
      </w:pPr>
      <w:r w:rsidRPr="00E16F56">
        <w:rPr>
          <w:sz w:val="28"/>
          <w:szCs w:val="28"/>
        </w:rPr>
        <w:t>Эта тема всегда будет актуальна, потому что, во-первых, экономическому человеку необходимо знать о процессах, происходящих в экономике, для эффективного планирования своей хозяйственной деятельности</w:t>
      </w:r>
      <w:r w:rsidR="008672B8" w:rsidRPr="00E16F56">
        <w:rPr>
          <w:sz w:val="28"/>
          <w:szCs w:val="28"/>
        </w:rPr>
        <w:t xml:space="preserve">; во-вторых, </w:t>
      </w:r>
      <w:r w:rsidR="00DB1B7D" w:rsidRPr="00E16F56">
        <w:rPr>
          <w:sz w:val="28"/>
          <w:szCs w:val="28"/>
        </w:rPr>
        <w:t>исследование современных тенденций и закономерностей поможет в будущем избежать принятия неправильных решений в предпринимательской деятельности или кредитно-денежной политике.</w:t>
      </w:r>
    </w:p>
    <w:p w:rsidR="00B40B8A" w:rsidRPr="00E16F56" w:rsidRDefault="00B40B8A" w:rsidP="00E16F56">
      <w:pPr>
        <w:spacing w:line="360" w:lineRule="auto"/>
        <w:ind w:firstLine="709"/>
        <w:jc w:val="both"/>
        <w:rPr>
          <w:sz w:val="28"/>
          <w:szCs w:val="28"/>
        </w:rPr>
      </w:pPr>
      <w:r w:rsidRPr="00E16F56">
        <w:rPr>
          <w:sz w:val="28"/>
          <w:szCs w:val="28"/>
        </w:rPr>
        <w:t xml:space="preserve">Цель работы – разобраться и исследовать закономерности развития мирового хозяйства и национальных экономик. Для достижения поставленной цели были использованы материалы учебных пособий, статьи из периодических изданий и </w:t>
      </w:r>
      <w:r w:rsidR="00B73F6C" w:rsidRPr="00E16F56">
        <w:rPr>
          <w:sz w:val="28"/>
          <w:szCs w:val="28"/>
        </w:rPr>
        <w:t>статистические данные. Также в ходе работы были распределены подзадачи:</w:t>
      </w:r>
    </w:p>
    <w:p w:rsidR="00B73F6C" w:rsidRPr="00E16F56" w:rsidRDefault="00B73F6C" w:rsidP="00E16F56">
      <w:pPr>
        <w:numPr>
          <w:ilvl w:val="0"/>
          <w:numId w:val="1"/>
        </w:numPr>
        <w:tabs>
          <w:tab w:val="clear" w:pos="1245"/>
        </w:tabs>
        <w:spacing w:line="360" w:lineRule="auto"/>
        <w:ind w:left="0" w:firstLine="709"/>
        <w:jc w:val="both"/>
        <w:rPr>
          <w:sz w:val="28"/>
          <w:szCs w:val="28"/>
        </w:rPr>
      </w:pPr>
      <w:r w:rsidRPr="00E16F56">
        <w:rPr>
          <w:sz w:val="28"/>
          <w:szCs w:val="28"/>
        </w:rPr>
        <w:t>Исследовать теоретическую основу вопроса, а именно цикличность развития экономики.</w:t>
      </w:r>
    </w:p>
    <w:p w:rsidR="00B73F6C" w:rsidRPr="00E16F56" w:rsidRDefault="00B73F6C" w:rsidP="00E16F56">
      <w:pPr>
        <w:numPr>
          <w:ilvl w:val="0"/>
          <w:numId w:val="1"/>
        </w:numPr>
        <w:tabs>
          <w:tab w:val="clear" w:pos="1245"/>
        </w:tabs>
        <w:spacing w:line="360" w:lineRule="auto"/>
        <w:ind w:left="0" w:firstLine="709"/>
        <w:jc w:val="both"/>
        <w:rPr>
          <w:sz w:val="28"/>
          <w:szCs w:val="28"/>
        </w:rPr>
      </w:pPr>
      <w:r w:rsidRPr="00E16F56">
        <w:rPr>
          <w:sz w:val="28"/>
          <w:szCs w:val="28"/>
        </w:rPr>
        <w:t>Описать современные тенденции формирования экономических структур.</w:t>
      </w:r>
    </w:p>
    <w:p w:rsidR="00B73F6C" w:rsidRPr="00E16F56" w:rsidRDefault="00B73F6C" w:rsidP="00E16F56">
      <w:pPr>
        <w:spacing w:line="360" w:lineRule="auto"/>
        <w:ind w:firstLine="709"/>
        <w:jc w:val="both"/>
        <w:rPr>
          <w:sz w:val="28"/>
          <w:szCs w:val="28"/>
        </w:rPr>
      </w:pPr>
    </w:p>
    <w:p w:rsidR="009A7591" w:rsidRPr="00E16F56" w:rsidRDefault="00E16F56" w:rsidP="00E16F56">
      <w:pPr>
        <w:spacing w:line="360" w:lineRule="auto"/>
        <w:ind w:firstLine="709"/>
        <w:jc w:val="center"/>
        <w:rPr>
          <w:b/>
          <w:bCs/>
          <w:sz w:val="28"/>
          <w:szCs w:val="28"/>
        </w:rPr>
      </w:pPr>
      <w:r>
        <w:rPr>
          <w:sz w:val="28"/>
          <w:szCs w:val="28"/>
        </w:rPr>
        <w:br w:type="page"/>
      </w:r>
      <w:bookmarkStart w:id="1" w:name="_Toc215575854"/>
      <w:r w:rsidR="009A7591" w:rsidRPr="00E16F56">
        <w:rPr>
          <w:b/>
          <w:bCs/>
          <w:sz w:val="28"/>
          <w:szCs w:val="28"/>
        </w:rPr>
        <w:t>1. Цикличность развития экономики</w:t>
      </w:r>
      <w:bookmarkEnd w:id="1"/>
    </w:p>
    <w:p w:rsidR="00E16F56" w:rsidRDefault="00E16F56" w:rsidP="00E16F56">
      <w:pPr>
        <w:spacing w:line="360" w:lineRule="auto"/>
        <w:ind w:firstLine="709"/>
        <w:jc w:val="both"/>
        <w:rPr>
          <w:sz w:val="28"/>
          <w:szCs w:val="28"/>
        </w:rPr>
      </w:pPr>
    </w:p>
    <w:p w:rsidR="009A7591" w:rsidRPr="00E16F56" w:rsidRDefault="009A7591" w:rsidP="00E16F56">
      <w:pPr>
        <w:spacing w:line="360" w:lineRule="auto"/>
        <w:ind w:firstLine="709"/>
        <w:jc w:val="both"/>
        <w:rPr>
          <w:sz w:val="28"/>
          <w:szCs w:val="28"/>
        </w:rPr>
      </w:pPr>
      <w:r w:rsidRPr="00E16F56">
        <w:rPr>
          <w:sz w:val="28"/>
          <w:szCs w:val="28"/>
        </w:rPr>
        <w:t>Экономический рост — это не плавный, равномерно совершающийся подъём. В движении общественного производства есть годы, когда рост общего объема производства происходит очень быстро, в другие годы — медленнее, иногда происходит даже спад. Регулярно повторяющиеся за определенный промежуток времени колебания в движении общественного производства означают «циклический» характер его развития. Диапазон единичного цикла охватывает движение экономики от одного кризиса к другому, или, считая иначе, от одной точки взлета («бума») к другой.</w:t>
      </w:r>
    </w:p>
    <w:p w:rsidR="009A7591" w:rsidRPr="00E16F56" w:rsidRDefault="009A7591" w:rsidP="00E16F56">
      <w:pPr>
        <w:spacing w:line="360" w:lineRule="auto"/>
        <w:ind w:firstLine="709"/>
        <w:jc w:val="both"/>
        <w:rPr>
          <w:sz w:val="28"/>
          <w:szCs w:val="28"/>
        </w:rPr>
      </w:pPr>
      <w:r w:rsidRPr="00E16F56">
        <w:rPr>
          <w:sz w:val="28"/>
          <w:szCs w:val="28"/>
        </w:rPr>
        <w:t>Цикличность экономического развития — это непрерывные колебания рыночной экономики, когда рост производства сменяется спадом, повышение деловой активности — понижением. Цикличность характеризуется периодическими взлетами и падениями рыночной конъюнктуры. Периоды повышения экономической активности характеризуются преимущественно экстенсивным развитием, а периоды понижения экономической активности — началом преимущественно интенсивного развития. Следовательно, цикл является постоянной динамической характеристикой рыночной экономики, без него нет развития экономики. Экономический цикл — это форма движения и развития рыночной экономики.</w:t>
      </w:r>
    </w:p>
    <w:p w:rsidR="009A7591" w:rsidRPr="00E16F56" w:rsidRDefault="009A7591" w:rsidP="00E16F56">
      <w:pPr>
        <w:spacing w:line="360" w:lineRule="auto"/>
        <w:ind w:firstLine="709"/>
        <w:jc w:val="both"/>
        <w:rPr>
          <w:sz w:val="28"/>
          <w:szCs w:val="28"/>
        </w:rPr>
      </w:pPr>
    </w:p>
    <w:p w:rsidR="009A7591" w:rsidRPr="00E16F56" w:rsidRDefault="009A7591" w:rsidP="00E16F56">
      <w:pPr>
        <w:pStyle w:val="2"/>
        <w:spacing w:before="0" w:after="0" w:line="360" w:lineRule="auto"/>
        <w:ind w:firstLine="709"/>
        <w:jc w:val="center"/>
        <w:rPr>
          <w:rFonts w:ascii="Times New Roman" w:hAnsi="Times New Roman" w:cs="Times New Roman"/>
          <w:i w:val="0"/>
        </w:rPr>
      </w:pPr>
      <w:bookmarkStart w:id="2" w:name="_Toc215575855"/>
      <w:r w:rsidRPr="00E16F56">
        <w:rPr>
          <w:rFonts w:ascii="Times New Roman" w:hAnsi="Times New Roman" w:cs="Times New Roman"/>
          <w:i w:val="0"/>
        </w:rPr>
        <w:t>1.1 Четыре фазы цикла экономического развития</w:t>
      </w:r>
      <w:bookmarkEnd w:id="2"/>
    </w:p>
    <w:p w:rsidR="00E16F56" w:rsidRDefault="00E16F56" w:rsidP="00E16F56">
      <w:pPr>
        <w:spacing w:line="360" w:lineRule="auto"/>
        <w:ind w:firstLine="709"/>
        <w:jc w:val="both"/>
        <w:rPr>
          <w:sz w:val="28"/>
          <w:szCs w:val="28"/>
        </w:rPr>
      </w:pPr>
    </w:p>
    <w:p w:rsidR="009A7591" w:rsidRPr="00E16F56" w:rsidRDefault="009A7591" w:rsidP="00E16F56">
      <w:pPr>
        <w:spacing w:line="360" w:lineRule="auto"/>
        <w:ind w:firstLine="709"/>
        <w:jc w:val="both"/>
        <w:rPr>
          <w:sz w:val="28"/>
          <w:szCs w:val="28"/>
        </w:rPr>
      </w:pPr>
      <w:r w:rsidRPr="00E16F56">
        <w:rPr>
          <w:sz w:val="28"/>
          <w:szCs w:val="28"/>
        </w:rPr>
        <w:t>Одним из первых экономистов, кто стал уделять данной проблеме пристальное внимание, был К. Маркс. Он выделил четыре фазы цикла, которые последовательно сменяют друг друга: кризис, депрессия, оживление и подъем. Некоторые современные исследователи выделяют лишь две фазы цикла: рецессию и подъем.</w:t>
      </w:r>
    </w:p>
    <w:p w:rsidR="009A7591" w:rsidRPr="00E16F56" w:rsidRDefault="009A7591" w:rsidP="00E16F56">
      <w:pPr>
        <w:spacing w:line="360" w:lineRule="auto"/>
        <w:ind w:firstLine="709"/>
        <w:jc w:val="both"/>
        <w:rPr>
          <w:sz w:val="28"/>
          <w:szCs w:val="28"/>
        </w:rPr>
      </w:pPr>
      <w:r w:rsidRPr="00E16F56">
        <w:rPr>
          <w:sz w:val="28"/>
          <w:szCs w:val="28"/>
        </w:rPr>
        <w:t>Главной фазой экономического цикла является кризис. В нем заключены основные черты цикла. С кризисом заканчивается один период развития экономики и начинается новый. Без кризиса не было бы цикла, а периодическое повторение кризиса придает рыночной экономике циклический характер.</w:t>
      </w:r>
    </w:p>
    <w:p w:rsidR="009A7591" w:rsidRPr="00E16F56" w:rsidRDefault="009A7591" w:rsidP="00E16F56">
      <w:pPr>
        <w:spacing w:line="360" w:lineRule="auto"/>
        <w:ind w:firstLine="709"/>
        <w:jc w:val="both"/>
        <w:rPr>
          <w:sz w:val="28"/>
          <w:szCs w:val="28"/>
        </w:rPr>
      </w:pPr>
      <w:r w:rsidRPr="00E16F56">
        <w:rPr>
          <w:sz w:val="28"/>
          <w:szCs w:val="28"/>
        </w:rPr>
        <w:t>Кризис, прежде всего, проявляется в перепроизводстве товаров, сокращению кредитов и повышению ссудного процента. Это ведет к понижению прибылей и падению производства, росту банковских задолженностей, банковским крахам и банкротством предприятий в других сферах экономики. Экономический кризис придает импульс в развитии экономики, выполняя стимулирующую («очистительную») функцию. Во время кризиса возникают побудительные мотивы к сокращению издержек производства и увеличению прибыли, усиливается конкуренция. Экономический кризис приводит к моральному износу средств производства, не способных обеспечить прибыльное функционирование капитала. Он же создает стимулы для обновления капитала на новой технической основе. Поэтому кризис дает начало преимущественно интенсивному развитию экономики. Кризис - важнейший элемент механизма саморегулирования рыночной экономики.</w:t>
      </w:r>
    </w:p>
    <w:p w:rsidR="009A7591" w:rsidRPr="00E16F56" w:rsidRDefault="009A7591" w:rsidP="00E16F56">
      <w:pPr>
        <w:spacing w:line="360" w:lineRule="auto"/>
        <w:ind w:firstLine="709"/>
        <w:jc w:val="both"/>
        <w:rPr>
          <w:sz w:val="28"/>
          <w:szCs w:val="28"/>
        </w:rPr>
      </w:pPr>
      <w:r w:rsidRPr="00E16F56">
        <w:rPr>
          <w:sz w:val="28"/>
          <w:szCs w:val="28"/>
        </w:rPr>
        <w:t>Но переход к расширению производства и к его обновлению не может произойти в один момент, поэтому на смену кризису приходит фаза депрессии. Производство уже не сокращается, но и не растет. Товарные излишки постепенно рассасываются, но торговля идет слабо. Процентная ставка на ссуды падает до минимума. Однако постепенно в народном хозяйстве проявляются «точки роста» и происходит переход к фазе оживления. Предприятия, которые приспособились к новым условиям рынка, усиливают выпуск товаров, осуществляют новое промышленное строительство, повышается норма прибыли, ставка ссудного процента и заработной платы, начинается фаза подъема. Уровень ВНП (валового национального продукта) превосходит высшую докризисную точку, производство продолжается расширяться, растут занятость, товарный спрос, уровень цен и норма ссудного процента. Но постепенно размеры производства вновь выходят за рамки платежеспособного спроса, рынок переполняется нереализованными товарами и начинается новый промышленный цикл.</w:t>
      </w:r>
    </w:p>
    <w:p w:rsidR="009A7591" w:rsidRPr="00E16F56" w:rsidRDefault="009A7591" w:rsidP="00E16F56">
      <w:pPr>
        <w:spacing w:line="360" w:lineRule="auto"/>
        <w:ind w:firstLine="709"/>
        <w:jc w:val="both"/>
        <w:rPr>
          <w:sz w:val="28"/>
          <w:szCs w:val="28"/>
        </w:rPr>
      </w:pPr>
      <w:r w:rsidRPr="00E16F56">
        <w:rPr>
          <w:sz w:val="28"/>
          <w:szCs w:val="28"/>
        </w:rPr>
        <w:t>Таким образом, причина циклического характера развития экономики кроется в конфликте условий производства и условий реализации, в противоречии между производством, стремящимся к расширению, и не успевающим за ним ростом платежеспособного спроса. Изменения в совокупном предложении и совокупном спросе обнаруживаются в экономическом кризисе, который является не только нарушением пропорциональности общественного производства, но и толчком к равновесию и сбалансированности экономики. Механизмом циклического движения является падение цен и, соответственно обесценивание основного капитала и снижение заработной платы.</w:t>
      </w:r>
    </w:p>
    <w:p w:rsidR="009A7591" w:rsidRPr="00E16F56" w:rsidRDefault="009A7591" w:rsidP="00E16F56">
      <w:pPr>
        <w:spacing w:line="360" w:lineRule="auto"/>
        <w:ind w:firstLine="709"/>
        <w:jc w:val="both"/>
        <w:rPr>
          <w:sz w:val="28"/>
          <w:szCs w:val="28"/>
        </w:rPr>
      </w:pPr>
      <w:r w:rsidRPr="00E16F56">
        <w:rPr>
          <w:sz w:val="28"/>
          <w:szCs w:val="28"/>
        </w:rPr>
        <w:t xml:space="preserve">Цикл включает в себя следующие фазы: вершина (пик, бум), сжатие (рецессия, спад), дно (депрессия), оживление (расширение). </w:t>
      </w:r>
      <w:r w:rsidR="00D36EF5" w:rsidRPr="00E16F56">
        <w:rPr>
          <w:rStyle w:val="ac"/>
          <w:sz w:val="28"/>
          <w:szCs w:val="28"/>
        </w:rPr>
        <w:footnoteReference w:id="1"/>
      </w:r>
    </w:p>
    <w:p w:rsidR="000E2DF7" w:rsidRPr="00E16F56" w:rsidRDefault="000E2DF7" w:rsidP="00E16F56">
      <w:pPr>
        <w:pStyle w:val="1"/>
        <w:spacing w:before="0" w:beforeAutospacing="0" w:after="0" w:afterAutospacing="0" w:line="360" w:lineRule="auto"/>
        <w:ind w:firstLine="709"/>
        <w:jc w:val="both"/>
        <w:rPr>
          <w:sz w:val="28"/>
          <w:szCs w:val="28"/>
        </w:rPr>
      </w:pPr>
    </w:p>
    <w:p w:rsidR="00DE32FA" w:rsidRPr="00E16F56" w:rsidRDefault="00E16F56" w:rsidP="00E16F56">
      <w:pPr>
        <w:pStyle w:val="1"/>
        <w:spacing w:before="0" w:beforeAutospacing="0" w:after="0" w:afterAutospacing="0" w:line="360" w:lineRule="auto"/>
        <w:ind w:firstLine="709"/>
        <w:jc w:val="center"/>
        <w:rPr>
          <w:sz w:val="28"/>
          <w:szCs w:val="28"/>
        </w:rPr>
      </w:pPr>
      <w:r>
        <w:rPr>
          <w:sz w:val="28"/>
          <w:szCs w:val="28"/>
        </w:rPr>
        <w:br w:type="page"/>
      </w:r>
      <w:bookmarkStart w:id="3" w:name="_Toc215575856"/>
      <w:r w:rsidR="009A7591" w:rsidRPr="00E16F56">
        <w:rPr>
          <w:sz w:val="28"/>
          <w:szCs w:val="28"/>
        </w:rPr>
        <w:t xml:space="preserve">2. </w:t>
      </w:r>
      <w:r w:rsidR="00491FA1" w:rsidRPr="00E16F56">
        <w:rPr>
          <w:sz w:val="28"/>
          <w:szCs w:val="28"/>
        </w:rPr>
        <w:t xml:space="preserve">Современные тенденции формирования </w:t>
      </w:r>
      <w:r w:rsidR="00506410" w:rsidRPr="00E16F56">
        <w:rPr>
          <w:sz w:val="28"/>
          <w:szCs w:val="28"/>
        </w:rPr>
        <w:t>э</w:t>
      </w:r>
      <w:r w:rsidR="00491FA1" w:rsidRPr="00E16F56">
        <w:rPr>
          <w:sz w:val="28"/>
          <w:szCs w:val="28"/>
        </w:rPr>
        <w:t>кономических структур</w:t>
      </w:r>
      <w:bookmarkEnd w:id="3"/>
    </w:p>
    <w:p w:rsidR="00E16F56" w:rsidRDefault="00E16F56" w:rsidP="00E16F56">
      <w:pPr>
        <w:pStyle w:val="2"/>
        <w:spacing w:before="0" w:after="0" w:line="360" w:lineRule="auto"/>
        <w:ind w:firstLine="709"/>
        <w:jc w:val="center"/>
        <w:rPr>
          <w:rFonts w:ascii="Times New Roman" w:hAnsi="Times New Roman" w:cs="Times New Roman"/>
          <w:i w:val="0"/>
          <w:iCs w:val="0"/>
        </w:rPr>
      </w:pPr>
      <w:bookmarkStart w:id="4" w:name="_Toc215575857"/>
    </w:p>
    <w:p w:rsidR="00DE32FA" w:rsidRPr="00E16F56" w:rsidRDefault="009A7591" w:rsidP="00E16F56">
      <w:pPr>
        <w:pStyle w:val="2"/>
        <w:spacing w:before="0" w:after="0" w:line="360" w:lineRule="auto"/>
        <w:ind w:firstLine="709"/>
        <w:jc w:val="center"/>
        <w:rPr>
          <w:rFonts w:ascii="Times New Roman" w:hAnsi="Times New Roman" w:cs="Times New Roman"/>
          <w:i w:val="0"/>
          <w:iCs w:val="0"/>
        </w:rPr>
      </w:pPr>
      <w:r w:rsidRPr="00E16F56">
        <w:rPr>
          <w:rFonts w:ascii="Times New Roman" w:hAnsi="Times New Roman" w:cs="Times New Roman"/>
          <w:i w:val="0"/>
          <w:iCs w:val="0"/>
        </w:rPr>
        <w:t xml:space="preserve">2.1 </w:t>
      </w:r>
      <w:r w:rsidR="00E11DFA" w:rsidRPr="00E16F56">
        <w:rPr>
          <w:rFonts w:ascii="Times New Roman" w:hAnsi="Times New Roman" w:cs="Times New Roman"/>
          <w:i w:val="0"/>
          <w:iCs w:val="0"/>
        </w:rPr>
        <w:t>Общие тенденции и черты</w:t>
      </w:r>
      <w:bookmarkEnd w:id="4"/>
    </w:p>
    <w:p w:rsidR="00E16F56" w:rsidRDefault="00E16F56" w:rsidP="00E16F56">
      <w:pPr>
        <w:spacing w:line="360" w:lineRule="auto"/>
        <w:ind w:firstLine="709"/>
        <w:jc w:val="both"/>
        <w:rPr>
          <w:sz w:val="28"/>
          <w:szCs w:val="28"/>
        </w:rPr>
      </w:pPr>
    </w:p>
    <w:p w:rsidR="00506410" w:rsidRPr="00E16F56" w:rsidRDefault="00491FA1" w:rsidP="00E16F56">
      <w:pPr>
        <w:spacing w:line="360" w:lineRule="auto"/>
        <w:ind w:firstLine="709"/>
        <w:jc w:val="both"/>
        <w:rPr>
          <w:sz w:val="28"/>
          <w:szCs w:val="28"/>
        </w:rPr>
      </w:pPr>
      <w:r w:rsidRPr="00E16F56">
        <w:rPr>
          <w:sz w:val="28"/>
          <w:szCs w:val="28"/>
        </w:rPr>
        <w:t>Современное мировое хозяйство представляет собой глобальную систему экономических взаимозависимостей, охватывающую все национальные хозяйства, связанные друг с другом международным разделением труда и разнообразными формами взаимодействия на уровне производительных сил, производственных отношений и политико-правовой надстройки. Несмотря на глубокие противоречия и коренные различия между государствами, современная мировая экономика представляет собой определенную целостность. Это обусловлено интернационализацией мирохозяйственных связей, всеобщностью научно-технической революции, принципиально новой ролью средств массовой информации и коммуникации.</w:t>
      </w:r>
    </w:p>
    <w:p w:rsidR="002B2DB7" w:rsidRPr="00E16F56" w:rsidRDefault="00491FA1" w:rsidP="00E16F56">
      <w:pPr>
        <w:spacing w:line="360" w:lineRule="auto"/>
        <w:ind w:firstLine="709"/>
        <w:jc w:val="both"/>
        <w:rPr>
          <w:sz w:val="28"/>
          <w:szCs w:val="28"/>
        </w:rPr>
      </w:pPr>
      <w:r w:rsidRPr="00E16F56">
        <w:rPr>
          <w:sz w:val="28"/>
          <w:szCs w:val="28"/>
        </w:rPr>
        <w:t>Наиболее актуальными чертами современности, которые воздействуют на все сферы человеческой деятельности и, в первую очередь, на экономику, являются процессы глобализации, монополизации и технологизации. Данные процессы не существуют изолированно, напротив, взаимодействуя, они способствуют качественному изменению делового мира</w:t>
      </w:r>
      <w:r w:rsidR="00DE32FA" w:rsidRPr="00E16F56">
        <w:rPr>
          <w:sz w:val="28"/>
          <w:szCs w:val="28"/>
        </w:rPr>
        <w:t xml:space="preserve"> и системы взаимоотношений в </w:t>
      </w:r>
      <w:r w:rsidRPr="00E16F56">
        <w:rPr>
          <w:sz w:val="28"/>
          <w:szCs w:val="28"/>
        </w:rPr>
        <w:t>нем.</w:t>
      </w:r>
      <w:r w:rsidR="002B2DB7" w:rsidRPr="00E16F56">
        <w:rPr>
          <w:sz w:val="28"/>
          <w:szCs w:val="28"/>
        </w:rPr>
        <w:t xml:space="preserve"> </w:t>
      </w:r>
      <w:r w:rsidR="00D921A3" w:rsidRPr="00E16F56">
        <w:rPr>
          <w:sz w:val="28"/>
          <w:szCs w:val="28"/>
        </w:rPr>
        <w:t>Это оказывает решающее воздействие на поведение фирм на товарных рынках.</w:t>
      </w:r>
    </w:p>
    <w:p w:rsidR="002B2DB7" w:rsidRPr="00E16F56" w:rsidRDefault="00491FA1" w:rsidP="00E16F56">
      <w:pPr>
        <w:spacing w:line="360" w:lineRule="auto"/>
        <w:ind w:firstLine="709"/>
        <w:jc w:val="both"/>
        <w:rPr>
          <w:sz w:val="28"/>
          <w:szCs w:val="28"/>
        </w:rPr>
      </w:pPr>
      <w:r w:rsidRPr="00E16F56">
        <w:rPr>
          <w:sz w:val="28"/>
          <w:szCs w:val="28"/>
        </w:rPr>
        <w:t>Термином «глобализация» описывается факт возникновения единого мирового финансово-информационного пространства, которое стало возможным благодаря научно-техническому прогрессу и повсеместному распространению информационных технологий.</w:t>
      </w:r>
    </w:p>
    <w:p w:rsidR="00D921A3" w:rsidRPr="00E16F56" w:rsidRDefault="00D921A3" w:rsidP="00E16F56">
      <w:pPr>
        <w:spacing w:line="360" w:lineRule="auto"/>
        <w:ind w:firstLine="709"/>
        <w:jc w:val="both"/>
        <w:rPr>
          <w:sz w:val="28"/>
          <w:szCs w:val="28"/>
        </w:rPr>
      </w:pPr>
      <w:r w:rsidRPr="00E16F56">
        <w:rPr>
          <w:sz w:val="28"/>
          <w:szCs w:val="28"/>
        </w:rPr>
        <w:t>Процесс глобализации по своему значению и последствиям не может ограничиваться лишь экономической сферой. Он воздействует и на другие стороны общественной жизни: культуру, мораль, искусство. В системе глобализированной экономики все большее значение придается техническим каналам передачи коммерческой информации – телевидению, печатным СМИ, а также кино- и видеопродукции. Именно они оказывают значительное влияние на представления и установки миллионов людей.</w:t>
      </w:r>
    </w:p>
    <w:p w:rsidR="002B2DB7" w:rsidRPr="00E16F56" w:rsidRDefault="00491FA1" w:rsidP="00E16F56">
      <w:pPr>
        <w:spacing w:line="360" w:lineRule="auto"/>
        <w:ind w:firstLine="709"/>
        <w:jc w:val="both"/>
        <w:rPr>
          <w:sz w:val="28"/>
          <w:szCs w:val="28"/>
        </w:rPr>
      </w:pPr>
      <w:r w:rsidRPr="00E16F56">
        <w:rPr>
          <w:sz w:val="28"/>
          <w:szCs w:val="28"/>
        </w:rPr>
        <w:t>Монополизация мировой экономики характеризуется тем, что к настоящему времени ядро мирохозяйственной системы составляют около 500 финансово-промышленных групп транснационального типа. Они контролируют до половины мирового промышленного производства, свыше 60% внешней торговли, свыше 80% патентов на новую технику и технологии, свыше 50% объемов торговли различных стран на мировых</w:t>
      </w:r>
      <w:r w:rsidR="00E16F56">
        <w:rPr>
          <w:sz w:val="28"/>
          <w:szCs w:val="28"/>
        </w:rPr>
        <w:t xml:space="preserve"> </w:t>
      </w:r>
      <w:r w:rsidRPr="00E16F56">
        <w:rPr>
          <w:sz w:val="28"/>
          <w:szCs w:val="28"/>
        </w:rPr>
        <w:t>рынках</w:t>
      </w:r>
      <w:r w:rsidR="00DE32FA" w:rsidRPr="00E16F56">
        <w:rPr>
          <w:sz w:val="28"/>
          <w:szCs w:val="28"/>
        </w:rPr>
        <w:t xml:space="preserve"> </w:t>
      </w:r>
      <w:r w:rsidRPr="00E16F56">
        <w:rPr>
          <w:sz w:val="28"/>
          <w:szCs w:val="28"/>
        </w:rPr>
        <w:t>[2</w:t>
      </w:r>
      <w:r w:rsidR="00D36EF5" w:rsidRPr="00E16F56">
        <w:rPr>
          <w:sz w:val="28"/>
          <w:szCs w:val="28"/>
        </w:rPr>
        <w:t>.С.17</w:t>
      </w:r>
      <w:r w:rsidRPr="00E16F56">
        <w:rPr>
          <w:sz w:val="28"/>
          <w:szCs w:val="28"/>
        </w:rPr>
        <w:t>].</w:t>
      </w:r>
    </w:p>
    <w:p w:rsidR="00E16F56" w:rsidRDefault="00D921A3" w:rsidP="00E16F56">
      <w:pPr>
        <w:spacing w:line="360" w:lineRule="auto"/>
        <w:ind w:firstLine="709"/>
        <w:jc w:val="both"/>
        <w:rPr>
          <w:sz w:val="28"/>
          <w:szCs w:val="28"/>
        </w:rPr>
      </w:pPr>
      <w:r w:rsidRPr="00E16F56">
        <w:rPr>
          <w:sz w:val="28"/>
          <w:szCs w:val="28"/>
        </w:rPr>
        <w:t>Можно выделить две противоположные тенденции, связанные с монополизацией товарных рынков. С одной стороны, у предприятия-монополиста на товарном рынке больше возможностей для укрепления своих позиций на рынке, он обладает возможностью использования целого арсенала средств и методов для привлечения целевых клиентов.</w:t>
      </w:r>
    </w:p>
    <w:p w:rsidR="00D921A3" w:rsidRPr="00E16F56" w:rsidRDefault="00D921A3" w:rsidP="00E16F56">
      <w:pPr>
        <w:spacing w:line="360" w:lineRule="auto"/>
        <w:ind w:firstLine="709"/>
        <w:jc w:val="both"/>
        <w:rPr>
          <w:sz w:val="28"/>
          <w:szCs w:val="28"/>
        </w:rPr>
      </w:pPr>
      <w:r w:rsidRPr="00E16F56">
        <w:rPr>
          <w:sz w:val="28"/>
          <w:szCs w:val="28"/>
        </w:rPr>
        <w:t>С другой стороны, небольшие по размеру предприятия, отличающиеся большей мобильностью, используя достижения науки и техники (как с точки зрения создания товаров рыночной новизны, так и с точки зрения их предоставления целевому сегменту рынка), пытаются не просто удержаться на рынке: одной из основных своих задач они считают проникновение на еще не освоенные рыночные сегменты.</w:t>
      </w:r>
    </w:p>
    <w:p w:rsidR="00D921A3" w:rsidRPr="00E16F56" w:rsidRDefault="00D921A3" w:rsidP="00E16F56">
      <w:pPr>
        <w:spacing w:line="360" w:lineRule="auto"/>
        <w:ind w:firstLine="709"/>
        <w:jc w:val="both"/>
        <w:rPr>
          <w:sz w:val="28"/>
          <w:szCs w:val="28"/>
        </w:rPr>
      </w:pPr>
      <w:r w:rsidRPr="00E16F56">
        <w:rPr>
          <w:sz w:val="28"/>
          <w:szCs w:val="28"/>
        </w:rPr>
        <w:t>Взаимное влияние этих противоположных тенденций способствует поддержанию устойчивости на товарных рынках. Подобная устойчивость может рассматриваться как на уровне отдельной отрасли, так и в межотраслевом и межгосударственном аспектах.</w:t>
      </w:r>
    </w:p>
    <w:p w:rsidR="002B2DB7" w:rsidRPr="00E16F56" w:rsidRDefault="00491FA1" w:rsidP="00E16F56">
      <w:pPr>
        <w:spacing w:line="360" w:lineRule="auto"/>
        <w:ind w:firstLine="709"/>
        <w:jc w:val="both"/>
        <w:rPr>
          <w:sz w:val="28"/>
          <w:szCs w:val="28"/>
        </w:rPr>
      </w:pPr>
      <w:r w:rsidRPr="00E16F56">
        <w:rPr>
          <w:sz w:val="28"/>
          <w:szCs w:val="28"/>
        </w:rPr>
        <w:t>Революционные процессы в области внедрения технологий (и в первую очередь, информационных) усиливают влияние глобализации и монополизации. Научно-технический прогресс обеспечивает возможности производства товаров рыночной новизны, а новые коммуникативные системы позволяют информировать население большинства стран мира о существовании и характеристиках предлагаемых благ.</w:t>
      </w:r>
    </w:p>
    <w:p w:rsidR="00E16F56" w:rsidRDefault="00E16F56" w:rsidP="00E16F56">
      <w:pPr>
        <w:pStyle w:val="2"/>
        <w:spacing w:before="0" w:after="0" w:line="360" w:lineRule="auto"/>
        <w:ind w:firstLine="709"/>
        <w:jc w:val="both"/>
        <w:rPr>
          <w:rFonts w:ascii="Times New Roman" w:hAnsi="Times New Roman" w:cs="Times New Roman"/>
          <w:i w:val="0"/>
          <w:iCs w:val="0"/>
        </w:rPr>
      </w:pPr>
      <w:bookmarkStart w:id="5" w:name="_Toc215575858"/>
    </w:p>
    <w:p w:rsidR="00D921A3" w:rsidRPr="00E16F56" w:rsidRDefault="009A7591" w:rsidP="00E16F56">
      <w:pPr>
        <w:pStyle w:val="2"/>
        <w:spacing w:before="0" w:after="0" w:line="360" w:lineRule="auto"/>
        <w:ind w:firstLine="709"/>
        <w:jc w:val="center"/>
        <w:rPr>
          <w:rFonts w:ascii="Times New Roman" w:hAnsi="Times New Roman" w:cs="Times New Roman"/>
          <w:i w:val="0"/>
          <w:iCs w:val="0"/>
        </w:rPr>
      </w:pPr>
      <w:r w:rsidRPr="00E16F56">
        <w:rPr>
          <w:rFonts w:ascii="Times New Roman" w:hAnsi="Times New Roman" w:cs="Times New Roman"/>
          <w:i w:val="0"/>
          <w:iCs w:val="0"/>
        </w:rPr>
        <w:t xml:space="preserve">2.2 </w:t>
      </w:r>
      <w:r w:rsidR="00D921A3" w:rsidRPr="00E16F56">
        <w:rPr>
          <w:rFonts w:ascii="Times New Roman" w:hAnsi="Times New Roman" w:cs="Times New Roman"/>
          <w:i w:val="0"/>
          <w:iCs w:val="0"/>
        </w:rPr>
        <w:t>Обострение конкурентной борьбы</w:t>
      </w:r>
      <w:bookmarkEnd w:id="5"/>
    </w:p>
    <w:p w:rsidR="00E16F56" w:rsidRDefault="00E16F56" w:rsidP="00E16F56">
      <w:pPr>
        <w:spacing w:line="360" w:lineRule="auto"/>
        <w:ind w:firstLine="709"/>
        <w:jc w:val="both"/>
        <w:rPr>
          <w:sz w:val="28"/>
          <w:szCs w:val="28"/>
        </w:rPr>
      </w:pPr>
    </w:p>
    <w:p w:rsidR="002B2DB7" w:rsidRPr="00E16F56" w:rsidRDefault="00491FA1" w:rsidP="00E16F56">
      <w:pPr>
        <w:spacing w:line="360" w:lineRule="auto"/>
        <w:ind w:firstLine="709"/>
        <w:jc w:val="both"/>
        <w:rPr>
          <w:sz w:val="28"/>
          <w:szCs w:val="28"/>
        </w:rPr>
      </w:pPr>
      <w:r w:rsidRPr="00E16F56">
        <w:rPr>
          <w:sz w:val="28"/>
          <w:szCs w:val="28"/>
        </w:rPr>
        <w:t>Не менее важным современным фактором, определяющим тенденции развития мировой экономики, является обострение конкурентной борьбы на товарных рынках. Если ранее, при умеренном разрыве между участниками, конкуренция поощряла небольшие фирмы к активизации усилий и, в конечном счете, весьма эффективно содействовала прогрессу, то сегодня единое информационное и финансовое пространство делает возможным для любого экономического субъекта принятие наиболее оптимального экономического решения независимо от собственной территориальной принадлежности и удаленности контрагента. Таким образом, экономический разрыв между регионами необратимо увеличивается.</w:t>
      </w:r>
    </w:p>
    <w:p w:rsidR="00E16F56" w:rsidRDefault="00E16F56" w:rsidP="00E16F56">
      <w:pPr>
        <w:pStyle w:val="2"/>
        <w:spacing w:before="0" w:after="0" w:line="360" w:lineRule="auto"/>
        <w:ind w:firstLine="709"/>
        <w:jc w:val="both"/>
        <w:rPr>
          <w:rFonts w:ascii="Times New Roman" w:hAnsi="Times New Roman" w:cs="Times New Roman"/>
          <w:i w:val="0"/>
          <w:iCs w:val="0"/>
        </w:rPr>
      </w:pPr>
      <w:bookmarkStart w:id="6" w:name="_Toc215575859"/>
    </w:p>
    <w:p w:rsidR="008C574B" w:rsidRPr="00E16F56" w:rsidRDefault="009A7591" w:rsidP="00E16F56">
      <w:pPr>
        <w:pStyle w:val="2"/>
        <w:spacing w:before="0" w:after="0" w:line="360" w:lineRule="auto"/>
        <w:ind w:firstLine="709"/>
        <w:jc w:val="center"/>
        <w:rPr>
          <w:rFonts w:ascii="Times New Roman" w:hAnsi="Times New Roman" w:cs="Times New Roman"/>
          <w:i w:val="0"/>
          <w:iCs w:val="0"/>
        </w:rPr>
      </w:pPr>
      <w:r w:rsidRPr="00E16F56">
        <w:rPr>
          <w:rFonts w:ascii="Times New Roman" w:hAnsi="Times New Roman" w:cs="Times New Roman"/>
          <w:i w:val="0"/>
          <w:iCs w:val="0"/>
        </w:rPr>
        <w:t xml:space="preserve">2.3 </w:t>
      </w:r>
      <w:r w:rsidR="008C574B" w:rsidRPr="00E16F56">
        <w:rPr>
          <w:rFonts w:ascii="Times New Roman" w:hAnsi="Times New Roman" w:cs="Times New Roman"/>
          <w:i w:val="0"/>
          <w:iCs w:val="0"/>
        </w:rPr>
        <w:t>Увеличение мобильности капитала</w:t>
      </w:r>
      <w:bookmarkEnd w:id="6"/>
    </w:p>
    <w:p w:rsidR="00E16F56" w:rsidRDefault="00E16F56" w:rsidP="00E16F56">
      <w:pPr>
        <w:spacing w:line="360" w:lineRule="auto"/>
        <w:ind w:firstLine="709"/>
        <w:jc w:val="both"/>
        <w:rPr>
          <w:sz w:val="28"/>
          <w:szCs w:val="28"/>
        </w:rPr>
      </w:pPr>
    </w:p>
    <w:p w:rsidR="002B2DB7" w:rsidRPr="00E16F56" w:rsidRDefault="00491FA1" w:rsidP="00E16F56">
      <w:pPr>
        <w:spacing w:line="360" w:lineRule="auto"/>
        <w:ind w:firstLine="709"/>
        <w:jc w:val="both"/>
        <w:rPr>
          <w:sz w:val="28"/>
          <w:szCs w:val="28"/>
        </w:rPr>
      </w:pPr>
      <w:r w:rsidRPr="00E16F56">
        <w:rPr>
          <w:sz w:val="28"/>
          <w:szCs w:val="28"/>
        </w:rPr>
        <w:t>С развитием единого информационного поля и финансового рынка формируется тенденция преобладания краткосрочного капитала. Иными словами, владельцы и управляющие капиталом получили возможность практически мгновенного и беспрепятственного его перемещения, что ставит под угрозу равновесие экономических систем. Объясняется это тем, что традиционные технологии производства имеют гораздо больший период окупаемости по сравнению с тем, к которому склонен спекулятивный капитал. Единственными технологиями, для которых «короткие» спекулятивные вложения оказываются производительными, являются сами информационные технологии. Поэтому еще одной особенностью развития современных экономических систем можно считать способность использовать спекулятивный капитал как производительный – свойство, доступное лишь владельцам сверхсовременных технологий.</w:t>
      </w:r>
    </w:p>
    <w:p w:rsidR="008C574B" w:rsidRPr="00E16F56" w:rsidRDefault="008C574B" w:rsidP="00E16F56">
      <w:pPr>
        <w:spacing w:line="360" w:lineRule="auto"/>
        <w:ind w:firstLine="709"/>
        <w:jc w:val="both"/>
        <w:rPr>
          <w:sz w:val="28"/>
          <w:szCs w:val="28"/>
        </w:rPr>
      </w:pPr>
      <w:r w:rsidRPr="00E16F56">
        <w:rPr>
          <w:sz w:val="28"/>
          <w:szCs w:val="28"/>
        </w:rPr>
        <w:t>Благодаря информационно-финансовым сетям, современный финансовый капитал практически покончил со своей зависимостью от реального хозяйственного потенциала национальной и мировой экономики. Аналогично тому, как машины в эпоху промышленной революции явились наиболее адекватной формой основного капитала, так и глобальные информационные и телекоммуникационные сети, возникшие во второй половине ХХ – начале ХХI вв., предоставили финансовому капиталу невиданные ранее возможности практически беспредельного накопления и господства.</w:t>
      </w:r>
    </w:p>
    <w:p w:rsidR="00E16F56" w:rsidRDefault="008C574B" w:rsidP="00E16F56">
      <w:pPr>
        <w:spacing w:line="360" w:lineRule="auto"/>
        <w:ind w:firstLine="709"/>
        <w:jc w:val="both"/>
        <w:rPr>
          <w:sz w:val="28"/>
          <w:szCs w:val="28"/>
        </w:rPr>
      </w:pPr>
      <w:r w:rsidRPr="00E16F56">
        <w:rPr>
          <w:sz w:val="28"/>
          <w:szCs w:val="28"/>
        </w:rPr>
        <w:t xml:space="preserve">Разумеется, деньги как таковые никогда не были и не будут экономическим ресурсом, поэтому независимость глобальных финансов от реального сектора экономики носит весьма относительный характер. Но вместе с тем, именно эти финансовые потоки, путешествуя по миру, систематически провоцируют финансовые, а вслед за ними и экономические кризисы в различных странах и регионах мира. Страны, регионы, мировые отраслевые комплексы, захваченные глобальным процессом, развиваются крайне неравномерно, что придает неустойчивость и непредсказуемость мировой конъюнктурной динамике. И важнейшим фактором, порождающим и усугубляющим кризисные явления в мировой экономике, являются глобальные финансы. В этом, пожалуй, заключается наиболее характерная особенность современного экономического цикла. Не финансы идут за экономическим спадом, но экономический кризис следует «по пятам» за финансами, иногда «забегая вперед», но чаще всего выступая следствием финансовых потрясений, вызываемых неуправляемой миграцией финансового капитала. </w:t>
      </w:r>
    </w:p>
    <w:p w:rsidR="008C574B" w:rsidRDefault="008C574B" w:rsidP="00E16F56">
      <w:pPr>
        <w:spacing w:line="360" w:lineRule="auto"/>
        <w:ind w:firstLine="709"/>
        <w:jc w:val="both"/>
        <w:rPr>
          <w:b/>
          <w:sz w:val="28"/>
          <w:szCs w:val="28"/>
        </w:rPr>
      </w:pPr>
    </w:p>
    <w:p w:rsidR="008C574B" w:rsidRPr="00E16F56" w:rsidRDefault="00E16F56" w:rsidP="00E16F56">
      <w:pPr>
        <w:spacing w:line="360" w:lineRule="auto"/>
        <w:ind w:firstLine="709"/>
        <w:jc w:val="center"/>
        <w:rPr>
          <w:b/>
          <w:iCs/>
          <w:sz w:val="28"/>
          <w:szCs w:val="28"/>
        </w:rPr>
      </w:pPr>
      <w:r>
        <w:rPr>
          <w:b/>
          <w:sz w:val="28"/>
          <w:szCs w:val="28"/>
        </w:rPr>
        <w:br w:type="page"/>
      </w:r>
      <w:bookmarkStart w:id="7" w:name="_Toc215575860"/>
      <w:r w:rsidR="009A7591" w:rsidRPr="00E16F56">
        <w:rPr>
          <w:b/>
          <w:iCs/>
          <w:sz w:val="28"/>
          <w:szCs w:val="28"/>
        </w:rPr>
        <w:t xml:space="preserve">2.4 </w:t>
      </w:r>
      <w:r w:rsidR="008C574B" w:rsidRPr="00E16F56">
        <w:rPr>
          <w:b/>
          <w:iCs/>
          <w:sz w:val="28"/>
          <w:szCs w:val="28"/>
        </w:rPr>
        <w:t>Увеличение мобильности трудовых ресурсов</w:t>
      </w:r>
      <w:bookmarkEnd w:id="7"/>
    </w:p>
    <w:p w:rsidR="00E16F56" w:rsidRDefault="00E16F56" w:rsidP="00E16F56">
      <w:pPr>
        <w:spacing w:line="360" w:lineRule="auto"/>
        <w:ind w:firstLine="709"/>
        <w:jc w:val="both"/>
        <w:rPr>
          <w:sz w:val="28"/>
          <w:szCs w:val="28"/>
        </w:rPr>
      </w:pPr>
    </w:p>
    <w:p w:rsidR="002B2DB7" w:rsidRPr="00E16F56" w:rsidRDefault="00491FA1" w:rsidP="00E16F56">
      <w:pPr>
        <w:spacing w:line="360" w:lineRule="auto"/>
        <w:ind w:firstLine="709"/>
        <w:jc w:val="both"/>
        <w:rPr>
          <w:sz w:val="28"/>
          <w:szCs w:val="28"/>
        </w:rPr>
      </w:pPr>
      <w:r w:rsidRPr="00E16F56">
        <w:rPr>
          <w:sz w:val="28"/>
          <w:szCs w:val="28"/>
        </w:rPr>
        <w:t>Кроме увеличения мобильности капитала, может быть также отмечено и</w:t>
      </w:r>
      <w:r w:rsidR="008C574B" w:rsidRPr="00E16F56">
        <w:rPr>
          <w:sz w:val="28"/>
          <w:szCs w:val="28"/>
        </w:rPr>
        <w:t xml:space="preserve"> увеличение мобильности трудовых ресурсов</w:t>
      </w:r>
      <w:r w:rsidRPr="00E16F56">
        <w:rPr>
          <w:sz w:val="28"/>
          <w:szCs w:val="28"/>
        </w:rPr>
        <w:t>. С развитием информационных технологий и процессов глобализации сам труд обретает принципиально новый характер и качество. Труд становится все более творческим. Отчуждения от работника его рабочей силы не происходит, потому что в современных условиях с приобретением трудом творческого характера такое отчуждение становится технологически невозможным. Эффективность труда возрастает и благодаря широкомасштабному использованию информационных технологий.</w:t>
      </w:r>
    </w:p>
    <w:p w:rsidR="00B0632A" w:rsidRPr="00E16F56" w:rsidRDefault="00B0632A" w:rsidP="00E16F56">
      <w:pPr>
        <w:spacing w:line="360" w:lineRule="auto"/>
        <w:ind w:firstLine="709"/>
        <w:jc w:val="both"/>
        <w:rPr>
          <w:sz w:val="28"/>
          <w:szCs w:val="28"/>
        </w:rPr>
      </w:pPr>
    </w:p>
    <w:p w:rsidR="00B0632A" w:rsidRPr="00E16F56" w:rsidRDefault="009A7591" w:rsidP="00E16F56">
      <w:pPr>
        <w:pStyle w:val="2"/>
        <w:spacing w:before="0" w:after="0" w:line="360" w:lineRule="auto"/>
        <w:ind w:firstLine="709"/>
        <w:jc w:val="center"/>
        <w:rPr>
          <w:rFonts w:ascii="Times New Roman" w:hAnsi="Times New Roman" w:cs="Times New Roman"/>
          <w:i w:val="0"/>
          <w:iCs w:val="0"/>
        </w:rPr>
      </w:pPr>
      <w:bookmarkStart w:id="8" w:name="_Toc215575861"/>
      <w:r w:rsidRPr="00E16F56">
        <w:rPr>
          <w:rFonts w:ascii="Times New Roman" w:hAnsi="Times New Roman" w:cs="Times New Roman"/>
          <w:i w:val="0"/>
          <w:iCs w:val="0"/>
        </w:rPr>
        <w:t xml:space="preserve">2.5 </w:t>
      </w:r>
      <w:r w:rsidR="00B0632A" w:rsidRPr="00E16F56">
        <w:rPr>
          <w:rFonts w:ascii="Times New Roman" w:hAnsi="Times New Roman" w:cs="Times New Roman"/>
          <w:i w:val="0"/>
          <w:iCs w:val="0"/>
        </w:rPr>
        <w:t>Внедрение новых технологий</w:t>
      </w:r>
      <w:bookmarkEnd w:id="8"/>
    </w:p>
    <w:p w:rsidR="00E16F56" w:rsidRDefault="00E16F56" w:rsidP="00E16F56">
      <w:pPr>
        <w:spacing w:line="360" w:lineRule="auto"/>
        <w:ind w:firstLine="709"/>
        <w:jc w:val="both"/>
        <w:rPr>
          <w:sz w:val="28"/>
          <w:szCs w:val="28"/>
        </w:rPr>
      </w:pPr>
    </w:p>
    <w:p w:rsidR="00F02BD6" w:rsidRPr="00E16F56" w:rsidRDefault="00491FA1" w:rsidP="00E16F56">
      <w:pPr>
        <w:spacing w:line="360" w:lineRule="auto"/>
        <w:ind w:firstLine="709"/>
        <w:jc w:val="both"/>
        <w:rPr>
          <w:sz w:val="28"/>
          <w:szCs w:val="28"/>
          <w:lang w:val="en-US"/>
        </w:rPr>
      </w:pPr>
      <w:r w:rsidRPr="00E16F56">
        <w:rPr>
          <w:sz w:val="28"/>
          <w:szCs w:val="28"/>
        </w:rPr>
        <w:t>Процессы внедрения новых технологий являются ключевым фактором рыночной конкуренции. В последнее время они все чаще приобретают характер комплексного развития функционально связанных между собой участков производственной деятельности и сферы услуг.</w:t>
      </w:r>
      <w:r w:rsidR="00B0632A" w:rsidRPr="00E16F56">
        <w:rPr>
          <w:sz w:val="28"/>
          <w:szCs w:val="28"/>
        </w:rPr>
        <w:t xml:space="preserve"> [2</w:t>
      </w:r>
      <w:r w:rsidR="00D36EF5" w:rsidRPr="00E16F56">
        <w:rPr>
          <w:sz w:val="28"/>
          <w:szCs w:val="28"/>
        </w:rPr>
        <w:t>.С.64</w:t>
      </w:r>
      <w:r w:rsidR="00B0632A" w:rsidRPr="00E16F56">
        <w:rPr>
          <w:sz w:val="28"/>
          <w:szCs w:val="28"/>
        </w:rPr>
        <w:t>]</w:t>
      </w:r>
      <w:r w:rsidR="00D36EF5" w:rsidRPr="00E16F56">
        <w:rPr>
          <w:sz w:val="28"/>
          <w:szCs w:val="28"/>
        </w:rPr>
        <w:t xml:space="preserve"> </w:t>
      </w:r>
      <w:r w:rsidR="00F02BD6" w:rsidRPr="00E16F56">
        <w:rPr>
          <w:sz w:val="28"/>
          <w:szCs w:val="28"/>
        </w:rPr>
        <w:t>Появление новых видов сырья и материалов способствует появлению товаров с качественно новыми утилитарными характеристиками. Инновационные товары и услуги кардинально меняют экономическую и общественную жизнь. [5</w:t>
      </w:r>
      <w:r w:rsidR="00362C81" w:rsidRPr="00E16F56">
        <w:rPr>
          <w:sz w:val="28"/>
          <w:szCs w:val="28"/>
        </w:rPr>
        <w:t>.С.67</w:t>
      </w:r>
      <w:r w:rsidR="00F02BD6" w:rsidRPr="00E16F56">
        <w:rPr>
          <w:sz w:val="28"/>
          <w:szCs w:val="28"/>
        </w:rPr>
        <w:t>]</w:t>
      </w:r>
    </w:p>
    <w:p w:rsidR="00B0632A" w:rsidRPr="00E16F56" w:rsidRDefault="00B0632A" w:rsidP="00E16F56">
      <w:pPr>
        <w:spacing w:line="360" w:lineRule="auto"/>
        <w:ind w:firstLine="709"/>
        <w:jc w:val="both"/>
        <w:rPr>
          <w:sz w:val="28"/>
          <w:szCs w:val="28"/>
        </w:rPr>
      </w:pPr>
      <w:r w:rsidRPr="00E16F56">
        <w:rPr>
          <w:sz w:val="28"/>
          <w:szCs w:val="28"/>
        </w:rPr>
        <w:t>Проведение НИОКР занимает все больший вес в инвестициях, превышая в наукоемких отраслях расходы на приобретение оборудования и строительство. Одновременно повышается значение государственной научно-технической, инновационной и образовательной политики, определяющей общие условия научно-технического прогресса. Постоянно растет доля расходов на науку и социально-экономическое развитие в ВВП развитых стран, достигшая в передовых странах 3% ВВП, свыше трети из которых финансирует государство. Интенсивность НИОКР и качество человеческого потенциала определяют сегодня возможности и уровень экономического развития — в глобальной экономической конкуренции выигрывают те страны, которые обеспечивают благоприятные условия для научно-технического прогресса.</w:t>
      </w:r>
      <w:r w:rsidR="00362C81" w:rsidRPr="00E16F56">
        <w:rPr>
          <w:rStyle w:val="ac"/>
          <w:sz w:val="28"/>
          <w:szCs w:val="28"/>
        </w:rPr>
        <w:footnoteReference w:id="2"/>
      </w:r>
    </w:p>
    <w:p w:rsidR="002B2DB7" w:rsidRPr="00E16F56" w:rsidRDefault="00491FA1" w:rsidP="00E16F56">
      <w:pPr>
        <w:spacing w:line="360" w:lineRule="auto"/>
        <w:ind w:firstLine="709"/>
        <w:jc w:val="both"/>
        <w:rPr>
          <w:sz w:val="28"/>
          <w:szCs w:val="28"/>
        </w:rPr>
      </w:pPr>
      <w:r w:rsidRPr="00E16F56">
        <w:rPr>
          <w:sz w:val="28"/>
          <w:szCs w:val="28"/>
        </w:rPr>
        <w:t>В наибольшей степени инновационный характер воспроизводства характерен для ТНК. Большие корпорации, такие как Siemens, тратят на инновации ежегодно 7,15% своих затрат, что характеризуется суммой, соответствующей 5–6 млрд долларов [6</w:t>
      </w:r>
      <w:r w:rsidR="00362C81" w:rsidRPr="00E16F56">
        <w:rPr>
          <w:sz w:val="28"/>
          <w:szCs w:val="28"/>
        </w:rPr>
        <w:t>.С.27</w:t>
      </w:r>
      <w:r w:rsidRPr="00E16F56">
        <w:rPr>
          <w:sz w:val="28"/>
          <w:szCs w:val="28"/>
        </w:rPr>
        <w:t>]. Сокращение продолжительности жизненного цикла товаров требует постоянных инноваций. Средние и мелкие компании не могут позволить себе финансирование дорогих исследовательских отделов и центров, они вынуждены покупать технологии, уже выведенные на рынок, и приспосабливать их под конкретные условия производства.</w:t>
      </w:r>
    </w:p>
    <w:p w:rsidR="002B2DB7" w:rsidRPr="00E16F56" w:rsidRDefault="00491FA1" w:rsidP="00E16F56">
      <w:pPr>
        <w:spacing w:line="360" w:lineRule="auto"/>
        <w:ind w:firstLine="709"/>
        <w:jc w:val="both"/>
        <w:rPr>
          <w:sz w:val="28"/>
          <w:szCs w:val="28"/>
        </w:rPr>
      </w:pPr>
      <w:r w:rsidRPr="00E16F56">
        <w:rPr>
          <w:sz w:val="28"/>
          <w:szCs w:val="28"/>
        </w:rPr>
        <w:t>Фирмы, занимающиеся</w:t>
      </w:r>
      <w:r w:rsidR="002B2DB7" w:rsidRPr="00E16F56">
        <w:rPr>
          <w:sz w:val="28"/>
          <w:szCs w:val="28"/>
        </w:rPr>
        <w:t xml:space="preserve"> коммерциализацией изобретений,</w:t>
      </w:r>
      <w:r w:rsidR="00E16F56">
        <w:rPr>
          <w:sz w:val="28"/>
          <w:szCs w:val="28"/>
        </w:rPr>
        <w:t xml:space="preserve"> </w:t>
      </w:r>
      <w:r w:rsidRPr="00E16F56">
        <w:rPr>
          <w:sz w:val="28"/>
          <w:szCs w:val="28"/>
        </w:rPr>
        <w:t>вынуждены мириться с высокими рисками, которые отсутствуют в других сферах венчурного бизнеса. Компании выбирают только такие проекты, которые соответствуют их производственным и финансовым возможностям, и отклоняют предложения, коммерческая эффективность которых вызывает сомнения.</w:t>
      </w:r>
    </w:p>
    <w:p w:rsidR="00E16F56" w:rsidRDefault="00491FA1" w:rsidP="00E16F56">
      <w:pPr>
        <w:spacing w:line="360" w:lineRule="auto"/>
        <w:ind w:firstLine="709"/>
        <w:jc w:val="both"/>
        <w:rPr>
          <w:sz w:val="28"/>
          <w:szCs w:val="28"/>
        </w:rPr>
      </w:pPr>
      <w:r w:rsidRPr="00E16F56">
        <w:rPr>
          <w:sz w:val="28"/>
          <w:szCs w:val="28"/>
        </w:rPr>
        <w:t>Глобализация экономики оказывает существенное влияние на темпы и направления использования инновационных ресурсов. Следует учитывать необходимость адаптации и усовершенствования продуктов и технологий к местным условиям, требованиям поставщиков и потребителей, а также требованиям в области стандартов производства и потребления.</w:t>
      </w:r>
    </w:p>
    <w:p w:rsidR="00B0632A" w:rsidRDefault="00B0632A" w:rsidP="00E16F56">
      <w:pPr>
        <w:spacing w:line="360" w:lineRule="auto"/>
        <w:ind w:firstLine="709"/>
        <w:jc w:val="both"/>
        <w:rPr>
          <w:sz w:val="28"/>
          <w:szCs w:val="28"/>
        </w:rPr>
      </w:pPr>
    </w:p>
    <w:p w:rsidR="00B0632A" w:rsidRPr="00E16F56" w:rsidRDefault="00E16F56" w:rsidP="00E16F56">
      <w:pPr>
        <w:spacing w:line="360" w:lineRule="auto"/>
        <w:ind w:firstLine="709"/>
        <w:jc w:val="center"/>
        <w:rPr>
          <w:b/>
          <w:iCs/>
          <w:sz w:val="28"/>
          <w:szCs w:val="28"/>
        </w:rPr>
      </w:pPr>
      <w:r>
        <w:rPr>
          <w:sz w:val="28"/>
          <w:szCs w:val="28"/>
        </w:rPr>
        <w:br w:type="page"/>
      </w:r>
      <w:bookmarkStart w:id="9" w:name="_Toc215575862"/>
      <w:r w:rsidR="009A7591" w:rsidRPr="00E16F56">
        <w:rPr>
          <w:b/>
          <w:iCs/>
          <w:sz w:val="28"/>
          <w:szCs w:val="28"/>
        </w:rPr>
        <w:t xml:space="preserve">2.6 </w:t>
      </w:r>
      <w:r w:rsidR="00B0632A" w:rsidRPr="00E16F56">
        <w:rPr>
          <w:b/>
          <w:iCs/>
          <w:sz w:val="28"/>
          <w:szCs w:val="28"/>
        </w:rPr>
        <w:t>Увеличение роли государства</w:t>
      </w:r>
      <w:bookmarkEnd w:id="9"/>
    </w:p>
    <w:p w:rsidR="00E16F56" w:rsidRDefault="00E16F56" w:rsidP="00E16F56">
      <w:pPr>
        <w:spacing w:line="360" w:lineRule="auto"/>
        <w:ind w:firstLine="709"/>
        <w:jc w:val="both"/>
        <w:rPr>
          <w:sz w:val="28"/>
          <w:szCs w:val="28"/>
        </w:rPr>
      </w:pPr>
    </w:p>
    <w:p w:rsidR="00491FA1" w:rsidRPr="00E16F56" w:rsidRDefault="00491FA1" w:rsidP="00E16F56">
      <w:pPr>
        <w:spacing w:line="360" w:lineRule="auto"/>
        <w:ind w:firstLine="709"/>
        <w:jc w:val="both"/>
        <w:rPr>
          <w:sz w:val="28"/>
          <w:szCs w:val="28"/>
        </w:rPr>
      </w:pPr>
      <w:r w:rsidRPr="00E16F56">
        <w:rPr>
          <w:sz w:val="28"/>
          <w:szCs w:val="28"/>
        </w:rPr>
        <w:t>Процессы глобализации и монополизации экономики предопределяют существенную активизацию роли государства в экономическом процессе.</w:t>
      </w:r>
    </w:p>
    <w:p w:rsidR="002B2DB7" w:rsidRPr="00E16F56" w:rsidRDefault="00491FA1" w:rsidP="00E16F56">
      <w:pPr>
        <w:spacing w:line="360" w:lineRule="auto"/>
        <w:ind w:firstLine="709"/>
        <w:jc w:val="both"/>
        <w:rPr>
          <w:sz w:val="28"/>
          <w:szCs w:val="28"/>
        </w:rPr>
      </w:pPr>
      <w:r w:rsidRPr="00E16F56">
        <w:rPr>
          <w:sz w:val="28"/>
          <w:szCs w:val="28"/>
        </w:rPr>
        <w:t>Так, например, крупнейшие финансово-промышленные группы Южной Кореи возникли прямо или косвенно в связи с реализацией государственных и импортозамещающих проектов в базовых отраслях – производстве цемента и удобрений, рафинированного сахара, нефтепереработке, крупномасштабном строительстве. Им предоставлялись всемерная поддержка, в том числе и государственные кредиты на льготных условиях [2</w:t>
      </w:r>
      <w:r w:rsidR="000A1FB8" w:rsidRPr="00E16F56">
        <w:rPr>
          <w:sz w:val="28"/>
          <w:szCs w:val="28"/>
        </w:rPr>
        <w:t>.С.93</w:t>
      </w:r>
      <w:r w:rsidRPr="00E16F56">
        <w:rPr>
          <w:sz w:val="28"/>
          <w:szCs w:val="28"/>
        </w:rPr>
        <w:t>].</w:t>
      </w:r>
    </w:p>
    <w:p w:rsidR="008C574B" w:rsidRPr="00E16F56" w:rsidRDefault="008C574B" w:rsidP="00E16F56">
      <w:pPr>
        <w:spacing w:line="360" w:lineRule="auto"/>
        <w:ind w:firstLine="709"/>
        <w:jc w:val="both"/>
        <w:rPr>
          <w:sz w:val="28"/>
          <w:szCs w:val="28"/>
        </w:rPr>
      </w:pPr>
    </w:p>
    <w:p w:rsidR="008C574B" w:rsidRPr="00E16F56" w:rsidRDefault="009A7591" w:rsidP="00E16F56">
      <w:pPr>
        <w:pStyle w:val="2"/>
        <w:spacing w:before="0" w:after="0" w:line="360" w:lineRule="auto"/>
        <w:ind w:firstLine="709"/>
        <w:jc w:val="center"/>
        <w:rPr>
          <w:rFonts w:ascii="Times New Roman" w:hAnsi="Times New Roman" w:cs="Times New Roman"/>
          <w:i w:val="0"/>
          <w:iCs w:val="0"/>
        </w:rPr>
      </w:pPr>
      <w:bookmarkStart w:id="10" w:name="_Toc215575863"/>
      <w:r w:rsidRPr="00E16F56">
        <w:rPr>
          <w:rFonts w:ascii="Times New Roman" w:hAnsi="Times New Roman" w:cs="Times New Roman"/>
          <w:i w:val="0"/>
          <w:iCs w:val="0"/>
        </w:rPr>
        <w:t xml:space="preserve">2.7 </w:t>
      </w:r>
      <w:r w:rsidR="008C574B" w:rsidRPr="00E16F56">
        <w:rPr>
          <w:rFonts w:ascii="Times New Roman" w:hAnsi="Times New Roman" w:cs="Times New Roman"/>
          <w:i w:val="0"/>
          <w:iCs w:val="0"/>
        </w:rPr>
        <w:t>Информатизация экономики</w:t>
      </w:r>
      <w:bookmarkEnd w:id="10"/>
    </w:p>
    <w:p w:rsidR="00E16F56" w:rsidRDefault="00E16F56" w:rsidP="00E16F56">
      <w:pPr>
        <w:spacing w:line="360" w:lineRule="auto"/>
        <w:ind w:firstLine="709"/>
        <w:jc w:val="both"/>
        <w:rPr>
          <w:sz w:val="28"/>
          <w:szCs w:val="28"/>
        </w:rPr>
      </w:pPr>
    </w:p>
    <w:p w:rsidR="002B2DB7" w:rsidRPr="00E16F56" w:rsidRDefault="00491FA1" w:rsidP="00E16F56">
      <w:pPr>
        <w:spacing w:line="360" w:lineRule="auto"/>
        <w:ind w:firstLine="709"/>
        <w:jc w:val="both"/>
        <w:rPr>
          <w:sz w:val="28"/>
          <w:szCs w:val="28"/>
        </w:rPr>
      </w:pPr>
      <w:r w:rsidRPr="00E16F56">
        <w:rPr>
          <w:sz w:val="28"/>
          <w:szCs w:val="28"/>
        </w:rPr>
        <w:t xml:space="preserve">Возрастание значения информатизации экономики отмечается многими специалистами по теории и практике управления. Как отмечает Р. Цвылев, «признание информации важным экономическим ресурсом и конечным продуктом экономики стало поворотным пунктом в развитии не только экономики, но и экономического мышления. В опубликованном в </w:t>
      </w:r>
      <w:smartTag w:uri="urn:schemas-microsoft-com:office:smarttags" w:element="metricconverter">
        <w:smartTagPr>
          <w:attr w:name="ProductID" w:val="1996 г"/>
        </w:smartTagPr>
        <w:r w:rsidRPr="00E16F56">
          <w:rPr>
            <w:sz w:val="28"/>
            <w:szCs w:val="28"/>
          </w:rPr>
          <w:t>1996 г</w:t>
        </w:r>
      </w:smartTag>
      <w:r w:rsidRPr="00E16F56">
        <w:rPr>
          <w:sz w:val="28"/>
          <w:szCs w:val="28"/>
        </w:rPr>
        <w:t>. докладе ОЭСР отмечалось, что более половины валового внутреннего продукта развитых стран мира приходится на продукцию информационных отраслей – телекоммуникации, компьютерные центры, программное обеспечение» [7</w:t>
      </w:r>
      <w:r w:rsidR="000A1FB8" w:rsidRPr="00E16F56">
        <w:rPr>
          <w:sz w:val="28"/>
          <w:szCs w:val="28"/>
        </w:rPr>
        <w:t>.С.14</w:t>
      </w:r>
      <w:r w:rsidRPr="00E16F56">
        <w:rPr>
          <w:sz w:val="28"/>
          <w:szCs w:val="28"/>
        </w:rPr>
        <w:t>].</w:t>
      </w:r>
    </w:p>
    <w:p w:rsidR="008C574B" w:rsidRPr="00E16F56" w:rsidRDefault="008C574B" w:rsidP="00E16F56">
      <w:pPr>
        <w:spacing w:line="360" w:lineRule="auto"/>
        <w:ind w:firstLine="709"/>
        <w:jc w:val="both"/>
        <w:rPr>
          <w:sz w:val="28"/>
          <w:szCs w:val="28"/>
        </w:rPr>
      </w:pPr>
      <w:r w:rsidRPr="00E16F56">
        <w:rPr>
          <w:sz w:val="28"/>
          <w:szCs w:val="28"/>
        </w:rPr>
        <w:t xml:space="preserve">В частности, в российской экономике информационный сектор развивается весьма динамично, его вес составляет всего 5-7% ВНП по сравнению с 30-45% в развитых странах. Число новых информационных технологий увеличилось по сравнению с началом 90-х годов на порядок, но доля ИКТ в отечественном ВНП не превышает 1%. При объеме мирового рынка программного обеспечения в 400-500 млрд долл. в год отечественное участие в нем составляет чуть больше 200 млн долл., т.е. 0,04%. Имеет место отставание от мирового уровня в секторе ИКТ и в производительности труда, которое составляет 40% от уровня США. Это отставание объясняется недостатком инвестиций в развитие информационных технологий, уровень которых в России после десятилетия деинвестирования в последние годы составлял не более 2,5% ВВП по сравнению 6,6% в США, 5% в Японии и 3,8% в ЕС в течение трех последних десятилетий. </w:t>
      </w:r>
      <w:r w:rsidR="000A1FB8" w:rsidRPr="00E16F56">
        <w:rPr>
          <w:rStyle w:val="ac"/>
          <w:sz w:val="28"/>
          <w:szCs w:val="28"/>
        </w:rPr>
        <w:footnoteReference w:id="3"/>
      </w:r>
    </w:p>
    <w:p w:rsidR="00E16F56" w:rsidRDefault="00491FA1" w:rsidP="00E16F56">
      <w:pPr>
        <w:spacing w:line="360" w:lineRule="auto"/>
        <w:ind w:firstLine="709"/>
        <w:jc w:val="both"/>
        <w:rPr>
          <w:sz w:val="28"/>
          <w:szCs w:val="28"/>
        </w:rPr>
      </w:pPr>
      <w:r w:rsidRPr="00E16F56">
        <w:rPr>
          <w:sz w:val="28"/>
          <w:szCs w:val="28"/>
        </w:rPr>
        <w:t xml:space="preserve">Огромными темпами растет число пользователей Интернет, возросшее с трех миллионов в </w:t>
      </w:r>
      <w:smartTag w:uri="urn:schemas-microsoft-com:office:smarttags" w:element="metricconverter">
        <w:smartTagPr>
          <w:attr w:name="ProductID" w:val="1993 г"/>
        </w:smartTagPr>
        <w:r w:rsidRPr="00E16F56">
          <w:rPr>
            <w:sz w:val="28"/>
            <w:szCs w:val="28"/>
          </w:rPr>
          <w:t>1993 г</w:t>
        </w:r>
      </w:smartTag>
      <w:r w:rsidRPr="00E16F56">
        <w:rPr>
          <w:sz w:val="28"/>
          <w:szCs w:val="28"/>
        </w:rPr>
        <w:t xml:space="preserve">. до 100 млн в </w:t>
      </w:r>
      <w:smartTag w:uri="urn:schemas-microsoft-com:office:smarttags" w:element="metricconverter">
        <w:smartTagPr>
          <w:attr w:name="ProductID" w:val="1997 г"/>
        </w:smartTagPr>
        <w:r w:rsidRPr="00E16F56">
          <w:rPr>
            <w:sz w:val="28"/>
            <w:szCs w:val="28"/>
          </w:rPr>
          <w:t>1997 г</w:t>
        </w:r>
      </w:smartTag>
      <w:r w:rsidRPr="00E16F56">
        <w:rPr>
          <w:sz w:val="28"/>
          <w:szCs w:val="28"/>
        </w:rPr>
        <w:t xml:space="preserve">. и примерно 200 млн в конце </w:t>
      </w:r>
      <w:smartTag w:uri="urn:schemas-microsoft-com:office:smarttags" w:element="metricconverter">
        <w:smartTagPr>
          <w:attr w:name="ProductID" w:val="1999 г"/>
        </w:smartTagPr>
        <w:r w:rsidRPr="00E16F56">
          <w:rPr>
            <w:sz w:val="28"/>
            <w:szCs w:val="28"/>
          </w:rPr>
          <w:t>1999 г</w:t>
        </w:r>
      </w:smartTag>
      <w:r w:rsidRPr="00E16F56">
        <w:rPr>
          <w:sz w:val="28"/>
          <w:szCs w:val="28"/>
        </w:rPr>
        <w:t>. По некоторым оценкам в апреле 2000 года этот показатель составил уже 300 миллионов человек.</w:t>
      </w:r>
    </w:p>
    <w:p w:rsidR="00E16F56" w:rsidRDefault="00491FA1" w:rsidP="00E16F56">
      <w:pPr>
        <w:spacing w:line="360" w:lineRule="auto"/>
        <w:ind w:firstLine="709"/>
        <w:jc w:val="both"/>
        <w:rPr>
          <w:sz w:val="28"/>
          <w:szCs w:val="28"/>
        </w:rPr>
      </w:pPr>
      <w:r w:rsidRPr="00E16F56">
        <w:rPr>
          <w:sz w:val="28"/>
          <w:szCs w:val="28"/>
        </w:rPr>
        <w:t>По оценке экспертов ОЭСР, в развитых странах в 1985–1996 гг. доля информационно-инновационного сектора в приросте увеличилась с 45 до 51%, в том числе во Франции и Швеции – до 50–51%, в Великобритании – до 51–52%, Японии – до 53% и в США – до 55–56% [4</w:t>
      </w:r>
      <w:r w:rsidR="00727D97" w:rsidRPr="00E16F56">
        <w:rPr>
          <w:sz w:val="28"/>
          <w:szCs w:val="28"/>
        </w:rPr>
        <w:t>.С.5</w:t>
      </w:r>
      <w:r w:rsidRPr="00E16F56">
        <w:rPr>
          <w:sz w:val="28"/>
          <w:szCs w:val="28"/>
        </w:rPr>
        <w:t>].</w:t>
      </w:r>
    </w:p>
    <w:p w:rsidR="002B2DB7" w:rsidRPr="00E16F56" w:rsidRDefault="00491FA1" w:rsidP="00E16F56">
      <w:pPr>
        <w:spacing w:line="360" w:lineRule="auto"/>
        <w:ind w:firstLine="709"/>
        <w:jc w:val="both"/>
        <w:rPr>
          <w:sz w:val="28"/>
          <w:szCs w:val="28"/>
        </w:rPr>
      </w:pPr>
      <w:r w:rsidRPr="00E16F56">
        <w:rPr>
          <w:sz w:val="28"/>
          <w:szCs w:val="28"/>
        </w:rPr>
        <w:t>Быстрый рост информации, ее обновление и качественное совершенствование сопровождаются стремительным увеличением вала избыточной, дублирующейся, неточной информации (так называемый феномен «информационных шумов»). Это препятствует принятию рациональных решений в экономике, повышает трансакционные издержки, сдерживает рост производительности и эффективности.</w:t>
      </w:r>
    </w:p>
    <w:p w:rsidR="00E16F56" w:rsidRDefault="00E16F56" w:rsidP="00E16F56">
      <w:pPr>
        <w:pStyle w:val="2"/>
        <w:spacing w:before="0" w:after="0" w:line="360" w:lineRule="auto"/>
        <w:ind w:firstLine="709"/>
        <w:jc w:val="both"/>
        <w:rPr>
          <w:rFonts w:ascii="Times New Roman" w:hAnsi="Times New Roman" w:cs="Times New Roman"/>
          <w:i w:val="0"/>
          <w:iCs w:val="0"/>
        </w:rPr>
      </w:pPr>
      <w:bookmarkStart w:id="11" w:name="_Toc215575864"/>
    </w:p>
    <w:p w:rsidR="00F02BD6" w:rsidRPr="00E16F56" w:rsidRDefault="009A7591" w:rsidP="00E16F56">
      <w:pPr>
        <w:pStyle w:val="2"/>
        <w:spacing w:before="0" w:after="0" w:line="360" w:lineRule="auto"/>
        <w:ind w:firstLine="709"/>
        <w:jc w:val="center"/>
        <w:rPr>
          <w:rFonts w:ascii="Times New Roman" w:hAnsi="Times New Roman" w:cs="Times New Roman"/>
          <w:i w:val="0"/>
          <w:iCs w:val="0"/>
        </w:rPr>
      </w:pPr>
      <w:r w:rsidRPr="00E16F56">
        <w:rPr>
          <w:rFonts w:ascii="Times New Roman" w:hAnsi="Times New Roman" w:cs="Times New Roman"/>
          <w:i w:val="0"/>
          <w:iCs w:val="0"/>
        </w:rPr>
        <w:t xml:space="preserve">2.8 </w:t>
      </w:r>
      <w:r w:rsidR="00F02BD6" w:rsidRPr="00E16F56">
        <w:rPr>
          <w:rFonts w:ascii="Times New Roman" w:hAnsi="Times New Roman" w:cs="Times New Roman"/>
          <w:i w:val="0"/>
          <w:iCs w:val="0"/>
        </w:rPr>
        <w:t>Растущий потенциал венчурного капитала</w:t>
      </w:r>
      <w:bookmarkEnd w:id="11"/>
    </w:p>
    <w:p w:rsidR="00E16F56" w:rsidRDefault="00E16F56" w:rsidP="00E16F56">
      <w:pPr>
        <w:spacing w:line="360" w:lineRule="auto"/>
        <w:ind w:firstLine="709"/>
        <w:jc w:val="both"/>
        <w:rPr>
          <w:sz w:val="28"/>
          <w:szCs w:val="28"/>
        </w:rPr>
      </w:pPr>
    </w:p>
    <w:p w:rsidR="00E16F56" w:rsidRDefault="00491FA1" w:rsidP="00E16F56">
      <w:pPr>
        <w:spacing w:line="360" w:lineRule="auto"/>
        <w:ind w:firstLine="709"/>
        <w:jc w:val="both"/>
        <w:rPr>
          <w:sz w:val="28"/>
          <w:szCs w:val="28"/>
        </w:rPr>
      </w:pPr>
      <w:r w:rsidRPr="00E16F56">
        <w:rPr>
          <w:sz w:val="28"/>
          <w:szCs w:val="28"/>
        </w:rPr>
        <w:t>Одной из форм проявления общемировых экономических тенденций является растущий потенциал венчурного механизма. По данным компании «Прайс Уотерхаус Куперс», ежеквартально проводящей анализ вложе</w:t>
      </w:r>
      <w:r w:rsidR="00D12AEF" w:rsidRPr="00E16F56">
        <w:rPr>
          <w:sz w:val="28"/>
          <w:szCs w:val="28"/>
        </w:rPr>
        <w:t>ний венчурного капитала, в 2000</w:t>
      </w:r>
      <w:r w:rsidRPr="00E16F56">
        <w:rPr>
          <w:sz w:val="28"/>
          <w:szCs w:val="28"/>
        </w:rPr>
        <w:t>г. суммарные инвестиции венчурного капитала составили 68,8 млрд долларов</w:t>
      </w:r>
      <w:r w:rsidR="00D12AEF" w:rsidRPr="00E16F56">
        <w:rPr>
          <w:sz w:val="28"/>
          <w:szCs w:val="28"/>
        </w:rPr>
        <w:t>, что на 80% больше, чем в 1999</w:t>
      </w:r>
      <w:r w:rsidRPr="00E16F56">
        <w:rPr>
          <w:sz w:val="28"/>
          <w:szCs w:val="28"/>
        </w:rPr>
        <w:t>г. В компании, связанные с Интернетом, было инвестировано 56,9 млрд долларов</w:t>
      </w:r>
      <w:r w:rsidR="00D12AEF" w:rsidRPr="00E16F56">
        <w:rPr>
          <w:sz w:val="28"/>
          <w:szCs w:val="28"/>
        </w:rPr>
        <w:t>, что на 92% больше, чем в 1999</w:t>
      </w:r>
      <w:r w:rsidRPr="00E16F56">
        <w:rPr>
          <w:sz w:val="28"/>
          <w:szCs w:val="28"/>
        </w:rPr>
        <w:t>г. [3</w:t>
      </w:r>
      <w:r w:rsidR="00727D97" w:rsidRPr="00E16F56">
        <w:rPr>
          <w:sz w:val="28"/>
          <w:szCs w:val="28"/>
        </w:rPr>
        <w:t>.С.52</w:t>
      </w:r>
      <w:r w:rsidRPr="00E16F56">
        <w:rPr>
          <w:sz w:val="28"/>
          <w:szCs w:val="28"/>
        </w:rPr>
        <w:t>].</w:t>
      </w:r>
    </w:p>
    <w:p w:rsidR="002B2DB7" w:rsidRPr="00E16F56" w:rsidRDefault="002B2DB7" w:rsidP="00E16F56">
      <w:pPr>
        <w:spacing w:line="360" w:lineRule="auto"/>
        <w:ind w:firstLine="709"/>
        <w:jc w:val="both"/>
        <w:rPr>
          <w:sz w:val="28"/>
          <w:szCs w:val="28"/>
        </w:rPr>
      </w:pPr>
    </w:p>
    <w:p w:rsidR="00F02BD6" w:rsidRPr="00E16F56" w:rsidRDefault="009A7591" w:rsidP="00E16F56">
      <w:pPr>
        <w:pStyle w:val="2"/>
        <w:spacing w:before="0" w:after="0" w:line="360" w:lineRule="auto"/>
        <w:ind w:firstLine="709"/>
        <w:jc w:val="center"/>
        <w:rPr>
          <w:rFonts w:ascii="Times New Roman" w:hAnsi="Times New Roman" w:cs="Times New Roman"/>
          <w:i w:val="0"/>
          <w:iCs w:val="0"/>
        </w:rPr>
      </w:pPr>
      <w:bookmarkStart w:id="12" w:name="_Toc215575865"/>
      <w:r w:rsidRPr="00E16F56">
        <w:rPr>
          <w:rFonts w:ascii="Times New Roman" w:hAnsi="Times New Roman" w:cs="Times New Roman"/>
          <w:i w:val="0"/>
          <w:iCs w:val="0"/>
        </w:rPr>
        <w:t xml:space="preserve">2.9 </w:t>
      </w:r>
      <w:r w:rsidR="00F02BD6" w:rsidRPr="00E16F56">
        <w:rPr>
          <w:rFonts w:ascii="Times New Roman" w:hAnsi="Times New Roman" w:cs="Times New Roman"/>
          <w:i w:val="0"/>
          <w:iCs w:val="0"/>
        </w:rPr>
        <w:t>Дифференциация товаров</w:t>
      </w:r>
      <w:bookmarkEnd w:id="12"/>
    </w:p>
    <w:p w:rsidR="00E16F56" w:rsidRDefault="00E16F56" w:rsidP="00E16F56">
      <w:pPr>
        <w:spacing w:line="360" w:lineRule="auto"/>
        <w:ind w:firstLine="709"/>
        <w:jc w:val="both"/>
        <w:rPr>
          <w:sz w:val="28"/>
          <w:szCs w:val="28"/>
        </w:rPr>
      </w:pPr>
    </w:p>
    <w:p w:rsidR="002B2DB7" w:rsidRPr="00E16F56" w:rsidRDefault="00491FA1" w:rsidP="00E16F56">
      <w:pPr>
        <w:spacing w:line="360" w:lineRule="auto"/>
        <w:ind w:firstLine="709"/>
        <w:jc w:val="both"/>
        <w:rPr>
          <w:sz w:val="28"/>
          <w:szCs w:val="28"/>
        </w:rPr>
      </w:pPr>
      <w:r w:rsidRPr="00E16F56">
        <w:rPr>
          <w:sz w:val="28"/>
          <w:szCs w:val="28"/>
        </w:rPr>
        <w:t xml:space="preserve">Появление новых видов бытовой техники, производство замороженных продуктов, развитие сети общественного питания, заказ товаров с помощью персонального компьютера – все это предоставляет как потребителям, так и производителям бесконечные возможности. Следует отметить, что именно предприятия-монополисты в первую очередь подвержены ударам со стороны предприятий-производителей товаров-субститутов. Дифференциация продукта ведет к двум важным последствиям для предприятия. Во-первых, продуктовое разнообразие создает рыночную власть предприятия, поскольку всегда находятся покупатели, которые оказываются </w:t>
      </w:r>
      <w:r w:rsidR="002B2DB7" w:rsidRPr="00E16F56">
        <w:rPr>
          <w:sz w:val="28"/>
          <w:szCs w:val="28"/>
        </w:rPr>
        <w:t>стабильными потребителями продукта</w:t>
      </w:r>
      <w:r w:rsidRPr="00E16F56">
        <w:rPr>
          <w:sz w:val="28"/>
          <w:szCs w:val="28"/>
        </w:rPr>
        <w:t xml:space="preserve"> именно данной фирмы. Соответственно, если покупатели рассматривают разные товары как несовершенные субституты, компания может поднять цену на свой особенный товар выше цен конкурентов и не потерять долю рынка. Во-вторых, продуктовая дифференциация выгодна и покупателям. Когда фирма входит на рынок с новым товаром, потребители получают еще большее продуктовое разнообразие, которое способно в большей степени соответствовать их предпочтениям. Продуктовая дифференциация расширяет возможности потребительского выбор</w:t>
      </w:r>
      <w:r w:rsidR="00727D97" w:rsidRPr="00E16F56">
        <w:rPr>
          <w:sz w:val="28"/>
          <w:szCs w:val="28"/>
        </w:rPr>
        <w:t>а [5.С.38</w:t>
      </w:r>
      <w:r w:rsidRPr="00E16F56">
        <w:rPr>
          <w:sz w:val="28"/>
          <w:szCs w:val="28"/>
        </w:rPr>
        <w:t>].</w:t>
      </w:r>
    </w:p>
    <w:p w:rsidR="00E16F56" w:rsidRDefault="00E16F56" w:rsidP="00E16F56">
      <w:pPr>
        <w:pStyle w:val="1"/>
        <w:spacing w:before="0" w:beforeAutospacing="0" w:after="0" w:afterAutospacing="0" w:line="360" w:lineRule="auto"/>
        <w:ind w:firstLine="709"/>
        <w:jc w:val="both"/>
        <w:rPr>
          <w:sz w:val="28"/>
          <w:szCs w:val="28"/>
        </w:rPr>
      </w:pPr>
      <w:bookmarkStart w:id="13" w:name="_Toc215575866"/>
    </w:p>
    <w:p w:rsidR="00362C81" w:rsidRDefault="00E16F56" w:rsidP="00E16F56">
      <w:pPr>
        <w:pStyle w:val="1"/>
        <w:spacing w:before="0" w:beforeAutospacing="0" w:after="0" w:afterAutospacing="0" w:line="360" w:lineRule="auto"/>
        <w:ind w:firstLine="709"/>
        <w:jc w:val="center"/>
        <w:rPr>
          <w:sz w:val="28"/>
          <w:szCs w:val="28"/>
        </w:rPr>
      </w:pPr>
      <w:r>
        <w:rPr>
          <w:sz w:val="28"/>
          <w:szCs w:val="28"/>
        </w:rPr>
        <w:br w:type="page"/>
      </w:r>
      <w:r w:rsidR="00362C81" w:rsidRPr="00E16F56">
        <w:rPr>
          <w:sz w:val="28"/>
          <w:szCs w:val="28"/>
        </w:rPr>
        <w:t>Заключение</w:t>
      </w:r>
      <w:bookmarkEnd w:id="13"/>
    </w:p>
    <w:p w:rsidR="00E16F56" w:rsidRPr="00E16F56" w:rsidRDefault="00E16F56" w:rsidP="00E16F56">
      <w:pPr>
        <w:pStyle w:val="1"/>
        <w:spacing w:before="0" w:beforeAutospacing="0" w:after="0" w:afterAutospacing="0" w:line="360" w:lineRule="auto"/>
        <w:ind w:firstLine="709"/>
        <w:jc w:val="both"/>
        <w:rPr>
          <w:sz w:val="28"/>
          <w:szCs w:val="28"/>
        </w:rPr>
      </w:pPr>
    </w:p>
    <w:p w:rsidR="00A86ABA" w:rsidRPr="00E16F56" w:rsidRDefault="00A86ABA" w:rsidP="00E16F56">
      <w:pPr>
        <w:spacing w:line="360" w:lineRule="auto"/>
        <w:ind w:firstLine="709"/>
        <w:jc w:val="both"/>
        <w:rPr>
          <w:sz w:val="28"/>
          <w:szCs w:val="28"/>
        </w:rPr>
      </w:pPr>
      <w:r w:rsidRPr="00E16F56">
        <w:rPr>
          <w:sz w:val="28"/>
          <w:szCs w:val="28"/>
        </w:rPr>
        <w:t>В результате проведённого исследования были подведены следующие итоги.</w:t>
      </w:r>
    </w:p>
    <w:p w:rsidR="00A86ABA" w:rsidRPr="00E16F56" w:rsidRDefault="00A86ABA" w:rsidP="00E16F56">
      <w:pPr>
        <w:spacing w:line="360" w:lineRule="auto"/>
        <w:ind w:firstLine="709"/>
        <w:jc w:val="both"/>
        <w:rPr>
          <w:sz w:val="28"/>
          <w:szCs w:val="28"/>
        </w:rPr>
      </w:pPr>
      <w:r w:rsidRPr="00E16F56">
        <w:rPr>
          <w:sz w:val="28"/>
          <w:szCs w:val="28"/>
        </w:rPr>
        <w:t>Мировая экономика и экономика отдельных стран развиваются циклично. Цикличность характеризуется периодическими взлетами и падениями рыночной конъюнктуры. Рост производства и улучшение уровня жизни сначала повышаются, а затем</w:t>
      </w:r>
      <w:r w:rsidR="00E16F56">
        <w:rPr>
          <w:sz w:val="28"/>
          <w:szCs w:val="28"/>
        </w:rPr>
        <w:t xml:space="preserve"> </w:t>
      </w:r>
      <w:r w:rsidRPr="00E16F56">
        <w:rPr>
          <w:sz w:val="28"/>
          <w:szCs w:val="28"/>
        </w:rPr>
        <w:t>понижаются в соответствии с изученными циклами.</w:t>
      </w:r>
    </w:p>
    <w:p w:rsidR="00581B66" w:rsidRPr="00E16F56" w:rsidRDefault="00A86ABA" w:rsidP="00E16F56">
      <w:pPr>
        <w:spacing w:line="360" w:lineRule="auto"/>
        <w:ind w:firstLine="709"/>
        <w:jc w:val="both"/>
        <w:rPr>
          <w:sz w:val="28"/>
          <w:szCs w:val="28"/>
        </w:rPr>
      </w:pPr>
      <w:r w:rsidRPr="00E16F56">
        <w:rPr>
          <w:sz w:val="28"/>
          <w:szCs w:val="28"/>
        </w:rPr>
        <w:t xml:space="preserve">Карл Маркс выделил четыре фазы цикла, которые последовательно сменяют друг друга: кризис, депрессия, оживление и подъем. Кризис, проявляется в перепроизводстве товаров, сокращению кредитов и повышению ссудного процента. Фаза депрессии, возникшая как переходная ступень между рецессией и началом подъема экономики (оживлением), отличается стабильностью: уровень производства уже не падает, но еще и не растет. Далее следует подъем экономики, характеризующийся </w:t>
      </w:r>
      <w:r w:rsidR="00581B66" w:rsidRPr="00E16F56">
        <w:rPr>
          <w:sz w:val="28"/>
          <w:szCs w:val="28"/>
        </w:rPr>
        <w:t>увеличением объемов производства. Но постепенно его размеры вновь выходят за рамки платежеспособного спроса, рынок переполняется нереализованными товарами и начинается новый промышленный цикл.</w:t>
      </w:r>
    </w:p>
    <w:p w:rsidR="00581B66" w:rsidRPr="00E16F56" w:rsidRDefault="00581B66" w:rsidP="00E16F56">
      <w:pPr>
        <w:spacing w:line="360" w:lineRule="auto"/>
        <w:ind w:firstLine="709"/>
        <w:jc w:val="both"/>
        <w:rPr>
          <w:sz w:val="28"/>
          <w:szCs w:val="28"/>
        </w:rPr>
      </w:pPr>
      <w:r w:rsidRPr="00E16F56">
        <w:rPr>
          <w:sz w:val="28"/>
          <w:szCs w:val="28"/>
        </w:rPr>
        <w:t>Из этого можно сделать вывод, что причина цикличности развития экономики заключается в несоответствии условий производства и условий реализации, в противоречии между производством, стремящимся к расширению, и не успевающим за ним ростом платежеспособного спроса.</w:t>
      </w:r>
    </w:p>
    <w:p w:rsidR="00DD59B8" w:rsidRPr="00E16F56" w:rsidRDefault="00DD59B8" w:rsidP="00E16F56">
      <w:pPr>
        <w:spacing w:line="360" w:lineRule="auto"/>
        <w:ind w:firstLine="709"/>
        <w:jc w:val="both"/>
        <w:rPr>
          <w:sz w:val="28"/>
          <w:szCs w:val="28"/>
        </w:rPr>
      </w:pPr>
      <w:r w:rsidRPr="00E16F56">
        <w:rPr>
          <w:sz w:val="28"/>
          <w:szCs w:val="28"/>
        </w:rPr>
        <w:t>Современная же мировая экономика представляет собой целостную структуру, которая реагирует на происходящие процессы и изменения в экономиках государств, поэтому в настоящее время и наступил экономический кризис, охвативший в той или иной степени все регионы мира.</w:t>
      </w:r>
    </w:p>
    <w:p w:rsidR="00AE4CC5" w:rsidRPr="00E16F56" w:rsidRDefault="00DD59B8" w:rsidP="00E16F56">
      <w:pPr>
        <w:spacing w:line="360" w:lineRule="auto"/>
        <w:ind w:firstLine="709"/>
        <w:jc w:val="both"/>
        <w:rPr>
          <w:sz w:val="28"/>
          <w:szCs w:val="28"/>
        </w:rPr>
      </w:pPr>
      <w:r w:rsidRPr="00E16F56">
        <w:rPr>
          <w:sz w:val="28"/>
          <w:szCs w:val="28"/>
        </w:rPr>
        <w:t xml:space="preserve">В соответствие с </w:t>
      </w:r>
      <w:r w:rsidR="00AE4CC5" w:rsidRPr="00E16F56">
        <w:rPr>
          <w:sz w:val="28"/>
          <w:szCs w:val="28"/>
        </w:rPr>
        <w:t xml:space="preserve">теорией Кондратьева о финансовых кризисах, общеэкономическому кризису предшествует финансовый, и в последние 30 лет ХХ в. между ними наблюдался приблизительно трехлетний интервал (после финансового кризиса 1970–71 гг. состоялась рецессия 1973–74 гг., кризиса 1980–81 гг. – рецессия </w:t>
      </w:r>
      <w:smartTag w:uri="urn:schemas-microsoft-com:office:smarttags" w:element="metricconverter">
        <w:smartTagPr>
          <w:attr w:name="ProductID" w:val="1982 г"/>
        </w:smartTagPr>
        <w:r w:rsidR="00AE4CC5" w:rsidRPr="00E16F56">
          <w:rPr>
            <w:sz w:val="28"/>
            <w:szCs w:val="28"/>
          </w:rPr>
          <w:t>1982 г</w:t>
        </w:r>
      </w:smartTag>
      <w:r w:rsidR="00AE4CC5" w:rsidRPr="00E16F56">
        <w:rPr>
          <w:sz w:val="28"/>
          <w:szCs w:val="28"/>
        </w:rPr>
        <w:t>., кризиса 1987–88 гг. – рецессия 1990–91 гг., кризиса 1997–98 гг. – рецессия 2000–01 гг.).</w:t>
      </w:r>
      <w:r w:rsidR="00542EF8" w:rsidRPr="00E16F56">
        <w:rPr>
          <w:rStyle w:val="ac"/>
          <w:sz w:val="28"/>
          <w:szCs w:val="28"/>
        </w:rPr>
        <w:footnoteReference w:id="4"/>
      </w:r>
      <w:r w:rsidR="00AE4CC5" w:rsidRPr="00E16F56">
        <w:rPr>
          <w:sz w:val="28"/>
          <w:szCs w:val="28"/>
        </w:rPr>
        <w:t xml:space="preserve"> Этот период как раз отвечает краткосрочным финансово-экономическим циклам Китчина, и согласно выявленной закономерности следует ожидать рецессию мировой экономики в 2010–2011 гг.</w:t>
      </w:r>
    </w:p>
    <w:p w:rsidR="00DD59B8" w:rsidRPr="00E16F56" w:rsidRDefault="00FE5127" w:rsidP="00E16F56">
      <w:pPr>
        <w:spacing w:line="360" w:lineRule="auto"/>
        <w:ind w:firstLine="709"/>
        <w:jc w:val="both"/>
        <w:rPr>
          <w:sz w:val="28"/>
          <w:szCs w:val="28"/>
        </w:rPr>
      </w:pPr>
      <w:r w:rsidRPr="00E16F56">
        <w:rPr>
          <w:sz w:val="28"/>
          <w:szCs w:val="28"/>
        </w:rPr>
        <w:t>В заключение хотелось бы отметить, что экономика - это взаимосвязанная система со своими законами, которые нужно понимать, чтобы не допускать управленческих или бытовых ошибок в будущем.</w:t>
      </w:r>
    </w:p>
    <w:p w:rsidR="00FE5127" w:rsidRPr="00E16F56" w:rsidRDefault="00FE5127" w:rsidP="00E16F56">
      <w:pPr>
        <w:spacing w:line="360" w:lineRule="auto"/>
        <w:ind w:firstLine="709"/>
        <w:jc w:val="both"/>
        <w:rPr>
          <w:sz w:val="28"/>
          <w:szCs w:val="28"/>
        </w:rPr>
      </w:pPr>
    </w:p>
    <w:p w:rsidR="00FE5127" w:rsidRPr="00E16F56" w:rsidRDefault="00E16F56" w:rsidP="00E16F56">
      <w:pPr>
        <w:spacing w:line="360" w:lineRule="auto"/>
        <w:ind w:firstLine="709"/>
        <w:jc w:val="center"/>
        <w:rPr>
          <w:b/>
          <w:sz w:val="28"/>
          <w:szCs w:val="28"/>
        </w:rPr>
      </w:pPr>
      <w:r>
        <w:rPr>
          <w:sz w:val="28"/>
          <w:szCs w:val="28"/>
        </w:rPr>
        <w:br w:type="page"/>
      </w:r>
      <w:r w:rsidRPr="00E16F56">
        <w:rPr>
          <w:b/>
          <w:sz w:val="28"/>
          <w:szCs w:val="28"/>
        </w:rPr>
        <w:t>Список литературы</w:t>
      </w:r>
    </w:p>
    <w:p w:rsidR="00FE5127" w:rsidRPr="00E16F56" w:rsidRDefault="00FE5127" w:rsidP="00E16F56">
      <w:pPr>
        <w:spacing w:line="360" w:lineRule="auto"/>
        <w:ind w:firstLine="709"/>
        <w:jc w:val="both"/>
        <w:rPr>
          <w:sz w:val="28"/>
          <w:szCs w:val="28"/>
        </w:rPr>
      </w:pPr>
    </w:p>
    <w:p w:rsidR="00E16F56" w:rsidRDefault="00727D97" w:rsidP="00E16F56">
      <w:pPr>
        <w:spacing w:line="360" w:lineRule="auto"/>
        <w:jc w:val="both"/>
        <w:rPr>
          <w:sz w:val="28"/>
          <w:szCs w:val="28"/>
        </w:rPr>
      </w:pPr>
      <w:r w:rsidRPr="00E16F56">
        <w:rPr>
          <w:sz w:val="28"/>
          <w:szCs w:val="28"/>
        </w:rPr>
        <w:t>1. Абаев В., Абаева Н. Интеграционный маркетинг как отражение новой парадигмы постиндустриального общества // Логистика, менеджмент, маркетинг, коммерция: теория и практика. Сб. науч. тр. Часть 1. – Самара: СГЭА, 2004. – 132</w:t>
      </w:r>
      <w:r w:rsidR="00362C81" w:rsidRPr="00E16F56">
        <w:rPr>
          <w:sz w:val="28"/>
          <w:szCs w:val="28"/>
        </w:rPr>
        <w:t xml:space="preserve"> с</w:t>
      </w:r>
      <w:r w:rsidRPr="00E16F56">
        <w:rPr>
          <w:sz w:val="28"/>
          <w:szCs w:val="28"/>
        </w:rPr>
        <w:t>.</w:t>
      </w:r>
    </w:p>
    <w:p w:rsidR="00E16F56" w:rsidRDefault="00727D97" w:rsidP="00E16F56">
      <w:pPr>
        <w:spacing w:line="360" w:lineRule="auto"/>
        <w:jc w:val="both"/>
        <w:rPr>
          <w:sz w:val="28"/>
          <w:szCs w:val="28"/>
        </w:rPr>
      </w:pPr>
      <w:r w:rsidRPr="00E16F56">
        <w:rPr>
          <w:sz w:val="28"/>
          <w:szCs w:val="28"/>
        </w:rPr>
        <w:t>2. Диколенко А. А. Формирование интегрированных корпоративных структур как фактор обеспечения конкурентоспособности российской экономики // Конкурентоспособность предприятий и территорий в меняющемся мире. Сб. науч. тр. – Екатеринбург: Урал гос. экон. ун-та, 2002. – С. 17-18.</w:t>
      </w:r>
    </w:p>
    <w:p w:rsidR="00FE5127" w:rsidRPr="00E16F56" w:rsidRDefault="00FE5127" w:rsidP="00E16F56">
      <w:pPr>
        <w:spacing w:line="360" w:lineRule="auto"/>
        <w:jc w:val="both"/>
        <w:rPr>
          <w:sz w:val="28"/>
          <w:szCs w:val="28"/>
        </w:rPr>
      </w:pPr>
      <w:r w:rsidRPr="00E16F56">
        <w:rPr>
          <w:sz w:val="28"/>
          <w:szCs w:val="28"/>
        </w:rPr>
        <w:t>3. Кастельс М. Информационная эпоха: Экономика, общество и культура. – М.: ГУ ВШЭ, 2000. – 105 с.</w:t>
      </w:r>
    </w:p>
    <w:p w:rsidR="00E16F56" w:rsidRDefault="00FE5127" w:rsidP="00E16F56">
      <w:pPr>
        <w:spacing w:line="360" w:lineRule="auto"/>
        <w:jc w:val="both"/>
        <w:rPr>
          <w:sz w:val="28"/>
          <w:szCs w:val="28"/>
        </w:rPr>
      </w:pPr>
      <w:r w:rsidRPr="00E16F56">
        <w:rPr>
          <w:sz w:val="28"/>
          <w:szCs w:val="28"/>
        </w:rPr>
        <w:t>4</w:t>
      </w:r>
      <w:r w:rsidR="00727D97" w:rsidRPr="00E16F56">
        <w:rPr>
          <w:sz w:val="28"/>
          <w:szCs w:val="28"/>
        </w:rPr>
        <w:t>. Малков Л. Некоторые черты «новой экономики»: взгляд с близкого расстояния // Мировая экономика и международные отношения. – 2001. – № 12.</w:t>
      </w:r>
      <w:r w:rsidR="00362C81" w:rsidRPr="00E16F56">
        <w:rPr>
          <w:sz w:val="28"/>
          <w:szCs w:val="28"/>
        </w:rPr>
        <w:t xml:space="preserve"> – С.4-5</w:t>
      </w:r>
    </w:p>
    <w:p w:rsidR="00E16F56" w:rsidRDefault="00FE5127" w:rsidP="00E16F56">
      <w:pPr>
        <w:spacing w:line="360" w:lineRule="auto"/>
        <w:jc w:val="both"/>
        <w:rPr>
          <w:sz w:val="28"/>
          <w:szCs w:val="28"/>
        </w:rPr>
      </w:pPr>
      <w:r w:rsidRPr="00E16F56">
        <w:rPr>
          <w:sz w:val="28"/>
          <w:szCs w:val="28"/>
        </w:rPr>
        <w:t>5</w:t>
      </w:r>
      <w:r w:rsidR="00727D97" w:rsidRPr="00E16F56">
        <w:rPr>
          <w:sz w:val="28"/>
          <w:szCs w:val="28"/>
        </w:rPr>
        <w:t xml:space="preserve">. Мельянцев В. Информационная революция – феномен «новой экономики» // Мировая экономика и международные отношения. – 2001. – № 2. </w:t>
      </w:r>
      <w:r w:rsidR="00362C81" w:rsidRPr="00E16F56">
        <w:rPr>
          <w:sz w:val="28"/>
          <w:szCs w:val="28"/>
        </w:rPr>
        <w:t>– С. 9.</w:t>
      </w:r>
    </w:p>
    <w:p w:rsidR="00E16F56" w:rsidRDefault="00FE5127" w:rsidP="00E16F56">
      <w:pPr>
        <w:spacing w:line="360" w:lineRule="auto"/>
        <w:jc w:val="both"/>
        <w:rPr>
          <w:sz w:val="28"/>
          <w:szCs w:val="28"/>
        </w:rPr>
      </w:pPr>
      <w:r w:rsidRPr="00E16F56">
        <w:rPr>
          <w:sz w:val="28"/>
          <w:szCs w:val="28"/>
        </w:rPr>
        <w:t>6</w:t>
      </w:r>
      <w:r w:rsidR="00727D97" w:rsidRPr="00E16F56">
        <w:rPr>
          <w:sz w:val="28"/>
          <w:szCs w:val="28"/>
        </w:rPr>
        <w:t xml:space="preserve">. Розанова Н.М. Взаимодействие фирм на товарных рынках в мировой экономике. – М.: ИНФРА-М, 2002. – </w:t>
      </w:r>
      <w:r w:rsidR="00362C81" w:rsidRPr="00E16F56">
        <w:rPr>
          <w:sz w:val="28"/>
          <w:szCs w:val="28"/>
        </w:rPr>
        <w:t>12</w:t>
      </w:r>
      <w:r w:rsidR="00727D97" w:rsidRPr="00E16F56">
        <w:rPr>
          <w:sz w:val="28"/>
          <w:szCs w:val="28"/>
        </w:rPr>
        <w:t>8</w:t>
      </w:r>
      <w:r w:rsidR="00362C81" w:rsidRPr="00E16F56">
        <w:rPr>
          <w:sz w:val="28"/>
          <w:szCs w:val="28"/>
        </w:rPr>
        <w:t xml:space="preserve"> с</w:t>
      </w:r>
      <w:r w:rsidR="00727D97" w:rsidRPr="00E16F56">
        <w:rPr>
          <w:sz w:val="28"/>
          <w:szCs w:val="28"/>
        </w:rPr>
        <w:t>.</w:t>
      </w:r>
    </w:p>
    <w:p w:rsidR="00E16F56" w:rsidRDefault="00FE5127" w:rsidP="00E16F56">
      <w:pPr>
        <w:spacing w:line="360" w:lineRule="auto"/>
        <w:jc w:val="both"/>
        <w:rPr>
          <w:sz w:val="28"/>
          <w:szCs w:val="28"/>
        </w:rPr>
      </w:pPr>
      <w:r w:rsidRPr="00E16F56">
        <w:rPr>
          <w:sz w:val="28"/>
          <w:szCs w:val="28"/>
        </w:rPr>
        <w:t>7</w:t>
      </w:r>
      <w:r w:rsidR="00727D97" w:rsidRPr="00E16F56">
        <w:rPr>
          <w:sz w:val="28"/>
          <w:szCs w:val="28"/>
        </w:rPr>
        <w:t>. Удельнов С. Г. Особенности будущего рынка инноваций // Конкурентоспособность предприятий и территорий в меняющемся мире. Сб. науч. тр. – Екатеринбург: Изд-во Урал гос. экон. ун-та, 2002. – С.27.</w:t>
      </w:r>
      <w:r w:rsidRPr="00E16F56">
        <w:rPr>
          <w:sz w:val="28"/>
          <w:szCs w:val="28"/>
        </w:rPr>
        <w:t xml:space="preserve"> </w:t>
      </w:r>
    </w:p>
    <w:p w:rsidR="00727D97" w:rsidRPr="00E16F56" w:rsidRDefault="00FE5127" w:rsidP="00E16F56">
      <w:pPr>
        <w:spacing w:line="360" w:lineRule="auto"/>
        <w:jc w:val="both"/>
        <w:rPr>
          <w:sz w:val="28"/>
          <w:szCs w:val="28"/>
        </w:rPr>
      </w:pPr>
      <w:r w:rsidRPr="00E16F56">
        <w:rPr>
          <w:sz w:val="28"/>
          <w:szCs w:val="28"/>
        </w:rPr>
        <w:t>8</w:t>
      </w:r>
      <w:r w:rsidR="00727D97" w:rsidRPr="00E16F56">
        <w:rPr>
          <w:sz w:val="28"/>
          <w:szCs w:val="28"/>
        </w:rPr>
        <w:t>. Цвылев Р. Метаморфозы индустриальной экономики: проблема экономических измерений. // Мировая экономика и международные отношения. – 2001. – № 2. – С.14.</w:t>
      </w:r>
      <w:bookmarkStart w:id="14" w:name="_GoBack"/>
      <w:bookmarkEnd w:id="14"/>
    </w:p>
    <w:sectPr w:rsidR="00727D97" w:rsidRPr="00E16F56" w:rsidSect="00E16F56">
      <w:footerReference w:type="even" r:id="rId7"/>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0D7" w:rsidRDefault="006E70D7">
      <w:r>
        <w:separator/>
      </w:r>
    </w:p>
  </w:endnote>
  <w:endnote w:type="continuationSeparator" w:id="0">
    <w:p w:rsidR="006E70D7" w:rsidRDefault="006E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CF5" w:rsidRDefault="00BE1CF5" w:rsidP="00816AB9">
    <w:pPr>
      <w:pStyle w:val="a7"/>
      <w:framePr w:wrap="around" w:vAnchor="text" w:hAnchor="margin" w:xAlign="center" w:y="1"/>
      <w:rPr>
        <w:rStyle w:val="a9"/>
      </w:rPr>
    </w:pPr>
  </w:p>
  <w:p w:rsidR="00BE1CF5" w:rsidRDefault="00BE1C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0D7" w:rsidRDefault="006E70D7">
      <w:r>
        <w:separator/>
      </w:r>
    </w:p>
  </w:footnote>
  <w:footnote w:type="continuationSeparator" w:id="0">
    <w:p w:rsidR="006E70D7" w:rsidRDefault="006E70D7">
      <w:r>
        <w:continuationSeparator/>
      </w:r>
    </w:p>
  </w:footnote>
  <w:footnote w:id="1">
    <w:p w:rsidR="006E70D7" w:rsidRDefault="00BE1CF5">
      <w:pPr>
        <w:pStyle w:val="aa"/>
      </w:pPr>
      <w:r>
        <w:rPr>
          <w:rStyle w:val="ac"/>
        </w:rPr>
        <w:footnoteRef/>
      </w:r>
      <w:r>
        <w:t xml:space="preserve"> Экономическая теория: Учебник </w:t>
      </w:r>
      <w:r w:rsidRPr="00CB72C0">
        <w:t xml:space="preserve">/ </w:t>
      </w:r>
      <w:r>
        <w:t xml:space="preserve">под ред. </w:t>
      </w:r>
      <w:r w:rsidRPr="00CB72C0">
        <w:t>В.И. Видяпина, А.И. Добрынина, Г.П. Журавлевой, Л.С. Тарасевича.-</w:t>
      </w:r>
      <w:r>
        <w:t xml:space="preserve"> М.</w:t>
      </w:r>
      <w:r w:rsidRPr="00CB72C0">
        <w:t>: ИНФРА-М,2005</w:t>
      </w:r>
      <w:r>
        <w:t>. – С. 233 - 251. - (</w:t>
      </w:r>
      <w:r w:rsidRPr="00CB72C0">
        <w:t>Высшее образование)</w:t>
      </w:r>
      <w:r>
        <w:t>.</w:t>
      </w:r>
    </w:p>
  </w:footnote>
  <w:footnote w:id="2">
    <w:p w:rsidR="006E70D7" w:rsidRDefault="00BE1CF5">
      <w:pPr>
        <w:pStyle w:val="aa"/>
      </w:pPr>
      <w:r>
        <w:rPr>
          <w:rStyle w:val="ac"/>
        </w:rPr>
        <w:footnoteRef/>
      </w:r>
      <w:r>
        <w:t xml:space="preserve"> </w:t>
      </w:r>
      <w:r w:rsidRPr="00362C81">
        <w:rPr>
          <w:rStyle w:val="ae"/>
          <w:sz w:val="20"/>
          <w:szCs w:val="20"/>
        </w:rPr>
        <w:t>«Развитие российской экономики в условиях глобальных технологических сдвигов. Часть I. Закономерности долгосрочного технико-экономического развития»</w:t>
      </w:r>
      <w:r w:rsidR="00E16F56">
        <w:rPr>
          <w:rStyle w:val="ae"/>
          <w:sz w:val="20"/>
          <w:szCs w:val="20"/>
        </w:rPr>
        <w:t xml:space="preserve"> </w:t>
      </w:r>
      <w:r w:rsidRPr="00362C81">
        <w:rPr>
          <w:rStyle w:val="ae"/>
          <w:sz w:val="20"/>
          <w:szCs w:val="20"/>
        </w:rPr>
        <w:t>// Архив «Стратегии развития России» // Новости // Первый мультипортал KM.RU: URL: http://www.km.ru (2008. 25 ноября).</w:t>
      </w:r>
    </w:p>
  </w:footnote>
  <w:footnote w:id="3">
    <w:p w:rsidR="006E70D7" w:rsidRDefault="00BE1CF5" w:rsidP="000A1FB8">
      <w:pPr>
        <w:pStyle w:val="1"/>
      </w:pPr>
      <w:r w:rsidRPr="000A1FB8">
        <w:rPr>
          <w:rStyle w:val="ac"/>
          <w:b w:val="0"/>
          <w:sz w:val="20"/>
          <w:szCs w:val="20"/>
        </w:rPr>
        <w:footnoteRef/>
      </w:r>
      <w:r w:rsidRPr="000A1FB8">
        <w:t xml:space="preserve"> </w:t>
      </w:r>
      <w:r w:rsidRPr="00727D97">
        <w:rPr>
          <w:rStyle w:val="ae"/>
          <w:b w:val="0"/>
          <w:sz w:val="20"/>
          <w:szCs w:val="20"/>
        </w:rPr>
        <w:t>«Развитие российской экономики в условиях глобальных технологических сдвигов. Часть I. Закономерности долгосрочного технико-экономического развития»</w:t>
      </w:r>
      <w:r w:rsidR="00E16F56">
        <w:rPr>
          <w:rStyle w:val="ae"/>
          <w:b w:val="0"/>
          <w:sz w:val="20"/>
          <w:szCs w:val="20"/>
        </w:rPr>
        <w:t xml:space="preserve"> </w:t>
      </w:r>
      <w:r w:rsidRPr="00727D97">
        <w:rPr>
          <w:rStyle w:val="ae"/>
          <w:b w:val="0"/>
          <w:sz w:val="20"/>
          <w:szCs w:val="20"/>
        </w:rPr>
        <w:t>// Архив «Стратегии развития России» // Новости // Первый мультипортал KM.RU: URL: http://www.km.ru (2008. 25 ноября).</w:t>
      </w:r>
    </w:p>
  </w:footnote>
  <w:footnote w:id="4">
    <w:p w:rsidR="006E70D7" w:rsidRDefault="00BE1CF5">
      <w:pPr>
        <w:pStyle w:val="aa"/>
      </w:pPr>
      <w:r>
        <w:rPr>
          <w:rStyle w:val="ac"/>
        </w:rPr>
        <w:footnoteRef/>
      </w:r>
      <w:r>
        <w:t xml:space="preserve"> Кондратьев Н.Д. Большие циклы конъюнктуры // Вопросы конъюнктуры. – 1925. – Вып. 1. Т. I. – С. 28–79.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9F07E0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20658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962C4A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02A137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33071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89434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21E22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CC6F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728A1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28BE1A"/>
    <w:lvl w:ilvl="0">
      <w:start w:val="1"/>
      <w:numFmt w:val="bullet"/>
      <w:lvlText w:val=""/>
      <w:lvlJc w:val="left"/>
      <w:pPr>
        <w:tabs>
          <w:tab w:val="num" w:pos="360"/>
        </w:tabs>
        <w:ind w:left="360" w:hanging="360"/>
      </w:pPr>
      <w:rPr>
        <w:rFonts w:ascii="Symbol" w:hAnsi="Symbol" w:hint="default"/>
      </w:rPr>
    </w:lvl>
  </w:abstractNum>
  <w:abstractNum w:abstractNumId="10">
    <w:nsid w:val="63160AFA"/>
    <w:multiLevelType w:val="hybridMultilevel"/>
    <w:tmpl w:val="7B107A8A"/>
    <w:lvl w:ilvl="0" w:tplc="DD92CEE4">
      <w:start w:val="1"/>
      <w:numFmt w:val="decimal"/>
      <w:lvlText w:val="%1."/>
      <w:lvlJc w:val="left"/>
      <w:pPr>
        <w:tabs>
          <w:tab w:val="num" w:pos="1245"/>
        </w:tabs>
        <w:ind w:left="1245" w:hanging="54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068"/>
    <w:rsid w:val="00030F61"/>
    <w:rsid w:val="000A1FB8"/>
    <w:rsid w:val="000A521C"/>
    <w:rsid w:val="000E2DF7"/>
    <w:rsid w:val="001C0B9D"/>
    <w:rsid w:val="001F3EDD"/>
    <w:rsid w:val="00201295"/>
    <w:rsid w:val="00230068"/>
    <w:rsid w:val="002B2DB7"/>
    <w:rsid w:val="002D08EC"/>
    <w:rsid w:val="002E2DF8"/>
    <w:rsid w:val="00362C81"/>
    <w:rsid w:val="003B3CF1"/>
    <w:rsid w:val="00491FA1"/>
    <w:rsid w:val="004A4843"/>
    <w:rsid w:val="00506410"/>
    <w:rsid w:val="00542EF8"/>
    <w:rsid w:val="00553A3D"/>
    <w:rsid w:val="00581B66"/>
    <w:rsid w:val="00671D9D"/>
    <w:rsid w:val="0069508B"/>
    <w:rsid w:val="006C6B9D"/>
    <w:rsid w:val="006E70D7"/>
    <w:rsid w:val="00727D97"/>
    <w:rsid w:val="007F1BD5"/>
    <w:rsid w:val="00816AB9"/>
    <w:rsid w:val="008672B8"/>
    <w:rsid w:val="008A49FF"/>
    <w:rsid w:val="008C574B"/>
    <w:rsid w:val="008E1C79"/>
    <w:rsid w:val="00911FF9"/>
    <w:rsid w:val="0096065D"/>
    <w:rsid w:val="009A7591"/>
    <w:rsid w:val="00A86ABA"/>
    <w:rsid w:val="00AE41B0"/>
    <w:rsid w:val="00AE4CC5"/>
    <w:rsid w:val="00B0632A"/>
    <w:rsid w:val="00B40B8A"/>
    <w:rsid w:val="00B73F6C"/>
    <w:rsid w:val="00BE1CF5"/>
    <w:rsid w:val="00CB72C0"/>
    <w:rsid w:val="00D12AEF"/>
    <w:rsid w:val="00D36EF5"/>
    <w:rsid w:val="00D921A3"/>
    <w:rsid w:val="00DB1B7D"/>
    <w:rsid w:val="00DD59B8"/>
    <w:rsid w:val="00DE32FA"/>
    <w:rsid w:val="00E11DFA"/>
    <w:rsid w:val="00E16F56"/>
    <w:rsid w:val="00EA700A"/>
    <w:rsid w:val="00F02BD6"/>
    <w:rsid w:val="00FC1880"/>
    <w:rsid w:val="00FE5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C54F0C-0FFF-46A3-A9DE-E30CECDA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30068"/>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69508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2300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491FA1"/>
    <w:rPr>
      <w:rFonts w:cs="Times New Roman"/>
      <w:color w:val="0000FF"/>
      <w:u w:val="single"/>
    </w:rPr>
  </w:style>
  <w:style w:type="character" w:styleId="a5">
    <w:name w:val="FollowedHyperlink"/>
    <w:uiPriority w:val="99"/>
    <w:rsid w:val="004A4843"/>
    <w:rPr>
      <w:rFonts w:cs="Times New Roman"/>
      <w:color w:val="800080"/>
      <w:u w:val="single"/>
    </w:rPr>
  </w:style>
  <w:style w:type="paragraph" w:styleId="a6">
    <w:name w:val="Normal (Web)"/>
    <w:basedOn w:val="a"/>
    <w:uiPriority w:val="99"/>
    <w:rsid w:val="00B0632A"/>
    <w:pPr>
      <w:spacing w:before="100" w:beforeAutospacing="1" w:after="100" w:afterAutospacing="1"/>
    </w:pPr>
  </w:style>
  <w:style w:type="paragraph" w:styleId="a7">
    <w:name w:val="footer"/>
    <w:basedOn w:val="a"/>
    <w:link w:val="a8"/>
    <w:uiPriority w:val="99"/>
    <w:rsid w:val="009A759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9A7591"/>
    <w:rPr>
      <w:rFonts w:cs="Times New Roman"/>
    </w:rPr>
  </w:style>
  <w:style w:type="paragraph" w:styleId="11">
    <w:name w:val="toc 1"/>
    <w:basedOn w:val="a"/>
    <w:next w:val="a"/>
    <w:autoRedefine/>
    <w:uiPriority w:val="39"/>
    <w:semiHidden/>
    <w:rsid w:val="0069508B"/>
  </w:style>
  <w:style w:type="paragraph" w:styleId="21">
    <w:name w:val="toc 2"/>
    <w:basedOn w:val="a"/>
    <w:next w:val="a"/>
    <w:autoRedefine/>
    <w:uiPriority w:val="39"/>
    <w:semiHidden/>
    <w:rsid w:val="0069508B"/>
    <w:pPr>
      <w:ind w:left="240"/>
    </w:pPr>
  </w:style>
  <w:style w:type="paragraph" w:styleId="aa">
    <w:name w:val="footnote text"/>
    <w:basedOn w:val="a"/>
    <w:link w:val="ab"/>
    <w:uiPriority w:val="99"/>
    <w:semiHidden/>
    <w:rsid w:val="00D36EF5"/>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D36EF5"/>
    <w:rPr>
      <w:rFonts w:cs="Times New Roman"/>
      <w:vertAlign w:val="superscript"/>
    </w:rPr>
  </w:style>
  <w:style w:type="paragraph" w:styleId="3">
    <w:name w:val="Body Text 3"/>
    <w:basedOn w:val="a"/>
    <w:link w:val="30"/>
    <w:uiPriority w:val="99"/>
    <w:rsid w:val="000A1FB8"/>
    <w:pPr>
      <w:spacing w:after="120"/>
    </w:pPr>
    <w:rPr>
      <w:sz w:val="16"/>
      <w:szCs w:val="16"/>
    </w:rPr>
  </w:style>
  <w:style w:type="character" w:customStyle="1" w:styleId="30">
    <w:name w:val="Основной текст 3 Знак"/>
    <w:link w:val="3"/>
    <w:uiPriority w:val="99"/>
    <w:locked/>
    <w:rsid w:val="000A1FB8"/>
    <w:rPr>
      <w:rFonts w:cs="Times New Roman"/>
      <w:sz w:val="16"/>
      <w:szCs w:val="16"/>
      <w:lang w:val="ru-RU" w:eastAsia="ru-RU" w:bidi="ar-SA"/>
    </w:rPr>
  </w:style>
  <w:style w:type="character" w:styleId="HTML">
    <w:name w:val="HTML Cite"/>
    <w:uiPriority w:val="99"/>
    <w:rsid w:val="000A1FB8"/>
    <w:rPr>
      <w:rFonts w:cs="Times New Roman"/>
      <w:i/>
      <w:iCs/>
    </w:rPr>
  </w:style>
  <w:style w:type="paragraph" w:styleId="ad">
    <w:name w:val="Block Text"/>
    <w:basedOn w:val="a"/>
    <w:link w:val="ae"/>
    <w:uiPriority w:val="99"/>
    <w:rsid w:val="000A1FB8"/>
    <w:pPr>
      <w:spacing w:after="120"/>
      <w:ind w:left="1440" w:right="1440"/>
    </w:pPr>
  </w:style>
  <w:style w:type="character" w:customStyle="1" w:styleId="ae">
    <w:name w:val="Цитата Знак"/>
    <w:link w:val="ad"/>
    <w:locked/>
    <w:rsid w:val="000A1FB8"/>
    <w:rPr>
      <w:rFonts w:cs="Times New Roman"/>
      <w:sz w:val="24"/>
      <w:szCs w:val="24"/>
      <w:lang w:val="ru-RU" w:eastAsia="ru-RU" w:bidi="ar-SA"/>
    </w:rPr>
  </w:style>
  <w:style w:type="paragraph" w:styleId="af">
    <w:name w:val="header"/>
    <w:basedOn w:val="a"/>
    <w:link w:val="af0"/>
    <w:uiPriority w:val="99"/>
    <w:rsid w:val="00E16F56"/>
    <w:pPr>
      <w:tabs>
        <w:tab w:val="center" w:pos="4677"/>
        <w:tab w:val="right" w:pos="9355"/>
      </w:tabs>
    </w:pPr>
  </w:style>
  <w:style w:type="character" w:customStyle="1" w:styleId="af0">
    <w:name w:val="Верхний колонтитул Знак"/>
    <w:link w:val="af"/>
    <w:uiPriority w:val="99"/>
    <w:locked/>
    <w:rsid w:val="00E16F5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5410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3640</Words>
  <Characters>20752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Московский городской университет управления Правительства Москвы</vt:lpstr>
    </vt:vector>
  </TitlesOfParts>
  <Company>Home</Company>
  <LinksUpToDate>false</LinksUpToDate>
  <CharactersWithSpaces>24344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городской университет управления Правительства Москвы</dc:title>
  <dc:subject/>
  <dc:creator>OEM</dc:creator>
  <cp:keywords/>
  <dc:description/>
  <cp:lastModifiedBy>admin</cp:lastModifiedBy>
  <cp:revision>2</cp:revision>
  <cp:lastPrinted>2009-01-11T19:01:00Z</cp:lastPrinted>
  <dcterms:created xsi:type="dcterms:W3CDTF">2014-02-28T07:01:00Z</dcterms:created>
  <dcterms:modified xsi:type="dcterms:W3CDTF">2014-02-28T07:01:00Z</dcterms:modified>
</cp:coreProperties>
</file>