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43" w:rsidRDefault="00003145" w:rsidP="00464B3F">
      <w:pPr>
        <w:pStyle w:val="aff"/>
      </w:pPr>
      <w:r w:rsidRPr="005A4643">
        <w:t>МИНИСТЕРСТВО ОБРАЗОВАНИЯ И НАУКИ РОССИЙСКОЙ ФЕДЕРАЦИИ</w:t>
      </w:r>
    </w:p>
    <w:p w:rsidR="00464B3F" w:rsidRDefault="00464B3F" w:rsidP="00464B3F">
      <w:pPr>
        <w:pStyle w:val="aff"/>
      </w:pPr>
    </w:p>
    <w:p w:rsidR="00464B3F" w:rsidRDefault="00464B3F" w:rsidP="00464B3F">
      <w:pPr>
        <w:pStyle w:val="aff"/>
      </w:pPr>
    </w:p>
    <w:p w:rsidR="00464B3F" w:rsidRDefault="00464B3F" w:rsidP="00464B3F">
      <w:pPr>
        <w:pStyle w:val="aff"/>
      </w:pPr>
    </w:p>
    <w:p w:rsidR="00464B3F" w:rsidRDefault="00464B3F" w:rsidP="00464B3F">
      <w:pPr>
        <w:pStyle w:val="aff"/>
      </w:pPr>
    </w:p>
    <w:p w:rsidR="00464B3F" w:rsidRDefault="00464B3F" w:rsidP="00464B3F">
      <w:pPr>
        <w:pStyle w:val="aff"/>
      </w:pPr>
    </w:p>
    <w:p w:rsidR="00464B3F" w:rsidRDefault="00464B3F" w:rsidP="00464B3F">
      <w:pPr>
        <w:pStyle w:val="aff"/>
      </w:pPr>
    </w:p>
    <w:p w:rsidR="00464B3F" w:rsidRDefault="00464B3F" w:rsidP="00464B3F">
      <w:pPr>
        <w:pStyle w:val="aff"/>
      </w:pPr>
    </w:p>
    <w:p w:rsidR="00464B3F" w:rsidRDefault="00464B3F" w:rsidP="00464B3F">
      <w:pPr>
        <w:pStyle w:val="aff"/>
      </w:pPr>
    </w:p>
    <w:p w:rsidR="00464B3F" w:rsidRDefault="00464B3F" w:rsidP="00464B3F">
      <w:pPr>
        <w:pStyle w:val="aff"/>
      </w:pPr>
    </w:p>
    <w:p w:rsidR="00464B3F" w:rsidRDefault="00464B3F" w:rsidP="00464B3F">
      <w:pPr>
        <w:pStyle w:val="aff"/>
      </w:pPr>
    </w:p>
    <w:p w:rsidR="005A4643" w:rsidRPr="005A4643" w:rsidRDefault="00003145" w:rsidP="00464B3F">
      <w:pPr>
        <w:pStyle w:val="aff"/>
      </w:pPr>
      <w:r w:rsidRPr="005A4643">
        <w:t>РЕФЕРАТ</w:t>
      </w:r>
    </w:p>
    <w:p w:rsidR="005A4643" w:rsidRPr="005A4643" w:rsidRDefault="00003145" w:rsidP="00464B3F">
      <w:pPr>
        <w:pStyle w:val="aff"/>
      </w:pPr>
      <w:r w:rsidRPr="005A4643">
        <w:t>Дисциплина</w:t>
      </w:r>
      <w:r w:rsidR="005A4643" w:rsidRPr="005A4643">
        <w:t xml:space="preserve">: </w:t>
      </w:r>
      <w:r w:rsidRPr="005A4643">
        <w:t>Основы теоретической педагогики</w:t>
      </w:r>
    </w:p>
    <w:p w:rsidR="005A4643" w:rsidRPr="005A4643" w:rsidRDefault="00003145" w:rsidP="00464B3F">
      <w:pPr>
        <w:pStyle w:val="aff"/>
      </w:pPr>
      <w:r w:rsidRPr="005A4643">
        <w:t>Тема</w:t>
      </w:r>
      <w:r w:rsidR="005A4643" w:rsidRPr="005A4643">
        <w:t xml:space="preserve">: </w:t>
      </w:r>
      <w:r w:rsidRPr="005A4643">
        <w:t>Теоретические основы обучения пожилых людей</w:t>
      </w:r>
    </w:p>
    <w:p w:rsidR="00464B3F" w:rsidRDefault="00464B3F" w:rsidP="00464B3F">
      <w:pPr>
        <w:pStyle w:val="aff"/>
        <w:jc w:val="left"/>
      </w:pPr>
    </w:p>
    <w:p w:rsidR="00464B3F" w:rsidRDefault="00464B3F" w:rsidP="00464B3F">
      <w:pPr>
        <w:pStyle w:val="aff"/>
        <w:jc w:val="left"/>
      </w:pPr>
    </w:p>
    <w:p w:rsidR="00464B3F" w:rsidRDefault="00464B3F" w:rsidP="00464B3F">
      <w:pPr>
        <w:pStyle w:val="aff"/>
        <w:jc w:val="left"/>
      </w:pPr>
    </w:p>
    <w:p w:rsidR="00464B3F" w:rsidRDefault="00464B3F" w:rsidP="00464B3F">
      <w:pPr>
        <w:pStyle w:val="aff"/>
        <w:jc w:val="left"/>
      </w:pPr>
    </w:p>
    <w:p w:rsidR="00464B3F" w:rsidRDefault="00464B3F" w:rsidP="00464B3F">
      <w:pPr>
        <w:pStyle w:val="aff"/>
        <w:jc w:val="left"/>
      </w:pPr>
    </w:p>
    <w:p w:rsidR="00464B3F" w:rsidRDefault="00464B3F" w:rsidP="00464B3F">
      <w:pPr>
        <w:pStyle w:val="aff"/>
        <w:jc w:val="left"/>
      </w:pPr>
    </w:p>
    <w:p w:rsidR="00464B3F" w:rsidRDefault="00464B3F" w:rsidP="00464B3F">
      <w:pPr>
        <w:pStyle w:val="aff"/>
        <w:jc w:val="left"/>
      </w:pPr>
    </w:p>
    <w:p w:rsidR="005A4643" w:rsidRPr="005A4643" w:rsidRDefault="00003145" w:rsidP="00464B3F">
      <w:pPr>
        <w:pStyle w:val="aff"/>
        <w:jc w:val="left"/>
      </w:pPr>
      <w:r w:rsidRPr="005A4643">
        <w:t>Выполнил</w:t>
      </w:r>
      <w:r w:rsidR="005A4643" w:rsidRPr="005A4643">
        <w:t xml:space="preserve">: </w:t>
      </w:r>
    </w:p>
    <w:p w:rsidR="005A4643" w:rsidRDefault="00003145" w:rsidP="00464B3F">
      <w:pPr>
        <w:pStyle w:val="aff"/>
        <w:jc w:val="left"/>
      </w:pPr>
      <w:r w:rsidRPr="005A4643">
        <w:t>Проверил</w:t>
      </w:r>
      <w:r w:rsidR="005A4643" w:rsidRPr="005A4643">
        <w:t xml:space="preserve">: </w:t>
      </w:r>
    </w:p>
    <w:p w:rsidR="005A4643" w:rsidRDefault="005A4643" w:rsidP="00464B3F">
      <w:pPr>
        <w:pStyle w:val="aff"/>
      </w:pPr>
    </w:p>
    <w:p w:rsidR="00464B3F" w:rsidRDefault="00464B3F" w:rsidP="00464B3F">
      <w:pPr>
        <w:pStyle w:val="aff"/>
      </w:pPr>
    </w:p>
    <w:p w:rsidR="00464B3F" w:rsidRDefault="00464B3F" w:rsidP="00464B3F">
      <w:pPr>
        <w:pStyle w:val="aff"/>
      </w:pPr>
    </w:p>
    <w:p w:rsidR="00464B3F" w:rsidRPr="00464B3F" w:rsidRDefault="00464B3F" w:rsidP="00464B3F">
      <w:pPr>
        <w:pStyle w:val="aff"/>
      </w:pPr>
    </w:p>
    <w:p w:rsidR="00003145" w:rsidRPr="005A4643" w:rsidRDefault="00003145" w:rsidP="00464B3F">
      <w:pPr>
        <w:pStyle w:val="aff"/>
      </w:pPr>
      <w:r w:rsidRPr="005A4643">
        <w:t>2008</w:t>
      </w:r>
    </w:p>
    <w:p w:rsidR="00380C3A" w:rsidRPr="005A4643" w:rsidRDefault="00464B3F" w:rsidP="00464B3F">
      <w:pPr>
        <w:pStyle w:val="afa"/>
      </w:pPr>
      <w:r>
        <w:br w:type="page"/>
      </w:r>
      <w:r w:rsidR="00380C3A" w:rsidRPr="005A4643">
        <w:t>Оглавление</w:t>
      </w:r>
    </w:p>
    <w:p w:rsidR="00464B3F" w:rsidRDefault="00464B3F" w:rsidP="00464B3F">
      <w:pPr>
        <w:pStyle w:val="aff"/>
      </w:pPr>
    </w:p>
    <w:p w:rsidR="00464B3F" w:rsidRDefault="00464B3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A7A21">
        <w:rPr>
          <w:rStyle w:val="a7"/>
          <w:noProof/>
        </w:rPr>
        <w:t>Введение</w:t>
      </w:r>
      <w:r>
        <w:rPr>
          <w:noProof/>
          <w:webHidden/>
        </w:rPr>
        <w:tab/>
        <w:t>3</w:t>
      </w:r>
    </w:p>
    <w:p w:rsidR="00464B3F" w:rsidRDefault="00464B3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A7A21">
        <w:rPr>
          <w:rStyle w:val="a7"/>
          <w:noProof/>
        </w:rPr>
        <w:t>1. Обучение пожилых людей как перспективное направление обучения взрослых</w:t>
      </w:r>
      <w:r>
        <w:rPr>
          <w:noProof/>
          <w:webHidden/>
        </w:rPr>
        <w:tab/>
        <w:t>5</w:t>
      </w:r>
    </w:p>
    <w:p w:rsidR="00464B3F" w:rsidRDefault="00464B3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A7A21">
        <w:rPr>
          <w:rStyle w:val="a7"/>
          <w:noProof/>
        </w:rPr>
        <w:t>2. Обучающая геронтология</w:t>
      </w:r>
      <w:r>
        <w:rPr>
          <w:noProof/>
          <w:webHidden/>
        </w:rPr>
        <w:tab/>
        <w:t>7</w:t>
      </w:r>
    </w:p>
    <w:p w:rsidR="00464B3F" w:rsidRDefault="00464B3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A7A21">
        <w:rPr>
          <w:rStyle w:val="a7"/>
          <w:noProof/>
        </w:rPr>
        <w:t>3. Теоретические основы, структура образования пожилых людей</w:t>
      </w:r>
      <w:r>
        <w:rPr>
          <w:noProof/>
          <w:webHidden/>
        </w:rPr>
        <w:tab/>
        <w:t>11</w:t>
      </w:r>
    </w:p>
    <w:p w:rsidR="00464B3F" w:rsidRDefault="00464B3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A7A21">
        <w:rPr>
          <w:rStyle w:val="a7"/>
          <w:noProof/>
        </w:rPr>
        <w:t>Заключение</w:t>
      </w:r>
      <w:r>
        <w:rPr>
          <w:noProof/>
          <w:webHidden/>
        </w:rPr>
        <w:tab/>
        <w:t>16</w:t>
      </w:r>
    </w:p>
    <w:p w:rsidR="00464B3F" w:rsidRDefault="00464B3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A7A21">
        <w:rPr>
          <w:rStyle w:val="a7"/>
          <w:noProof/>
        </w:rPr>
        <w:t>Список литературы</w:t>
      </w:r>
      <w:r>
        <w:rPr>
          <w:noProof/>
          <w:webHidden/>
        </w:rPr>
        <w:tab/>
        <w:t>17</w:t>
      </w:r>
    </w:p>
    <w:p w:rsidR="005A4643" w:rsidRPr="005A4643" w:rsidRDefault="005A4643" w:rsidP="005A4643">
      <w:pPr>
        <w:widowControl w:val="0"/>
        <w:autoSpaceDE w:val="0"/>
        <w:autoSpaceDN w:val="0"/>
        <w:adjustRightInd w:val="0"/>
        <w:ind w:firstLine="709"/>
      </w:pPr>
    </w:p>
    <w:p w:rsidR="005A4643" w:rsidRPr="005A4643" w:rsidRDefault="00464B3F" w:rsidP="00464B3F">
      <w:pPr>
        <w:pStyle w:val="2"/>
      </w:pPr>
      <w:r>
        <w:br w:type="page"/>
      </w:r>
      <w:bookmarkStart w:id="0" w:name="_Toc230286596"/>
      <w:r w:rsidR="0083464A" w:rsidRPr="005A4643">
        <w:t>Введение</w:t>
      </w:r>
      <w:bookmarkEnd w:id="0"/>
    </w:p>
    <w:p w:rsidR="00464B3F" w:rsidRDefault="00464B3F" w:rsidP="005A4643">
      <w:pPr>
        <w:widowControl w:val="0"/>
        <w:autoSpaceDE w:val="0"/>
        <w:autoSpaceDN w:val="0"/>
        <w:adjustRightInd w:val="0"/>
        <w:ind w:firstLine="709"/>
      </w:pPr>
    </w:p>
    <w:p w:rsidR="0083464A" w:rsidRPr="005A4643" w:rsidRDefault="0083464A" w:rsidP="005A4643">
      <w:pPr>
        <w:widowControl w:val="0"/>
        <w:autoSpaceDE w:val="0"/>
        <w:autoSpaceDN w:val="0"/>
        <w:adjustRightInd w:val="0"/>
        <w:ind w:firstLine="709"/>
      </w:pPr>
      <w:r w:rsidRPr="005A4643">
        <w:t>Величайшим культурным достижением народа</w:t>
      </w:r>
      <w:r w:rsidR="00464B3F">
        <w:t xml:space="preserve"> </w:t>
      </w:r>
      <w:r w:rsidRPr="005A4643">
        <w:t>являются его счастливые пожилые люди</w:t>
      </w:r>
      <w:r w:rsidR="005A4643" w:rsidRPr="005A4643">
        <w:t xml:space="preserve">. </w:t>
      </w:r>
    </w:p>
    <w:p w:rsidR="005A4643" w:rsidRPr="005A4643" w:rsidRDefault="0083464A" w:rsidP="005A4643">
      <w:pPr>
        <w:widowControl w:val="0"/>
        <w:autoSpaceDE w:val="0"/>
        <w:autoSpaceDN w:val="0"/>
        <w:adjustRightInd w:val="0"/>
        <w:ind w:firstLine="709"/>
      </w:pPr>
      <w:r w:rsidRPr="005A4643">
        <w:t>Девиз международного объединения</w:t>
      </w:r>
      <w:r w:rsidR="00464B3F">
        <w:t xml:space="preserve"> </w:t>
      </w:r>
      <w:r w:rsidRPr="005A4643">
        <w:t xml:space="preserve">университетов </w:t>
      </w:r>
      <w:r w:rsidR="005A4643" w:rsidRPr="005A4643">
        <w:t>"</w:t>
      </w:r>
      <w:r w:rsidRPr="005A4643">
        <w:t>третьего</w:t>
      </w:r>
      <w:r w:rsidR="005A4643" w:rsidRPr="005A4643">
        <w:t>"</w:t>
      </w:r>
      <w:r w:rsidRPr="005A4643">
        <w:t xml:space="preserve"> возраста</w:t>
      </w:r>
      <w:r w:rsidR="005A4643" w:rsidRPr="005A4643">
        <w:t xml:space="preserve">. </w:t>
      </w:r>
    </w:p>
    <w:p w:rsidR="0052305C" w:rsidRPr="005A4643" w:rsidRDefault="0052305C" w:rsidP="005A4643">
      <w:pPr>
        <w:widowControl w:val="0"/>
        <w:autoSpaceDE w:val="0"/>
        <w:autoSpaceDN w:val="0"/>
        <w:adjustRightInd w:val="0"/>
        <w:ind w:firstLine="709"/>
      </w:pPr>
      <w:r w:rsidRPr="005A4643">
        <w:t>Кардинальные перемены в государственно-политическом устройстве, социально-экономической жизни россиян, а также устойчивый рост доли пожилых в структуре населения страны требуют формирования новых представлений о геронтокультуре общества, роли пожилых людей в социальном развитии</w:t>
      </w:r>
      <w:r w:rsidR="005A4643" w:rsidRPr="005A4643">
        <w:t xml:space="preserve">. </w:t>
      </w:r>
    </w:p>
    <w:p w:rsidR="0052305C" w:rsidRPr="005A4643" w:rsidRDefault="0052305C" w:rsidP="005A4643">
      <w:pPr>
        <w:widowControl w:val="0"/>
        <w:autoSpaceDE w:val="0"/>
        <w:autoSpaceDN w:val="0"/>
        <w:adjustRightInd w:val="0"/>
        <w:ind w:firstLine="709"/>
      </w:pPr>
      <w:r w:rsidRPr="005A4643">
        <w:t xml:space="preserve">Геронтокультура </w:t>
      </w:r>
      <w:r w:rsidR="005A4643">
        <w:t>-</w:t>
      </w:r>
      <w:r w:rsidRPr="005A4643">
        <w:t xml:space="preserve"> не может исчерпываться только сводом правил, жизненных принципов, позиций, отношений к пожилым людям, старости</w:t>
      </w:r>
      <w:r w:rsidR="005A4643" w:rsidRPr="005A4643">
        <w:t xml:space="preserve">. </w:t>
      </w:r>
      <w:r w:rsidRPr="005A4643">
        <w:t>Это философия жизни и старения, которая помогает человеку сохранить определенный жизненный тонус и оптимизм, уверенность в разумности, личной и общественной полезности своих действий</w:t>
      </w:r>
      <w:r w:rsidR="005A4643" w:rsidRPr="005A4643">
        <w:t xml:space="preserve">. </w:t>
      </w:r>
    </w:p>
    <w:p w:rsidR="0052305C" w:rsidRPr="005A4643" w:rsidRDefault="0052305C" w:rsidP="005A4643">
      <w:pPr>
        <w:widowControl w:val="0"/>
        <w:autoSpaceDE w:val="0"/>
        <w:autoSpaceDN w:val="0"/>
        <w:adjustRightInd w:val="0"/>
        <w:ind w:firstLine="709"/>
      </w:pPr>
      <w:r w:rsidRPr="005A4643">
        <w:t xml:space="preserve">Геронтообразование должно сформировать новый облик старости </w:t>
      </w:r>
      <w:r w:rsidR="005A4643">
        <w:t>-</w:t>
      </w:r>
      <w:r w:rsidRPr="005A4643">
        <w:t xml:space="preserve"> продуктивной, компетентной, деятельной, наполненной жизненной энергией и смыслом жизни</w:t>
      </w:r>
      <w:r w:rsidR="005A4643" w:rsidRPr="005A4643">
        <w:t xml:space="preserve">. </w:t>
      </w:r>
    </w:p>
    <w:p w:rsidR="0052305C" w:rsidRPr="005A4643" w:rsidRDefault="0052305C" w:rsidP="005A4643">
      <w:pPr>
        <w:widowControl w:val="0"/>
        <w:autoSpaceDE w:val="0"/>
        <w:autoSpaceDN w:val="0"/>
        <w:adjustRightInd w:val="0"/>
        <w:ind w:firstLine="709"/>
      </w:pPr>
      <w:r w:rsidRPr="005A4643">
        <w:t>В настоящее время пожилые люди в большинстве своем не относятся к старости как периоду, наполненному новым смыслом, к новому социально-психологическому состоянию и новой позиции</w:t>
      </w:r>
      <w:r w:rsidR="005A4643" w:rsidRPr="005A4643">
        <w:t xml:space="preserve">. </w:t>
      </w:r>
      <w:r w:rsidRPr="005A4643">
        <w:t>Они стремятся продолжить привычный ритм и темп жизни</w:t>
      </w:r>
      <w:r w:rsidR="005A4643" w:rsidRPr="005A4643">
        <w:t xml:space="preserve">. </w:t>
      </w:r>
      <w:r w:rsidRPr="005A4643">
        <w:t>Невозможность сохранить прежние отношения вызывает неудовлетворенность, социальную изоляцию, отчуждение</w:t>
      </w:r>
      <w:r w:rsidR="005A4643" w:rsidRPr="005A4643">
        <w:t xml:space="preserve">. </w:t>
      </w:r>
    </w:p>
    <w:p w:rsidR="0052305C" w:rsidRPr="005A4643" w:rsidRDefault="0052305C" w:rsidP="005A4643">
      <w:pPr>
        <w:widowControl w:val="0"/>
        <w:autoSpaceDE w:val="0"/>
        <w:autoSpaceDN w:val="0"/>
        <w:adjustRightInd w:val="0"/>
        <w:ind w:firstLine="709"/>
      </w:pPr>
      <w:r w:rsidRPr="005A4643">
        <w:t>Компенсаторные и другие саморегуляторные механизмы активно вступают в действие только тогда, когда человеку присуще желание действовать, когда оно поддерживается его собственной внутренней активностью, особенно установкой на преодоление недугов и нежелания включаться в новые дела</w:t>
      </w:r>
      <w:r w:rsidR="005A4643" w:rsidRPr="005A4643">
        <w:t xml:space="preserve">. </w:t>
      </w:r>
      <w:r w:rsidRPr="005A4643">
        <w:t>Тогда переживания, взгляд на прошлое из настоящего не будут нацелены на ностальгию, ревизию прожитой жизни, а помогут отыскать ключ в будущее, ответы для решения личных и общественных проблем</w:t>
      </w:r>
      <w:r w:rsidR="005A4643" w:rsidRPr="005A4643">
        <w:t xml:space="preserve">. </w:t>
      </w:r>
    </w:p>
    <w:p w:rsidR="0052305C" w:rsidRPr="005A4643" w:rsidRDefault="0052305C" w:rsidP="005A4643">
      <w:pPr>
        <w:widowControl w:val="0"/>
        <w:autoSpaceDE w:val="0"/>
        <w:autoSpaceDN w:val="0"/>
        <w:adjustRightInd w:val="0"/>
        <w:ind w:firstLine="709"/>
      </w:pPr>
      <w:r w:rsidRPr="005A4643">
        <w:t>Образование на протяжении всей жизни является предпосылкой обеспечения занятости пожилых людей</w:t>
      </w:r>
      <w:r w:rsidR="005A4643" w:rsidRPr="005A4643">
        <w:t xml:space="preserve">. </w:t>
      </w:r>
    </w:p>
    <w:p w:rsidR="0052305C" w:rsidRPr="005A4643" w:rsidRDefault="0052305C" w:rsidP="005A4643">
      <w:pPr>
        <w:widowControl w:val="0"/>
        <w:autoSpaceDE w:val="0"/>
        <w:autoSpaceDN w:val="0"/>
        <w:adjustRightInd w:val="0"/>
        <w:ind w:firstLine="709"/>
      </w:pPr>
      <w:r w:rsidRPr="005A4643">
        <w:t>Особо необходимо решение задачи подготовки граждан к выходу на пенсию, обучение и информация персонала, оказывающего услуги пожилым людям</w:t>
      </w:r>
      <w:r w:rsidR="005A4643" w:rsidRPr="005A4643">
        <w:t xml:space="preserve">. </w:t>
      </w:r>
      <w:r w:rsidRPr="005A4643">
        <w:t>В Политической Декларации Международной конференции по проблемам старения подчеркнуто, что отсутствие возможности получать образование в пожилом возрасте может стать причиной отчуждения, изоляции, разобщенности поколений, маргинализации и пр</w:t>
      </w:r>
      <w:r w:rsidR="005A4643" w:rsidRPr="005A4643">
        <w:t xml:space="preserve">. </w:t>
      </w:r>
    </w:p>
    <w:p w:rsidR="0052305C" w:rsidRPr="005A4643" w:rsidRDefault="0052305C" w:rsidP="005A4643">
      <w:pPr>
        <w:widowControl w:val="0"/>
        <w:autoSpaceDE w:val="0"/>
        <w:autoSpaceDN w:val="0"/>
        <w:adjustRightInd w:val="0"/>
        <w:ind w:firstLine="709"/>
      </w:pPr>
      <w:r w:rsidRPr="005A4643">
        <w:t>Геронтообразование должно научить пожилых ценностям демократии, адаптации к новым социально-экономическим условиям, принимать осознанные решения на выборах всех уровней, защищать свои права, не ущемляя прав других, с уважением и терпимостью относиться к различным системам поведения и ценностей многокультурного российского общества</w:t>
      </w:r>
      <w:r w:rsidR="005A4643" w:rsidRPr="005A4643">
        <w:t xml:space="preserve">. </w:t>
      </w:r>
      <w:r w:rsidRPr="005A4643">
        <w:t>Следует всеми формами образования выработать у пожилых способность к самообучению и восприятию нового, чтобы человек начал сам, или в союзе со сверстниками, решать свои проблемы, не полагаясь полностью на государственные органы</w:t>
      </w:r>
      <w:r w:rsidR="005A4643" w:rsidRPr="005A4643">
        <w:t xml:space="preserve">. </w:t>
      </w:r>
    </w:p>
    <w:p w:rsidR="0052305C" w:rsidRPr="005A4643" w:rsidRDefault="0052305C" w:rsidP="005A4643">
      <w:pPr>
        <w:widowControl w:val="0"/>
        <w:autoSpaceDE w:val="0"/>
        <w:autoSpaceDN w:val="0"/>
        <w:adjustRightInd w:val="0"/>
        <w:ind w:firstLine="709"/>
      </w:pPr>
      <w:r w:rsidRPr="005A4643">
        <w:t xml:space="preserve">Цели геронтообразования </w:t>
      </w:r>
      <w:r w:rsidR="005A4643">
        <w:t>-</w:t>
      </w:r>
      <w:r w:rsidRPr="005A4643">
        <w:t xml:space="preserve"> партиципация (участие, включение</w:t>
      </w:r>
      <w:r w:rsidR="005A4643" w:rsidRPr="005A4643">
        <w:t>),</w:t>
      </w:r>
      <w:r w:rsidRPr="005A4643">
        <w:t xml:space="preserve"> социализация, интеграция, независимость и самостоятельность </w:t>
      </w:r>
      <w:r w:rsidR="005A4643">
        <w:t>-</w:t>
      </w:r>
      <w:r w:rsidRPr="005A4643">
        <w:t xml:space="preserve"> связаны друг с другом и действуют как общие образовательные принципы</w:t>
      </w:r>
      <w:r w:rsidR="005A4643" w:rsidRPr="005A4643">
        <w:t xml:space="preserve">. </w:t>
      </w:r>
    </w:p>
    <w:p w:rsidR="005A4643" w:rsidRPr="005A4643" w:rsidRDefault="0052305C" w:rsidP="005A4643">
      <w:pPr>
        <w:widowControl w:val="0"/>
        <w:autoSpaceDE w:val="0"/>
        <w:autoSpaceDN w:val="0"/>
        <w:adjustRightInd w:val="0"/>
        <w:ind w:firstLine="709"/>
      </w:pPr>
      <w:r w:rsidRPr="005A4643">
        <w:t>Содержание и приоритетность мер социальной политики геронтообразования должны находиться в связи со стратегией социально-экономического развития страны, региона и определяться на основе научно-обоснованной оценки остроты и значимости выдвигаемых жизнью проблем, а также с учетом потребностей и интересов пожилых граждан</w:t>
      </w:r>
      <w:r w:rsidR="005A4643" w:rsidRPr="005A4643">
        <w:t xml:space="preserve">. </w:t>
      </w:r>
    </w:p>
    <w:p w:rsidR="005A4643" w:rsidRPr="005A4643" w:rsidRDefault="00464B3F" w:rsidP="00464B3F">
      <w:pPr>
        <w:pStyle w:val="2"/>
      </w:pPr>
      <w:r>
        <w:br w:type="page"/>
      </w:r>
      <w:bookmarkStart w:id="1" w:name="_Toc230286597"/>
      <w:r w:rsidR="0083464A" w:rsidRPr="005A4643">
        <w:t>1</w:t>
      </w:r>
      <w:r w:rsidR="005A4643" w:rsidRPr="005A4643">
        <w:t xml:space="preserve">. </w:t>
      </w:r>
      <w:r w:rsidR="0083464A" w:rsidRPr="005A4643">
        <w:t>Обучение пожилых людей как перспективное направление обучения взрослых</w:t>
      </w:r>
      <w:bookmarkEnd w:id="1"/>
      <w:r w:rsidR="0083464A" w:rsidRPr="005A4643">
        <w:t xml:space="preserve"> </w:t>
      </w:r>
    </w:p>
    <w:p w:rsidR="00464B3F" w:rsidRDefault="00464B3F" w:rsidP="005A4643">
      <w:pPr>
        <w:widowControl w:val="0"/>
        <w:autoSpaceDE w:val="0"/>
        <w:autoSpaceDN w:val="0"/>
        <w:adjustRightInd w:val="0"/>
        <w:ind w:firstLine="709"/>
      </w:pPr>
    </w:p>
    <w:p w:rsidR="0083464A" w:rsidRPr="005A4643" w:rsidRDefault="0083464A" w:rsidP="005A4643">
      <w:pPr>
        <w:widowControl w:val="0"/>
        <w:autoSpaceDE w:val="0"/>
        <w:autoSpaceDN w:val="0"/>
        <w:adjustRightInd w:val="0"/>
        <w:ind w:firstLine="709"/>
      </w:pPr>
      <w:r w:rsidRPr="005A4643">
        <w:t>В последнее десятилетие в связи с увеличением продолжительности жизни человека и числа престарелых граждан в науке и социальной практике заметно возрос интерес к геронтологическим проблемам</w:t>
      </w:r>
      <w:r w:rsidR="005A4643" w:rsidRPr="005A4643">
        <w:t xml:space="preserve">. </w:t>
      </w:r>
    </w:p>
    <w:p w:rsidR="0083464A" w:rsidRPr="005A4643" w:rsidRDefault="0083464A" w:rsidP="005A4643">
      <w:pPr>
        <w:widowControl w:val="0"/>
        <w:autoSpaceDE w:val="0"/>
        <w:autoSpaceDN w:val="0"/>
        <w:adjustRightInd w:val="0"/>
        <w:ind w:firstLine="709"/>
      </w:pPr>
      <w:r w:rsidRPr="005A4643">
        <w:t>Выход на пенсию является одним из наиболее переменных и кризисных моментов на жизненном пути пожилого человека, влекущим за собой существенные изменения в условиях и образе его жизни</w:t>
      </w:r>
      <w:r w:rsidR="005A4643" w:rsidRPr="005A4643">
        <w:t xml:space="preserve">. </w:t>
      </w:r>
      <w:r w:rsidRPr="005A4643">
        <w:t>Сложившаяся ситуация требует от человека переосмысления ценностей, отношения к себе и к окружающему, поиска новых путей реализации активности</w:t>
      </w:r>
      <w:r w:rsidR="005A4643" w:rsidRPr="005A4643">
        <w:t xml:space="preserve">. </w:t>
      </w:r>
      <w:r w:rsidRPr="005A4643">
        <w:t>У многих пожилых людей этот процесс происходит долго и болезненно, сопровождается переживаниями, пассивностью, неумением найти новые занятия и контакты, по-новому взглянуть на себя и окружающий мир</w:t>
      </w:r>
      <w:r w:rsidR="005A4643" w:rsidRPr="005A4643">
        <w:t xml:space="preserve">. </w:t>
      </w:r>
    </w:p>
    <w:p w:rsidR="0083464A" w:rsidRPr="005A4643" w:rsidRDefault="0083464A" w:rsidP="005A4643">
      <w:pPr>
        <w:widowControl w:val="0"/>
        <w:autoSpaceDE w:val="0"/>
        <w:autoSpaceDN w:val="0"/>
        <w:adjustRightInd w:val="0"/>
        <w:ind w:firstLine="709"/>
      </w:pPr>
      <w:r w:rsidRPr="005A4643">
        <w:t xml:space="preserve">В связи с этим необходимость сохранения активной жизни пожилых людей посредством их обучения </w:t>
      </w:r>
      <w:r w:rsidR="005A4643">
        <w:t>-</w:t>
      </w:r>
      <w:r w:rsidRPr="005A4643">
        <w:t xml:space="preserve"> одна из актуальных тем современных научных исследований в области геронтологии, андрагогики и социального обучения взрослых</w:t>
      </w:r>
      <w:r w:rsidR="005A4643" w:rsidRPr="005A4643">
        <w:t xml:space="preserve">. </w:t>
      </w:r>
    </w:p>
    <w:p w:rsidR="0083464A" w:rsidRPr="005A4643" w:rsidRDefault="0083464A" w:rsidP="005A4643">
      <w:pPr>
        <w:widowControl w:val="0"/>
        <w:autoSpaceDE w:val="0"/>
        <w:autoSpaceDN w:val="0"/>
        <w:adjustRightInd w:val="0"/>
        <w:ind w:firstLine="709"/>
      </w:pPr>
      <w:r w:rsidRPr="005A4643">
        <w:t>Начало теоретического осмысления сущности и роли обучения пожилых людей было положено в середине 70-х годов XX века</w:t>
      </w:r>
      <w:r w:rsidR="005A4643" w:rsidRPr="005A4643">
        <w:t xml:space="preserve">. </w:t>
      </w:r>
      <w:r w:rsidRPr="005A4643">
        <w:t>Первый университет для пожилых был основан в 1973 г</w:t>
      </w:r>
      <w:r w:rsidR="005A4643" w:rsidRPr="005A4643">
        <w:t xml:space="preserve">. </w:t>
      </w:r>
      <w:r w:rsidRPr="005A4643">
        <w:t>в Тулузе профессором Пьером Велла</w:t>
      </w:r>
      <w:r w:rsidR="005A4643" w:rsidRPr="005A4643">
        <w:t xml:space="preserve">. </w:t>
      </w:r>
      <w:r w:rsidRPr="005A4643">
        <w:t>В России традиции неформального образования развиваются в контексте благотворительности с середины XIX века</w:t>
      </w:r>
      <w:r w:rsidR="005A4643" w:rsidRPr="005A4643">
        <w:t xml:space="preserve">. </w:t>
      </w:r>
      <w:r w:rsidRPr="005A4643">
        <w:t>В 1855 г</w:t>
      </w:r>
      <w:r w:rsidR="005A4643" w:rsidRPr="005A4643">
        <w:t xml:space="preserve">. </w:t>
      </w:r>
      <w:r w:rsidRPr="005A4643">
        <w:t>известный врач и педагог Н</w:t>
      </w:r>
      <w:r w:rsidR="005A4643">
        <w:t xml:space="preserve">.И. </w:t>
      </w:r>
      <w:r w:rsidRPr="005A4643">
        <w:t>Пирогов открыл первую бесплатную школу для взрослых</w:t>
      </w:r>
      <w:r w:rsidR="005A4643" w:rsidRPr="005A4643">
        <w:t xml:space="preserve">. </w:t>
      </w:r>
      <w:r w:rsidRPr="005A4643">
        <w:t xml:space="preserve">В настоящее время образовательные программы для людей </w:t>
      </w:r>
      <w:r w:rsidR="005A4643" w:rsidRPr="005A4643">
        <w:t>"</w:t>
      </w:r>
      <w:r w:rsidRPr="005A4643">
        <w:t>третьего возраста</w:t>
      </w:r>
      <w:r w:rsidR="005A4643" w:rsidRPr="005A4643">
        <w:t>"</w:t>
      </w:r>
      <w:r w:rsidRPr="005A4643">
        <w:t xml:space="preserve"> получили широкое распространение во всем мире</w:t>
      </w:r>
      <w:r w:rsidR="005A4643" w:rsidRPr="005A4643">
        <w:t xml:space="preserve">. </w:t>
      </w:r>
    </w:p>
    <w:p w:rsidR="0083464A" w:rsidRPr="005A4643" w:rsidRDefault="0083464A" w:rsidP="005A4643">
      <w:pPr>
        <w:widowControl w:val="0"/>
        <w:autoSpaceDE w:val="0"/>
        <w:autoSpaceDN w:val="0"/>
        <w:adjustRightInd w:val="0"/>
        <w:ind w:firstLine="709"/>
      </w:pPr>
      <w:r w:rsidRPr="005A4643">
        <w:t>Образование взрослых в пенсионном возрасте не преследует в виде основной цели получение профессии и дальнейшего трудоустройства</w:t>
      </w:r>
      <w:r w:rsidR="005A4643" w:rsidRPr="005A4643">
        <w:t xml:space="preserve">. </w:t>
      </w:r>
      <w:r w:rsidRPr="005A4643">
        <w:t>Данный вид социального обучения относится к так называемому неформальному образованию, имеющему цель персонального развития, социальной адаптации, сохранению активной позиции пожилых людей</w:t>
      </w:r>
      <w:r w:rsidR="005A4643" w:rsidRPr="005A4643">
        <w:t xml:space="preserve">. </w:t>
      </w:r>
      <w:r w:rsidRPr="005A4643">
        <w:t>Общение и получение новых знаний позволяет студентам пенсионного возраста реализовать свои способности, оставаться самостоятельными и быть менее подверженными стрессовым состояниям в кризисный период</w:t>
      </w:r>
      <w:r w:rsidR="005A4643" w:rsidRPr="005A4643">
        <w:t xml:space="preserve">. </w:t>
      </w:r>
      <w:r w:rsidRPr="005A4643">
        <w:t>Так, например, в польских университетах для пожилых людей выделяются несколько образовательных целей обучения</w:t>
      </w:r>
      <w:r w:rsidR="005A4643" w:rsidRPr="005A4643">
        <w:t xml:space="preserve">: </w:t>
      </w:r>
    </w:p>
    <w:p w:rsidR="0083464A" w:rsidRPr="005A4643" w:rsidRDefault="0083464A" w:rsidP="005A4643">
      <w:pPr>
        <w:widowControl w:val="0"/>
        <w:autoSpaceDE w:val="0"/>
        <w:autoSpaceDN w:val="0"/>
        <w:adjustRightInd w:val="0"/>
        <w:ind w:firstLine="709"/>
      </w:pPr>
      <w:r w:rsidRPr="005A4643">
        <w:t>1</w:t>
      </w:r>
      <w:r w:rsidR="005A4643" w:rsidRPr="005A4643">
        <w:t xml:space="preserve">. </w:t>
      </w:r>
      <w:r w:rsidRPr="005A4643">
        <w:t>Предупреждение старости</w:t>
      </w:r>
      <w:r w:rsidR="005A4643" w:rsidRPr="005A4643">
        <w:t xml:space="preserve">. </w:t>
      </w:r>
      <w:r w:rsidRPr="005A4643">
        <w:t>Программы университетов ставят своей целью преодоление негативных признаков старения при помощи пропаганды физической и психической активности</w:t>
      </w:r>
      <w:r w:rsidR="005A4643" w:rsidRPr="005A4643">
        <w:t xml:space="preserve">. </w:t>
      </w:r>
      <w:r w:rsidRPr="005A4643">
        <w:t>Учеба рассматривается как противодействие процессу старения, как борьба с ним</w:t>
      </w:r>
      <w:r w:rsidR="005A4643" w:rsidRPr="005A4643">
        <w:t xml:space="preserve">. </w:t>
      </w:r>
    </w:p>
    <w:p w:rsidR="0083464A" w:rsidRPr="005A4643" w:rsidRDefault="0083464A" w:rsidP="005A4643">
      <w:pPr>
        <w:widowControl w:val="0"/>
        <w:autoSpaceDE w:val="0"/>
        <w:autoSpaceDN w:val="0"/>
        <w:adjustRightInd w:val="0"/>
        <w:ind w:firstLine="709"/>
      </w:pPr>
      <w:r w:rsidRPr="005A4643">
        <w:t>2</w:t>
      </w:r>
      <w:r w:rsidR="005A4643" w:rsidRPr="005A4643">
        <w:t xml:space="preserve">. </w:t>
      </w:r>
      <w:r w:rsidRPr="005A4643">
        <w:t>Подготовка к пенсии</w:t>
      </w:r>
      <w:r w:rsidR="005A4643" w:rsidRPr="005A4643">
        <w:t xml:space="preserve">. </w:t>
      </w:r>
      <w:r w:rsidRPr="005A4643">
        <w:t>В рамках образовательной программы проводятся семинары по психологии и философии жизни установлению контактов с другими людьми</w:t>
      </w:r>
      <w:r w:rsidR="005A4643" w:rsidRPr="005A4643">
        <w:t xml:space="preserve">. </w:t>
      </w:r>
    </w:p>
    <w:p w:rsidR="0083464A" w:rsidRPr="005A4643" w:rsidRDefault="0083464A" w:rsidP="005A4643">
      <w:pPr>
        <w:widowControl w:val="0"/>
        <w:autoSpaceDE w:val="0"/>
        <w:autoSpaceDN w:val="0"/>
        <w:adjustRightInd w:val="0"/>
        <w:ind w:firstLine="709"/>
      </w:pPr>
      <w:r w:rsidRPr="005A4643">
        <w:t>3</w:t>
      </w:r>
      <w:r w:rsidR="005A4643" w:rsidRPr="005A4643">
        <w:t xml:space="preserve">. </w:t>
      </w:r>
      <w:r w:rsidRPr="005A4643">
        <w:t>Подготовка к общественной деятельности</w:t>
      </w:r>
      <w:r w:rsidR="005A4643" w:rsidRPr="005A4643">
        <w:t xml:space="preserve">. </w:t>
      </w:r>
      <w:r w:rsidRPr="005A4643">
        <w:t xml:space="preserve">Слушатели университетов </w:t>
      </w:r>
      <w:r w:rsidR="005A4643" w:rsidRPr="005A4643">
        <w:t>"</w:t>
      </w:r>
      <w:r w:rsidRPr="005A4643">
        <w:t>третьего возраста</w:t>
      </w:r>
      <w:r w:rsidR="005A4643" w:rsidRPr="005A4643">
        <w:t>"</w:t>
      </w:r>
      <w:r w:rsidRPr="005A4643">
        <w:t xml:space="preserve"> участвуют в различных благотворительных акциях, что помогает пожилым людям почувствовать свою значимость</w:t>
      </w:r>
      <w:r w:rsidR="005A4643" w:rsidRPr="005A4643">
        <w:t xml:space="preserve">. </w:t>
      </w:r>
    </w:p>
    <w:p w:rsidR="0083464A" w:rsidRPr="005A4643" w:rsidRDefault="0083464A" w:rsidP="005A4643">
      <w:pPr>
        <w:widowControl w:val="0"/>
        <w:autoSpaceDE w:val="0"/>
        <w:autoSpaceDN w:val="0"/>
        <w:adjustRightInd w:val="0"/>
        <w:ind w:firstLine="709"/>
      </w:pPr>
      <w:r w:rsidRPr="005A4643">
        <w:t xml:space="preserve">На сегодняшний день во многих странах мира (США, Японии, Франции, Польше и </w:t>
      </w:r>
      <w:r w:rsidR="005A4643">
        <w:t>др.)</w:t>
      </w:r>
      <w:r w:rsidR="005A4643" w:rsidRPr="005A4643">
        <w:t xml:space="preserve"> </w:t>
      </w:r>
      <w:r w:rsidRPr="005A4643">
        <w:t>открыты специальные курсы, учебные центры, народные университеты и факультеты для пожилых людей</w:t>
      </w:r>
      <w:r w:rsidR="005A4643" w:rsidRPr="005A4643">
        <w:t xml:space="preserve">. </w:t>
      </w:r>
      <w:r w:rsidRPr="005A4643">
        <w:t>Учебные программы для данной категории граждан составляются на основе психологических и социологических исследований с учетом их жизненного опыта и разносторонних интересов</w:t>
      </w:r>
      <w:r w:rsidR="005A4643" w:rsidRPr="005A4643">
        <w:t xml:space="preserve">. </w:t>
      </w:r>
      <w:r w:rsidRPr="005A4643">
        <w:t>Круг изучаемых дисциплин достаточно широк</w:t>
      </w:r>
      <w:r w:rsidR="005A4643" w:rsidRPr="005A4643">
        <w:t xml:space="preserve">: </w:t>
      </w:r>
      <w:r w:rsidRPr="005A4643">
        <w:t>медицина, право, психология, экономика, экология, иностранные языки, садоводство, краеведение и многое другое</w:t>
      </w:r>
      <w:r w:rsidR="005A4643" w:rsidRPr="005A4643">
        <w:t xml:space="preserve">. </w:t>
      </w:r>
      <w:r w:rsidRPr="005A4643">
        <w:t>Особенностью обучения является привнесения богатого жизненного опыта пожилых людей в учебный процесс, их высокая мотивация, так как обучение строится без обязательных программ</w:t>
      </w:r>
      <w:r w:rsidR="005A4643" w:rsidRPr="005A4643">
        <w:t xml:space="preserve">. </w:t>
      </w:r>
    </w:p>
    <w:p w:rsidR="0083464A" w:rsidRPr="005A4643" w:rsidRDefault="0083464A" w:rsidP="005A4643">
      <w:pPr>
        <w:widowControl w:val="0"/>
        <w:autoSpaceDE w:val="0"/>
        <w:autoSpaceDN w:val="0"/>
        <w:adjustRightInd w:val="0"/>
        <w:ind w:firstLine="709"/>
      </w:pPr>
      <w:r w:rsidRPr="005A4643">
        <w:t>Для реализации образовательных целей используются различные формы и способы обучения людей пенсионного возраста</w:t>
      </w:r>
      <w:r w:rsidR="005A4643" w:rsidRPr="005A4643">
        <w:t xml:space="preserve">: </w:t>
      </w:r>
      <w:r w:rsidRPr="005A4643">
        <w:t>лекции, семинары с группами по интересам, группы самообучения и взаимопомощи (для тех, кто по состоянию здоровья не может присутствовать на занятиях</w:t>
      </w:r>
      <w:r w:rsidR="005A4643" w:rsidRPr="005A4643">
        <w:t>),</w:t>
      </w:r>
      <w:r w:rsidRPr="005A4643">
        <w:t xml:space="preserve"> экскурсии</w:t>
      </w:r>
      <w:r w:rsidR="005A4643" w:rsidRPr="005A4643">
        <w:t xml:space="preserve">. </w:t>
      </w:r>
    </w:p>
    <w:p w:rsidR="005A4643" w:rsidRDefault="0083464A" w:rsidP="005A4643">
      <w:pPr>
        <w:widowControl w:val="0"/>
        <w:autoSpaceDE w:val="0"/>
        <w:autoSpaceDN w:val="0"/>
        <w:adjustRightInd w:val="0"/>
        <w:ind w:firstLine="709"/>
      </w:pPr>
      <w:r w:rsidRPr="005A4643">
        <w:t>Таким образом, организация образовательных программ для людей третьего возраста поднимает уровень социального благополучия пожилых людей, играя важную роль в профилактике негативных последствий кризисного периода, повышая их адаптивные возможности к внутренним и внешним изменениям</w:t>
      </w:r>
      <w:r w:rsidRPr="005A4643">
        <w:rPr>
          <w:rStyle w:val="aa"/>
          <w:sz w:val="20"/>
          <w:szCs w:val="20"/>
        </w:rPr>
        <w:footnoteReference w:id="1"/>
      </w:r>
      <w:r w:rsidR="005A4643" w:rsidRPr="005A4643">
        <w:t xml:space="preserve">. </w:t>
      </w:r>
    </w:p>
    <w:p w:rsidR="005A4643" w:rsidRDefault="005A4643" w:rsidP="005A4643">
      <w:pPr>
        <w:widowControl w:val="0"/>
        <w:autoSpaceDE w:val="0"/>
        <w:autoSpaceDN w:val="0"/>
        <w:adjustRightInd w:val="0"/>
        <w:ind w:firstLine="709"/>
      </w:pPr>
    </w:p>
    <w:p w:rsidR="005A4643" w:rsidRDefault="0083464A" w:rsidP="00464B3F">
      <w:pPr>
        <w:pStyle w:val="2"/>
      </w:pPr>
      <w:bookmarkStart w:id="2" w:name="_Toc230286598"/>
      <w:r w:rsidRPr="005A4643">
        <w:t>2</w:t>
      </w:r>
      <w:r w:rsidR="005A4643" w:rsidRPr="005A4643">
        <w:t xml:space="preserve">. </w:t>
      </w:r>
      <w:r w:rsidR="00606D22" w:rsidRPr="005A4643">
        <w:t>Обучающая геронтология</w:t>
      </w:r>
      <w:bookmarkEnd w:id="2"/>
    </w:p>
    <w:p w:rsidR="00464B3F" w:rsidRDefault="00464B3F" w:rsidP="005A4643">
      <w:pPr>
        <w:widowControl w:val="0"/>
        <w:autoSpaceDE w:val="0"/>
        <w:autoSpaceDN w:val="0"/>
        <w:adjustRightInd w:val="0"/>
        <w:ind w:firstLine="709"/>
      </w:pPr>
    </w:p>
    <w:p w:rsidR="00606D22" w:rsidRPr="005A4643" w:rsidRDefault="00606D22" w:rsidP="005A4643">
      <w:pPr>
        <w:widowControl w:val="0"/>
        <w:autoSpaceDE w:val="0"/>
        <w:autoSpaceDN w:val="0"/>
        <w:adjustRightInd w:val="0"/>
        <w:ind w:firstLine="709"/>
      </w:pPr>
      <w:r w:rsidRPr="005A4643">
        <w:t>Начало серьезного, теоретического осмысления сущности и роли обучения пожилых людей было положено в середине семидесятых годов</w:t>
      </w:r>
      <w:r w:rsidR="005A4643" w:rsidRPr="005A4643">
        <w:t xml:space="preserve">. </w:t>
      </w:r>
      <w:r w:rsidRPr="005A4643">
        <w:t>Это первый этап обучающей геронтологии</w:t>
      </w:r>
      <w:r w:rsidR="005A4643" w:rsidRPr="005A4643">
        <w:t xml:space="preserve">. </w:t>
      </w:r>
    </w:p>
    <w:p w:rsidR="00606D22" w:rsidRPr="005A4643" w:rsidRDefault="00606D22" w:rsidP="005A4643">
      <w:pPr>
        <w:widowControl w:val="0"/>
        <w:autoSpaceDE w:val="0"/>
        <w:autoSpaceDN w:val="0"/>
        <w:adjustRightInd w:val="0"/>
        <w:ind w:firstLine="709"/>
      </w:pPr>
      <w:r w:rsidRPr="005A4643">
        <w:t>Это своего рода интеллектуальное и культурное развлечение, целью которой является приведение в движение психических, культурных и общественных мышц, чтобы они не атрофировались</w:t>
      </w:r>
      <w:r w:rsidR="005A4643" w:rsidRPr="005A4643">
        <w:t xml:space="preserve">. </w:t>
      </w:r>
    </w:p>
    <w:p w:rsidR="001F291D" w:rsidRPr="005A4643" w:rsidRDefault="00606D22" w:rsidP="005A4643">
      <w:pPr>
        <w:widowControl w:val="0"/>
        <w:autoSpaceDE w:val="0"/>
        <w:autoSpaceDN w:val="0"/>
        <w:adjustRightInd w:val="0"/>
        <w:ind w:firstLine="709"/>
      </w:pPr>
      <w:r w:rsidRPr="005A4643">
        <w:t>Это средство, помогающее удовлетворить разнообразные потребности пожилых людей</w:t>
      </w:r>
      <w:r w:rsidR="005A4643" w:rsidRPr="005A4643">
        <w:t xml:space="preserve">. </w:t>
      </w:r>
      <w:r w:rsidRPr="005A4643">
        <w:t>Речь идет о том, чтобы научить их помогать себе в трудных ситуациях, чтобы они почувствовали свое участие в чем-либо, свое влияние на жизнь</w:t>
      </w:r>
      <w:r w:rsidR="005A4643" w:rsidRPr="005A4643">
        <w:t xml:space="preserve">. </w:t>
      </w:r>
      <w:r w:rsidRPr="005A4643">
        <w:t>Другие трактовки обучения пожилых людей акцентируют внимание на стремлении к самостоятельности</w:t>
      </w:r>
      <w:r w:rsidR="005A4643" w:rsidRPr="005A4643">
        <w:t xml:space="preserve">: </w:t>
      </w:r>
      <w:r w:rsidRPr="005A4643">
        <w:t>обучение пожилых</w:t>
      </w:r>
      <w:r w:rsidR="005A4643" w:rsidRPr="005A4643">
        <w:t xml:space="preserve"> - </w:t>
      </w:r>
      <w:r w:rsidRPr="005A4643">
        <w:t>процесс роста, осознания и получения опыта</w:t>
      </w:r>
      <w:r w:rsidR="005A4643" w:rsidRPr="005A4643">
        <w:t xml:space="preserve">; </w:t>
      </w:r>
      <w:r w:rsidRPr="005A4643">
        <w:t>деятельность, которая делает возможным для пожилых людей получение контроля над собственной жизнью</w:t>
      </w:r>
      <w:r w:rsidR="005A4643" w:rsidRPr="005A4643">
        <w:t xml:space="preserve">; </w:t>
      </w:r>
      <w:r w:rsidRPr="005A4643">
        <w:t>процесс эмансипации, так как пожилые люди получают возможность сами управлять собой, а не отдаваться чужой воле</w:t>
      </w:r>
      <w:r w:rsidR="005A4643" w:rsidRPr="005A4643">
        <w:t xml:space="preserve">. </w:t>
      </w:r>
    </w:p>
    <w:p w:rsidR="0083464A" w:rsidRPr="005A4643" w:rsidRDefault="00606D22" w:rsidP="005A4643">
      <w:pPr>
        <w:widowControl w:val="0"/>
        <w:autoSpaceDE w:val="0"/>
        <w:autoSpaceDN w:val="0"/>
        <w:adjustRightInd w:val="0"/>
        <w:ind w:firstLine="709"/>
      </w:pPr>
      <w:r w:rsidRPr="005A4643">
        <w:t>В последние годы доминирующей тенденцией в обучении пожилых является стремление к самостоятельности</w:t>
      </w:r>
      <w:r w:rsidR="005A4643" w:rsidRPr="005A4643">
        <w:t xml:space="preserve">. </w:t>
      </w:r>
      <w:r w:rsidRPr="005A4643">
        <w:t>С одной стороны, она возникла на базе геронтологических теорий, декларирующих активность, с другой</w:t>
      </w:r>
      <w:r w:rsidR="005A4643" w:rsidRPr="005A4643">
        <w:t xml:space="preserve"> - </w:t>
      </w:r>
      <w:r w:rsidRPr="005A4643">
        <w:t>в результате сокращения расходов на социальные нужды в начале восьмидесятых годов</w:t>
      </w:r>
      <w:r w:rsidR="005A4643" w:rsidRPr="005A4643">
        <w:t xml:space="preserve">. </w:t>
      </w:r>
      <w:r w:rsidRPr="005A4643">
        <w:t>Независимость в современном мире должна быть связана с процессом постоянного роста</w:t>
      </w:r>
      <w:r w:rsidR="005A4643" w:rsidRPr="005A4643">
        <w:t xml:space="preserve">. </w:t>
      </w:r>
      <w:r w:rsidRPr="005A4643">
        <w:t>В случае с пожилыми людьми это означает соприкосновение новой теории с полученным жизненным опытом</w:t>
      </w:r>
      <w:r w:rsidR="005A4643" w:rsidRPr="005A4643">
        <w:t xml:space="preserve">. </w:t>
      </w:r>
    </w:p>
    <w:p w:rsidR="005A4643" w:rsidRDefault="00606D22" w:rsidP="005A4643">
      <w:pPr>
        <w:widowControl w:val="0"/>
        <w:autoSpaceDE w:val="0"/>
        <w:autoSpaceDN w:val="0"/>
        <w:adjustRightInd w:val="0"/>
        <w:ind w:firstLine="709"/>
      </w:pPr>
      <w:r w:rsidRPr="005A4643">
        <w:t>Мотивация желания учиться у пожилых людей</w:t>
      </w:r>
      <w:r w:rsidR="005A4643">
        <w:t>.</w:t>
      </w:r>
    </w:p>
    <w:p w:rsidR="00606D22" w:rsidRPr="005A4643" w:rsidRDefault="00606D22" w:rsidP="005A4643">
      <w:pPr>
        <w:widowControl w:val="0"/>
        <w:autoSpaceDE w:val="0"/>
        <w:autoSpaceDN w:val="0"/>
        <w:adjustRightInd w:val="0"/>
        <w:ind w:firstLine="709"/>
      </w:pPr>
      <w:r w:rsidRPr="005A4643">
        <w:t>Мотивы обучения обычно определяются при помощи дихотомических терминов</w:t>
      </w:r>
      <w:r w:rsidR="005A4643" w:rsidRPr="005A4643">
        <w:t xml:space="preserve">: </w:t>
      </w:r>
      <w:r w:rsidRPr="005A4643">
        <w:t>(прагматичности, инструментальности</w:t>
      </w:r>
      <w:r w:rsidR="005A4643" w:rsidRPr="005A4643">
        <w:t xml:space="preserve">) </w:t>
      </w:r>
      <w:r w:rsidRPr="005A4643">
        <w:t>и экспрессии</w:t>
      </w:r>
      <w:r w:rsidR="005A4643" w:rsidRPr="005A4643">
        <w:t xml:space="preserve">. </w:t>
      </w:r>
      <w:r w:rsidRPr="005A4643">
        <w:t>Учение как цель сама по себе характеризуется как чисто экспрессивная деятельность</w:t>
      </w:r>
      <w:r w:rsidR="005A4643" w:rsidRPr="005A4643">
        <w:t xml:space="preserve">. </w:t>
      </w:r>
      <w:r w:rsidRPr="005A4643">
        <w:t>В то же самое время учение, подразумевающее позднейшее использование знаний, мотивируется инструментально</w:t>
      </w:r>
      <w:r w:rsidR="005A4643" w:rsidRPr="005A4643">
        <w:t xml:space="preserve">. </w:t>
      </w:r>
      <w:r w:rsidRPr="005A4643">
        <w:t>Понимание этих мотивов помогает организаторам обучения в подготовке соответствующих программ</w:t>
      </w:r>
      <w:r w:rsidR="005A4643" w:rsidRPr="005A4643">
        <w:t xml:space="preserve">. </w:t>
      </w:r>
    </w:p>
    <w:p w:rsidR="001F291D" w:rsidRPr="005A4643" w:rsidRDefault="00606D22" w:rsidP="005A4643">
      <w:pPr>
        <w:widowControl w:val="0"/>
        <w:autoSpaceDE w:val="0"/>
        <w:autoSpaceDN w:val="0"/>
        <w:adjustRightInd w:val="0"/>
        <w:ind w:firstLine="709"/>
      </w:pPr>
      <w:r w:rsidRPr="005A4643">
        <w:t>Исследования показывают, что часть пожилых людей мотивирует свое дальнейшее обучение прагматическими причинами, у других же преобладают экспрессивные факторы</w:t>
      </w:r>
      <w:r w:rsidR="005A4643" w:rsidRPr="005A4643">
        <w:t xml:space="preserve">. </w:t>
      </w:r>
    </w:p>
    <w:p w:rsidR="001F291D" w:rsidRPr="005A4643" w:rsidRDefault="00606D22" w:rsidP="005A4643">
      <w:pPr>
        <w:widowControl w:val="0"/>
        <w:autoSpaceDE w:val="0"/>
        <w:autoSpaceDN w:val="0"/>
        <w:adjustRightInd w:val="0"/>
        <w:ind w:firstLine="709"/>
      </w:pPr>
      <w:r w:rsidRPr="005A4643">
        <w:t>Обзор мотивов показывает, что как у взрослых, так и у пожилых учеников очень сильно различаются потребности, интересы и ожидания</w:t>
      </w:r>
      <w:r w:rsidR="005A4643" w:rsidRPr="005A4643">
        <w:t xml:space="preserve">. </w:t>
      </w:r>
      <w:r w:rsidRPr="005A4643">
        <w:t>Это разнообразие вытекает из общественно-экономической и образовательной ситуации</w:t>
      </w:r>
      <w:r w:rsidR="005A4643" w:rsidRPr="005A4643">
        <w:t xml:space="preserve">; </w:t>
      </w:r>
      <w:r w:rsidRPr="005A4643">
        <w:t>а также от институционального размещения предложенных программ и их доступности</w:t>
      </w:r>
      <w:r w:rsidR="005A4643" w:rsidRPr="005A4643">
        <w:t xml:space="preserve">. </w:t>
      </w:r>
    </w:p>
    <w:p w:rsidR="001F291D" w:rsidRPr="005A4643" w:rsidRDefault="00606D22" w:rsidP="005A4643">
      <w:pPr>
        <w:widowControl w:val="0"/>
        <w:autoSpaceDE w:val="0"/>
        <w:autoSpaceDN w:val="0"/>
        <w:adjustRightInd w:val="0"/>
        <w:ind w:firstLine="709"/>
      </w:pPr>
      <w:r w:rsidRPr="005A4643">
        <w:t>Теории, касающиеся обучения в пожилом возрасте, должны учитываться при создании обучающих программ, но они не могут ставить ограничений, так как являются гипотетическими заключениями</w:t>
      </w:r>
      <w:r w:rsidR="005A4643" w:rsidRPr="005A4643">
        <w:t xml:space="preserve">. </w:t>
      </w:r>
    </w:p>
    <w:p w:rsidR="001F291D" w:rsidRPr="005A4643" w:rsidRDefault="00606D22" w:rsidP="005A4643">
      <w:pPr>
        <w:widowControl w:val="0"/>
        <w:autoSpaceDE w:val="0"/>
        <w:autoSpaceDN w:val="0"/>
        <w:adjustRightInd w:val="0"/>
        <w:ind w:firstLine="709"/>
      </w:pPr>
      <w:r w:rsidRPr="005A4643">
        <w:t>Историческая перспектива обучения пожилых людей</w:t>
      </w:r>
      <w:r w:rsidR="005A4643">
        <w:t xml:space="preserve"> </w:t>
      </w:r>
      <w:r w:rsidRPr="005A4643">
        <w:t>Опыт в обучении пожилых развился на базе обучающих программ для взрослых</w:t>
      </w:r>
      <w:r w:rsidR="005A4643" w:rsidRPr="005A4643">
        <w:t xml:space="preserve">. </w:t>
      </w:r>
      <w:r w:rsidRPr="005A4643">
        <w:t>Эти программы впоследствии были модифицированы путем введения специфических дисциплин, созданных для пожилых людей</w:t>
      </w:r>
      <w:r w:rsidR="005A4643" w:rsidRPr="005A4643">
        <w:t xml:space="preserve">. </w:t>
      </w:r>
    </w:p>
    <w:p w:rsidR="001F291D" w:rsidRPr="005A4643" w:rsidRDefault="00606D22" w:rsidP="005A4643">
      <w:pPr>
        <w:widowControl w:val="0"/>
        <w:autoSpaceDE w:val="0"/>
        <w:autoSpaceDN w:val="0"/>
        <w:adjustRightInd w:val="0"/>
        <w:ind w:firstLine="709"/>
      </w:pPr>
      <w:r w:rsidRPr="005A4643">
        <w:t>В Японии специальные занятия для пожилых начали создавать в 60-х годах</w:t>
      </w:r>
      <w:r w:rsidR="005A4643" w:rsidRPr="005A4643">
        <w:t xml:space="preserve">. </w:t>
      </w:r>
      <w:r w:rsidRPr="005A4643">
        <w:t>Организации, действующие в рамках японской системы просвещения, предлагали разнообразные программы, начиная с коммунальных проблем и заканчивая обучением женщин, матерей в период ухода за ребенком</w:t>
      </w:r>
      <w:r w:rsidR="005A4643" w:rsidRPr="005A4643">
        <w:t xml:space="preserve">. </w:t>
      </w:r>
      <w:r w:rsidRPr="005A4643">
        <w:t>В 1965 году правительство поручило местным властям разработать систему дальнейшего образования для пожилых</w:t>
      </w:r>
      <w:r w:rsidR="005A4643" w:rsidRPr="005A4643">
        <w:t xml:space="preserve">. </w:t>
      </w:r>
      <w:r w:rsidRPr="005A4643">
        <w:t>С 1980 года эта система стала регулярной</w:t>
      </w:r>
      <w:r w:rsidR="005A4643" w:rsidRPr="005A4643">
        <w:t xml:space="preserve">. </w:t>
      </w:r>
    </w:p>
    <w:p w:rsidR="001F291D" w:rsidRPr="005A4643" w:rsidRDefault="00606D22" w:rsidP="005A4643">
      <w:pPr>
        <w:widowControl w:val="0"/>
        <w:autoSpaceDE w:val="0"/>
        <w:autoSpaceDN w:val="0"/>
        <w:adjustRightInd w:val="0"/>
        <w:ind w:firstLine="709"/>
      </w:pPr>
      <w:r w:rsidRPr="005A4643">
        <w:t>В Финляндии действующие более 60-ти лет народные университеты принимают всех желающих</w:t>
      </w:r>
      <w:r w:rsidR="005A4643" w:rsidRPr="005A4643">
        <w:t xml:space="preserve">. </w:t>
      </w:r>
      <w:r w:rsidRPr="005A4643">
        <w:t>Как университеты, так и коллегии, занимающиеся стандартным образованием и обучением взрослых, предлагают образование всем возрастным группам, а также специальное образование пожилых</w:t>
      </w:r>
      <w:r w:rsidR="005A4643" w:rsidRPr="005A4643">
        <w:t xml:space="preserve">. </w:t>
      </w:r>
      <w:r w:rsidRPr="005A4643">
        <w:t>В рамках народных университетов проводятся так называемые академии для пожилых</w:t>
      </w:r>
      <w:r w:rsidR="005A4643" w:rsidRPr="005A4643">
        <w:t xml:space="preserve">. </w:t>
      </w:r>
    </w:p>
    <w:p w:rsidR="001F291D" w:rsidRPr="005A4643" w:rsidRDefault="00606D22" w:rsidP="005A4643">
      <w:pPr>
        <w:widowControl w:val="0"/>
        <w:autoSpaceDE w:val="0"/>
        <w:autoSpaceDN w:val="0"/>
        <w:adjustRightInd w:val="0"/>
        <w:ind w:firstLine="709"/>
      </w:pPr>
      <w:r w:rsidRPr="005A4643">
        <w:t>В Дании и Швеции обучением пожилых также занимаются народные университеты</w:t>
      </w:r>
      <w:r w:rsidR="005A4643" w:rsidRPr="005A4643">
        <w:t xml:space="preserve">. </w:t>
      </w:r>
      <w:r w:rsidRPr="005A4643">
        <w:t>В Дании существуют даже специальные университеты для пенсионеров</w:t>
      </w:r>
      <w:r w:rsidR="005A4643" w:rsidRPr="005A4643">
        <w:t xml:space="preserve">. </w:t>
      </w:r>
      <w:r w:rsidRPr="005A4643">
        <w:t>Их деятельность финансируется частными лицами, министерством, а также местными властями</w:t>
      </w:r>
      <w:r w:rsidR="005A4643" w:rsidRPr="005A4643">
        <w:t xml:space="preserve">. </w:t>
      </w:r>
    </w:p>
    <w:p w:rsidR="001F291D" w:rsidRPr="005A4643" w:rsidRDefault="00606D22" w:rsidP="005A4643">
      <w:pPr>
        <w:widowControl w:val="0"/>
        <w:autoSpaceDE w:val="0"/>
        <w:autoSpaceDN w:val="0"/>
        <w:adjustRightInd w:val="0"/>
        <w:ind w:firstLine="709"/>
      </w:pPr>
      <w:r w:rsidRPr="005A4643">
        <w:t>Многие организации, занимающиеся обучением взрослых в Голландии, сотрудничают с промышленными предприятиями и сферой услуг в рамках проекта под названием "Пенсия в перспективе"</w:t>
      </w:r>
      <w:r w:rsidR="005A4643" w:rsidRPr="005A4643">
        <w:t xml:space="preserve">. </w:t>
      </w:r>
      <w:r w:rsidRPr="005A4643">
        <w:t>Целью этого сотрудничества является предоставление возможности образования работникам, собирающимся на пенсию</w:t>
      </w:r>
      <w:r w:rsidR="005A4643" w:rsidRPr="005A4643">
        <w:t xml:space="preserve">. </w:t>
      </w:r>
      <w:r w:rsidRPr="005A4643">
        <w:t>Пяти</w:t>
      </w:r>
      <w:r w:rsidR="005A4643" w:rsidRPr="005A4643">
        <w:t xml:space="preserve"> - </w:t>
      </w:r>
      <w:r w:rsidRPr="005A4643">
        <w:t>и семидневные курсы проводятся в местных центрах или организациях просвещения</w:t>
      </w:r>
      <w:r w:rsidR="005A4643" w:rsidRPr="005A4643">
        <w:t xml:space="preserve">. </w:t>
      </w:r>
      <w:r w:rsidRPr="005A4643">
        <w:t>Их задача</w:t>
      </w:r>
      <w:r w:rsidR="005A4643" w:rsidRPr="005A4643">
        <w:t xml:space="preserve"> - </w:t>
      </w:r>
      <w:r w:rsidRPr="005A4643">
        <w:t>помочь людям научиться переживать перемены</w:t>
      </w:r>
      <w:r w:rsidR="005A4643" w:rsidRPr="005A4643">
        <w:t xml:space="preserve">. </w:t>
      </w:r>
      <w:r w:rsidRPr="005A4643">
        <w:t>Речь идет о формировании новых отношений и поведения в меняющейся жизненной ситуации</w:t>
      </w:r>
      <w:r w:rsidR="005A4643" w:rsidRPr="005A4643">
        <w:t xml:space="preserve">. </w:t>
      </w:r>
    </w:p>
    <w:p w:rsidR="001F291D" w:rsidRPr="005A4643" w:rsidRDefault="00606D22" w:rsidP="005A4643">
      <w:pPr>
        <w:widowControl w:val="0"/>
        <w:autoSpaceDE w:val="0"/>
        <w:autoSpaceDN w:val="0"/>
        <w:adjustRightInd w:val="0"/>
        <w:ind w:firstLine="709"/>
      </w:pPr>
      <w:r w:rsidRPr="005A4643">
        <w:t>По распоряжению итальянского министерства просвещения организованы курсы для пожилых людей на уровне начальной и средней школы</w:t>
      </w:r>
      <w:r w:rsidR="005A4643" w:rsidRPr="005A4643">
        <w:t xml:space="preserve">. </w:t>
      </w:r>
      <w:r w:rsidRPr="005A4643">
        <w:t>Они не функционируют регулярно и не охватывают большого числа учащихся</w:t>
      </w:r>
      <w:r w:rsidR="005A4643" w:rsidRPr="005A4643">
        <w:t xml:space="preserve">. </w:t>
      </w:r>
      <w:r w:rsidRPr="005A4643">
        <w:t>Их задача</w:t>
      </w:r>
      <w:r w:rsidR="005A4643" w:rsidRPr="005A4643">
        <w:t xml:space="preserve"> - </w:t>
      </w:r>
      <w:r w:rsidRPr="005A4643">
        <w:t>компенсация уровня образования</w:t>
      </w:r>
      <w:r w:rsidR="005A4643" w:rsidRPr="005A4643">
        <w:t xml:space="preserve">. </w:t>
      </w:r>
      <w:r w:rsidRPr="005A4643">
        <w:t>Однако существуют любительские хоры и театральные труппы, состоящие из пожилых</w:t>
      </w:r>
      <w:r w:rsidR="005A4643" w:rsidRPr="005A4643">
        <w:t xml:space="preserve">. </w:t>
      </w:r>
    </w:p>
    <w:p w:rsidR="001F291D" w:rsidRPr="005A4643" w:rsidRDefault="00606D22" w:rsidP="005A4643">
      <w:pPr>
        <w:widowControl w:val="0"/>
        <w:autoSpaceDE w:val="0"/>
        <w:autoSpaceDN w:val="0"/>
        <w:adjustRightInd w:val="0"/>
        <w:ind w:firstLine="709"/>
      </w:pPr>
      <w:r w:rsidRPr="005A4643">
        <w:t>Во Франции независимо друг от друга развиваются три области обучения взрослых</w:t>
      </w:r>
      <w:r w:rsidR="005A4643" w:rsidRPr="005A4643">
        <w:t xml:space="preserve">. </w:t>
      </w:r>
      <w:r w:rsidRPr="005A4643">
        <w:t>Первая родилась из традиционного сельского обучения, и сейчас ее определяют как культурно-общественную</w:t>
      </w:r>
      <w:r w:rsidR="005A4643" w:rsidRPr="005A4643">
        <w:t xml:space="preserve">. </w:t>
      </w:r>
      <w:r w:rsidRPr="005A4643">
        <w:t>Вторая</w:t>
      </w:r>
      <w:r w:rsidR="005A4643" w:rsidRPr="005A4643">
        <w:t xml:space="preserve"> - </w:t>
      </w:r>
      <w:r w:rsidRPr="005A4643">
        <w:t>это сфера образовательной деятельности профсоюзов</w:t>
      </w:r>
      <w:r w:rsidR="005A4643" w:rsidRPr="005A4643">
        <w:t xml:space="preserve">. </w:t>
      </w:r>
      <w:r w:rsidRPr="005A4643">
        <w:t>Третья касается профессионального обучения, которое в последние двадцать лет развивалось очень интенсивно и стало доминирующим сектором системы обучения взрослых</w:t>
      </w:r>
      <w:r w:rsidR="005A4643" w:rsidRPr="005A4643">
        <w:t xml:space="preserve">. </w:t>
      </w:r>
      <w:r w:rsidRPr="005A4643">
        <w:t>Особое внимание уделяется развитию непрерывного образования для инвалидов и пенсионеров</w:t>
      </w:r>
      <w:r w:rsidR="005A4643" w:rsidRPr="005A4643">
        <w:t xml:space="preserve">. </w:t>
      </w:r>
      <w:r w:rsidRPr="005A4643">
        <w:t>Но, как и вся система французского образования взрослых, оно ориентировано главным образом на профессиональное обучение</w:t>
      </w:r>
      <w:r w:rsidR="005A4643" w:rsidRPr="005A4643">
        <w:t xml:space="preserve">. </w:t>
      </w:r>
    </w:p>
    <w:p w:rsidR="001F291D" w:rsidRPr="005A4643" w:rsidRDefault="00606D22" w:rsidP="005A4643">
      <w:pPr>
        <w:widowControl w:val="0"/>
        <w:autoSpaceDE w:val="0"/>
        <w:autoSpaceDN w:val="0"/>
        <w:adjustRightInd w:val="0"/>
        <w:ind w:firstLine="709"/>
      </w:pPr>
      <w:r w:rsidRPr="005A4643">
        <w:t>В Польше учреждениями, предназначенными для всех, несмотря н а возраст, место жительства и образование, были общие университеты</w:t>
      </w:r>
      <w:r w:rsidR="005A4643" w:rsidRPr="005A4643">
        <w:t xml:space="preserve">. </w:t>
      </w:r>
      <w:r w:rsidRPr="005A4643">
        <w:t>Наиболее сильное влияние они оказывали в маленьких городках и деревнях</w:t>
      </w:r>
      <w:r w:rsidR="005A4643" w:rsidRPr="005A4643">
        <w:t xml:space="preserve">. </w:t>
      </w:r>
      <w:r w:rsidRPr="005A4643">
        <w:t>В сельских общих университетах учились вместе три поколения</w:t>
      </w:r>
      <w:r w:rsidR="005A4643" w:rsidRPr="005A4643">
        <w:t xml:space="preserve">: </w:t>
      </w:r>
      <w:r w:rsidRPr="005A4643">
        <w:t>молодежь, люди среднего возраста и пожилые</w:t>
      </w:r>
      <w:r w:rsidR="005A4643" w:rsidRPr="005A4643">
        <w:t xml:space="preserve">. </w:t>
      </w:r>
      <w:r w:rsidRPr="005A4643">
        <w:t>Возраст студентов можно определить от 16 до 80 лет</w:t>
      </w:r>
      <w:r w:rsidR="005A4643" w:rsidRPr="005A4643">
        <w:t xml:space="preserve">. </w:t>
      </w:r>
    </w:p>
    <w:p w:rsidR="001F291D" w:rsidRPr="005A4643" w:rsidRDefault="00606D22" w:rsidP="005A4643">
      <w:pPr>
        <w:widowControl w:val="0"/>
        <w:autoSpaceDE w:val="0"/>
        <w:autoSpaceDN w:val="0"/>
        <w:adjustRightInd w:val="0"/>
        <w:ind w:firstLine="709"/>
      </w:pPr>
      <w:r w:rsidRPr="005A4643">
        <w:t>В 60-х и 70-х годах появились университеты для пенсионеров, объединяющие пожилых людей с начальным образованием</w:t>
      </w:r>
      <w:r w:rsidR="005A4643" w:rsidRPr="005A4643">
        <w:t xml:space="preserve">. </w:t>
      </w:r>
      <w:r w:rsidRPr="005A4643">
        <w:t>Общий университет становился для участников чем-то вроде обучающего развлечения</w:t>
      </w:r>
      <w:r w:rsidR="005A4643" w:rsidRPr="005A4643">
        <w:t xml:space="preserve">. </w:t>
      </w:r>
      <w:r w:rsidRPr="005A4643">
        <w:t>В программах оговаривалась социальная ситуация, в которой находятся пожилые, и возможности развития взрослого человека, формулировались специальные предложения по обучению людей старшего возраста</w:t>
      </w:r>
      <w:r w:rsidR="005A4643" w:rsidRPr="005A4643">
        <w:t xml:space="preserve">. </w:t>
      </w:r>
    </w:p>
    <w:p w:rsidR="001F291D" w:rsidRPr="005A4643" w:rsidRDefault="00606D22" w:rsidP="005A4643">
      <w:pPr>
        <w:widowControl w:val="0"/>
        <w:autoSpaceDE w:val="0"/>
        <w:autoSpaceDN w:val="0"/>
        <w:adjustRightInd w:val="0"/>
        <w:ind w:firstLine="709"/>
      </w:pPr>
      <w:r w:rsidRPr="005A4643">
        <w:t>Обучение в специализированных учреждениях, предназначенных для людей старшего возраста</w:t>
      </w:r>
      <w:r w:rsidR="005A4643" w:rsidRPr="005A4643">
        <w:t xml:space="preserve">. </w:t>
      </w:r>
    </w:p>
    <w:p w:rsidR="001F291D" w:rsidRPr="005A4643" w:rsidRDefault="00606D22" w:rsidP="005A4643">
      <w:pPr>
        <w:widowControl w:val="0"/>
        <w:autoSpaceDE w:val="0"/>
        <w:autoSpaceDN w:val="0"/>
        <w:adjustRightInd w:val="0"/>
        <w:ind w:firstLine="709"/>
      </w:pPr>
      <w:r w:rsidRPr="005A4643">
        <w:t>Первый университет для пожилых был основан в 1973 г</w:t>
      </w:r>
      <w:r w:rsidR="005A4643" w:rsidRPr="005A4643">
        <w:t>.,</w:t>
      </w:r>
      <w:r w:rsidRPr="005A4643">
        <w:t xml:space="preserve"> в Тулузе профессором Пьером Велла</w:t>
      </w:r>
      <w:r w:rsidR="005A4643" w:rsidRPr="005A4643">
        <w:t xml:space="preserve">. </w:t>
      </w:r>
      <w:r w:rsidRPr="005A4643">
        <w:t>При этом университет не только решал учебные задачи, но и вел широкие научные исследования по образованию людей третьего возраста</w:t>
      </w:r>
      <w:r w:rsidR="005A4643" w:rsidRPr="005A4643">
        <w:t xml:space="preserve">. </w:t>
      </w:r>
    </w:p>
    <w:p w:rsidR="001F291D" w:rsidRPr="005A4643" w:rsidRDefault="00606D22" w:rsidP="005A4643">
      <w:pPr>
        <w:widowControl w:val="0"/>
        <w:autoSpaceDE w:val="0"/>
        <w:autoSpaceDN w:val="0"/>
        <w:adjustRightInd w:val="0"/>
        <w:ind w:firstLine="709"/>
      </w:pPr>
      <w:r w:rsidRPr="005A4643">
        <w:t>Появление университетов третьего возраста имело широкий общественный контекст в разгар массовых молодежных выступлений</w:t>
      </w:r>
      <w:r w:rsidR="005A4643" w:rsidRPr="005A4643">
        <w:t xml:space="preserve">. </w:t>
      </w:r>
      <w:r w:rsidRPr="005A4643">
        <w:t>Введение в университеты пожилых людей могло оказаться стабилизирующим фактором</w:t>
      </w:r>
      <w:r w:rsidR="005A4643" w:rsidRPr="005A4643">
        <w:t xml:space="preserve">. </w:t>
      </w:r>
      <w:r w:rsidRPr="005A4643">
        <w:t>Другой причиной, способствующей открытию университетов для пожилых студентов, был факт занятости в высших учебных заведениях слишком большого числа профессоров, В связи с тем, что пожилые люди платили за обучение, могло остаться существующее соотношение профессоров и студентов</w:t>
      </w:r>
      <w:r w:rsidR="005A4643" w:rsidRPr="005A4643">
        <w:t xml:space="preserve">. </w:t>
      </w:r>
      <w:r w:rsidRPr="005A4643">
        <w:t>И, разумеется, одной из основных причин появления университетов третьего возраста был рост популяции пожилых</w:t>
      </w:r>
      <w:r w:rsidR="005A4643" w:rsidRPr="005A4643">
        <w:t xml:space="preserve">. </w:t>
      </w:r>
      <w:r w:rsidRPr="005A4643">
        <w:t>Французские университеты третьего возраста принимали разные формы и были связаны с университетами по-разному</w:t>
      </w:r>
      <w:r w:rsidR="005A4643" w:rsidRPr="005A4643">
        <w:t xml:space="preserve">. </w:t>
      </w:r>
    </w:p>
    <w:p w:rsidR="001F291D" w:rsidRPr="005A4643" w:rsidRDefault="00606D22" w:rsidP="005A4643">
      <w:pPr>
        <w:widowControl w:val="0"/>
        <w:autoSpaceDE w:val="0"/>
        <w:autoSpaceDN w:val="0"/>
        <w:adjustRightInd w:val="0"/>
        <w:ind w:firstLine="709"/>
      </w:pPr>
      <w:r w:rsidRPr="005A4643">
        <w:t>Семинары и группы по интересам</w:t>
      </w:r>
      <w:r w:rsidR="005A4643" w:rsidRPr="005A4643">
        <w:t xml:space="preserve">. </w:t>
      </w:r>
      <w:r w:rsidRPr="005A4643">
        <w:t>Семинары основываются на самостоятельном рассмотрении участниками отдельных научных проблем</w:t>
      </w:r>
      <w:r w:rsidR="005A4643" w:rsidRPr="005A4643">
        <w:t xml:space="preserve">. </w:t>
      </w:r>
      <w:r w:rsidRPr="005A4643">
        <w:t>Часто академическая форма постепенно переходит в менее строгую структуру, называемую группой по интересам</w:t>
      </w:r>
      <w:r w:rsidR="005A4643" w:rsidRPr="005A4643">
        <w:t xml:space="preserve">. </w:t>
      </w:r>
      <w:r w:rsidRPr="005A4643">
        <w:t>Но, конечно, семинары и группы по интересам могут существовать отдельно</w:t>
      </w:r>
      <w:r w:rsidR="005A4643" w:rsidRPr="005A4643">
        <w:t xml:space="preserve">. </w:t>
      </w:r>
    </w:p>
    <w:p w:rsidR="005A4643" w:rsidRDefault="00606D22" w:rsidP="005A4643">
      <w:pPr>
        <w:widowControl w:val="0"/>
        <w:autoSpaceDE w:val="0"/>
        <w:autoSpaceDN w:val="0"/>
        <w:adjustRightInd w:val="0"/>
        <w:ind w:firstLine="709"/>
      </w:pPr>
      <w:r w:rsidRPr="005A4643">
        <w:t>Группы самообучения и взаимопомощи</w:t>
      </w:r>
      <w:r w:rsidR="005A4643" w:rsidRPr="005A4643">
        <w:t xml:space="preserve">. </w:t>
      </w:r>
      <w:r w:rsidRPr="005A4643">
        <w:t>Участники занятий характеризуются разной степенью активности</w:t>
      </w:r>
      <w:r w:rsidR="005A4643" w:rsidRPr="005A4643">
        <w:t xml:space="preserve">. </w:t>
      </w:r>
      <w:r w:rsidRPr="005A4643">
        <w:t>Поэтому интеллектуально активные студенты организуют группы самообучения</w:t>
      </w:r>
      <w:r w:rsidR="005A4643" w:rsidRPr="005A4643">
        <w:t xml:space="preserve">. </w:t>
      </w:r>
      <w:r w:rsidRPr="005A4643">
        <w:t>Эта форма достаточно популярна в польских университетах третьего возраста</w:t>
      </w:r>
      <w:r w:rsidR="005A4643" w:rsidRPr="005A4643">
        <w:t xml:space="preserve">. </w:t>
      </w:r>
      <w:r w:rsidRPr="005A4643">
        <w:t>Студенты сами составляют программу занятий, организуют интересные встречи, юбилеи и многое другое</w:t>
      </w:r>
      <w:r w:rsidR="005A4643" w:rsidRPr="005A4643">
        <w:t xml:space="preserve">. </w:t>
      </w:r>
      <w:r w:rsidRPr="005A4643">
        <w:t>Те, кто по состоянию здоровья не могут участвовать в занятиях, пользуются услугами группы взаимопомощи</w:t>
      </w:r>
      <w:r w:rsidR="00380C3A" w:rsidRPr="005A4643">
        <w:rPr>
          <w:rStyle w:val="aa"/>
          <w:sz w:val="20"/>
          <w:szCs w:val="20"/>
        </w:rPr>
        <w:footnoteReference w:id="2"/>
      </w:r>
      <w:r w:rsidR="005A4643" w:rsidRPr="005A4643">
        <w:t xml:space="preserve">. </w:t>
      </w:r>
    </w:p>
    <w:p w:rsidR="005A4643" w:rsidRDefault="005A4643" w:rsidP="005A4643">
      <w:pPr>
        <w:widowControl w:val="0"/>
        <w:autoSpaceDE w:val="0"/>
        <w:autoSpaceDN w:val="0"/>
        <w:adjustRightInd w:val="0"/>
        <w:ind w:firstLine="709"/>
      </w:pPr>
    </w:p>
    <w:p w:rsidR="005A4643" w:rsidRPr="005A4643" w:rsidRDefault="005122E1" w:rsidP="00464B3F">
      <w:pPr>
        <w:pStyle w:val="2"/>
      </w:pPr>
      <w:bookmarkStart w:id="3" w:name="_Toc230286599"/>
      <w:r w:rsidRPr="005A4643">
        <w:t>3</w:t>
      </w:r>
      <w:r w:rsidR="005A4643" w:rsidRPr="005A4643">
        <w:t xml:space="preserve">. </w:t>
      </w:r>
      <w:r w:rsidRPr="005A4643">
        <w:t>Теоретические</w:t>
      </w:r>
      <w:r w:rsidR="00FB0960" w:rsidRPr="005A4643">
        <w:t xml:space="preserve"> основы, структура образования пожилых людей</w:t>
      </w:r>
      <w:bookmarkEnd w:id="3"/>
      <w:r w:rsidR="00FB0960" w:rsidRPr="005A4643">
        <w:t xml:space="preserve"> </w:t>
      </w:r>
    </w:p>
    <w:p w:rsidR="00464B3F" w:rsidRDefault="00464B3F" w:rsidP="005A4643">
      <w:pPr>
        <w:widowControl w:val="0"/>
        <w:autoSpaceDE w:val="0"/>
        <w:autoSpaceDN w:val="0"/>
        <w:adjustRightInd w:val="0"/>
        <w:ind w:firstLine="709"/>
      </w:pPr>
    </w:p>
    <w:p w:rsidR="005A4643" w:rsidRDefault="00FB0960" w:rsidP="005A4643">
      <w:pPr>
        <w:widowControl w:val="0"/>
        <w:autoSpaceDE w:val="0"/>
        <w:autoSpaceDN w:val="0"/>
        <w:adjustRightInd w:val="0"/>
        <w:ind w:firstLine="709"/>
      </w:pPr>
      <w:r w:rsidRPr="005A4643">
        <w:t>Геронтообразование должно функционировать как часть непрерывного образования в Российской Федерации в виде многоуровневой системы, включающей в себя</w:t>
      </w:r>
      <w:r w:rsidR="005A4643" w:rsidRPr="005A4643">
        <w:t>:</w:t>
      </w:r>
    </w:p>
    <w:p w:rsidR="005A4643" w:rsidRDefault="00FB0960" w:rsidP="005A4643">
      <w:pPr>
        <w:widowControl w:val="0"/>
        <w:autoSpaceDE w:val="0"/>
        <w:autoSpaceDN w:val="0"/>
        <w:adjustRightInd w:val="0"/>
        <w:ind w:firstLine="709"/>
      </w:pPr>
      <w:r w:rsidRPr="005A4643">
        <w:t xml:space="preserve">На первом уровне </w:t>
      </w:r>
      <w:r w:rsidR="005A4643">
        <w:t>-</w:t>
      </w:r>
      <w:r w:rsidRPr="005A4643">
        <w:t xml:space="preserve"> подготовку всех возрастных групп к началу старости, которая может осуществляться уже на дошкольной, школьной, вузовской и иных ступенях формального и неформального образования</w:t>
      </w:r>
      <w:r w:rsidR="005A4643" w:rsidRPr="005A4643">
        <w:t xml:space="preserve">. </w:t>
      </w:r>
      <w:r w:rsidRPr="005A4643">
        <w:t>Чем больше молодые люди узнают о старости, тем четче они будут понимать, что необходимо для активной и продуктивной старости и как возможно исключить факторы риска для достижения долголетия</w:t>
      </w:r>
      <w:r w:rsidR="005A4643" w:rsidRPr="005A4643">
        <w:t>;</w:t>
      </w:r>
    </w:p>
    <w:p w:rsidR="005A4643" w:rsidRDefault="00FB0960" w:rsidP="005A4643">
      <w:pPr>
        <w:widowControl w:val="0"/>
        <w:autoSpaceDE w:val="0"/>
        <w:autoSpaceDN w:val="0"/>
        <w:adjustRightInd w:val="0"/>
        <w:ind w:firstLine="709"/>
      </w:pPr>
      <w:r w:rsidRPr="005A4643">
        <w:t>На втором уровне осуществляется подготовка людей предпенсионного возраста к выходу на пенсию, предполагается доступность для пожилых к системе повышения квалификации, подготовки и переподготовки кадров, получения новой специальности в системе формального образования</w:t>
      </w:r>
      <w:r w:rsidR="005A4643" w:rsidRPr="005A4643">
        <w:t>;</w:t>
      </w:r>
    </w:p>
    <w:p w:rsidR="005A4643" w:rsidRDefault="00FB0960" w:rsidP="005A4643">
      <w:pPr>
        <w:widowControl w:val="0"/>
        <w:autoSpaceDE w:val="0"/>
        <w:autoSpaceDN w:val="0"/>
        <w:adjustRightInd w:val="0"/>
        <w:ind w:firstLine="709"/>
      </w:pPr>
      <w:r w:rsidRPr="005A4643">
        <w:t>Третий уровень для пожилых людей, вышедших на пенсию, имеющих ресурсы для развития и саморазвития</w:t>
      </w:r>
      <w:r w:rsidR="005A4643" w:rsidRPr="005A4643">
        <w:t>;</w:t>
      </w:r>
    </w:p>
    <w:p w:rsidR="00FB0960" w:rsidRPr="005A4643" w:rsidRDefault="00FB0960" w:rsidP="005A4643">
      <w:pPr>
        <w:widowControl w:val="0"/>
        <w:autoSpaceDE w:val="0"/>
        <w:autoSpaceDN w:val="0"/>
        <w:adjustRightInd w:val="0"/>
        <w:ind w:firstLine="709"/>
      </w:pPr>
      <w:r w:rsidRPr="005A4643">
        <w:t xml:space="preserve">Четвертый </w:t>
      </w:r>
      <w:r w:rsidR="005A4643">
        <w:t>-</w:t>
      </w:r>
      <w:r w:rsidRPr="005A4643">
        <w:t xml:space="preserve"> для людей с ограниченными возможностями как по возрасту, так и в связи с различными заболеваниями, для которых используются различные специфические формы и методы учебы</w:t>
      </w:r>
      <w:r w:rsidR="005A4643" w:rsidRPr="005A4643">
        <w:t xml:space="preserve">. </w:t>
      </w:r>
    </w:p>
    <w:p w:rsidR="00FB0960" w:rsidRPr="005A4643" w:rsidRDefault="00FB0960" w:rsidP="005A4643">
      <w:pPr>
        <w:widowControl w:val="0"/>
        <w:autoSpaceDE w:val="0"/>
        <w:autoSpaceDN w:val="0"/>
        <w:adjustRightInd w:val="0"/>
        <w:ind w:firstLine="709"/>
      </w:pPr>
      <w:r w:rsidRPr="005A4643">
        <w:t>Структурная модель геронтообразования в Российской Федерации должна стать неотъемлемой частью всех существующих в настоящее время ступеней и видов образования, интегрирована в образовательную систему</w:t>
      </w:r>
      <w:r w:rsidR="005A4643" w:rsidRPr="005A4643">
        <w:t xml:space="preserve">: </w:t>
      </w:r>
      <w:r w:rsidRPr="005A4643">
        <w:t>формальную, неформальную и информальную</w:t>
      </w:r>
      <w:r w:rsidR="005A4643" w:rsidRPr="005A4643">
        <w:t xml:space="preserve">. </w:t>
      </w:r>
    </w:p>
    <w:p w:rsidR="00FB0960" w:rsidRPr="005A4643" w:rsidRDefault="00FB0960" w:rsidP="005A4643">
      <w:pPr>
        <w:widowControl w:val="0"/>
        <w:autoSpaceDE w:val="0"/>
        <w:autoSpaceDN w:val="0"/>
        <w:adjustRightInd w:val="0"/>
        <w:ind w:firstLine="709"/>
      </w:pPr>
      <w:r w:rsidRPr="005A4643">
        <w:t>В качестве процессно-технологических моделей возможно использовать</w:t>
      </w:r>
      <w:r w:rsidR="005A4643" w:rsidRPr="005A4643">
        <w:t xml:space="preserve">: </w:t>
      </w:r>
    </w:p>
    <w:p w:rsidR="00FB0960" w:rsidRPr="005A4643" w:rsidRDefault="00FB0960" w:rsidP="005A4643">
      <w:pPr>
        <w:widowControl w:val="0"/>
        <w:autoSpaceDE w:val="0"/>
        <w:autoSpaceDN w:val="0"/>
        <w:adjustRightInd w:val="0"/>
        <w:ind w:firstLine="709"/>
      </w:pPr>
      <w:r w:rsidRPr="005A4643">
        <w:t>ракурсную, основанную на использовании биографического подхода</w:t>
      </w:r>
      <w:r w:rsidR="005A4643" w:rsidRPr="005A4643">
        <w:t xml:space="preserve">; </w:t>
      </w:r>
    </w:p>
    <w:p w:rsidR="00FB0960" w:rsidRPr="005A4643" w:rsidRDefault="00FB0960" w:rsidP="005A4643">
      <w:pPr>
        <w:widowControl w:val="0"/>
        <w:autoSpaceDE w:val="0"/>
        <w:autoSpaceDN w:val="0"/>
        <w:adjustRightInd w:val="0"/>
        <w:ind w:firstLine="709"/>
      </w:pPr>
      <w:r w:rsidRPr="005A4643">
        <w:t>адаптационно-компенсационную</w:t>
      </w:r>
      <w:r w:rsidR="005A4643" w:rsidRPr="005A4643">
        <w:t xml:space="preserve">; </w:t>
      </w:r>
    </w:p>
    <w:p w:rsidR="00FB0960" w:rsidRPr="005A4643" w:rsidRDefault="00FB0960" w:rsidP="005A4643">
      <w:pPr>
        <w:widowControl w:val="0"/>
        <w:autoSpaceDE w:val="0"/>
        <w:autoSpaceDN w:val="0"/>
        <w:adjustRightInd w:val="0"/>
        <w:ind w:firstLine="709"/>
      </w:pPr>
      <w:r w:rsidRPr="005A4643">
        <w:t>компетентностную</w:t>
      </w:r>
      <w:r w:rsidR="005A4643" w:rsidRPr="005A4643">
        <w:t xml:space="preserve">; </w:t>
      </w:r>
    </w:p>
    <w:p w:rsidR="00FB0960" w:rsidRPr="005A4643" w:rsidRDefault="00FB0960" w:rsidP="005A4643">
      <w:pPr>
        <w:widowControl w:val="0"/>
        <w:autoSpaceDE w:val="0"/>
        <w:autoSpaceDN w:val="0"/>
        <w:adjustRightInd w:val="0"/>
        <w:ind w:firstLine="709"/>
      </w:pPr>
      <w:r w:rsidRPr="005A4643">
        <w:t>эволюционную, предполагающую специализированное обучение для участия в общественно-политической деятельности, самоорганизованного обучения, интергенерационного (или межпоколенческого</w:t>
      </w:r>
      <w:r w:rsidR="005A4643" w:rsidRPr="005A4643">
        <w:t xml:space="preserve">) </w:t>
      </w:r>
      <w:r w:rsidRPr="005A4643">
        <w:t>обучения</w:t>
      </w:r>
      <w:r w:rsidR="005A4643" w:rsidRPr="005A4643">
        <w:t xml:space="preserve">; </w:t>
      </w:r>
    </w:p>
    <w:p w:rsidR="00FB0960" w:rsidRPr="005A4643" w:rsidRDefault="00FB0960" w:rsidP="005A4643">
      <w:pPr>
        <w:widowControl w:val="0"/>
        <w:autoSpaceDE w:val="0"/>
        <w:autoSpaceDN w:val="0"/>
        <w:adjustRightInd w:val="0"/>
        <w:ind w:firstLine="709"/>
      </w:pPr>
      <w:r w:rsidRPr="005A4643">
        <w:t>коммуникативную</w:t>
      </w:r>
      <w:r w:rsidR="005A4643" w:rsidRPr="005A4643">
        <w:t xml:space="preserve">; </w:t>
      </w:r>
    </w:p>
    <w:p w:rsidR="00FB0960" w:rsidRPr="005A4643" w:rsidRDefault="00FB0960" w:rsidP="005A4643">
      <w:pPr>
        <w:widowControl w:val="0"/>
        <w:autoSpaceDE w:val="0"/>
        <w:autoSpaceDN w:val="0"/>
        <w:adjustRightInd w:val="0"/>
        <w:ind w:firstLine="709"/>
      </w:pPr>
      <w:r w:rsidRPr="005A4643">
        <w:t>квалификационно-ролевую и другие, обеспечивающие специфические цели образования</w:t>
      </w:r>
      <w:r w:rsidR="005A4643" w:rsidRPr="005A4643">
        <w:t xml:space="preserve">. </w:t>
      </w:r>
    </w:p>
    <w:p w:rsidR="00FB0960" w:rsidRPr="005A4643" w:rsidRDefault="00FB0960" w:rsidP="005A4643">
      <w:pPr>
        <w:widowControl w:val="0"/>
        <w:autoSpaceDE w:val="0"/>
        <w:autoSpaceDN w:val="0"/>
        <w:adjustRightInd w:val="0"/>
        <w:ind w:firstLine="709"/>
      </w:pPr>
      <w:r w:rsidRPr="005A4643">
        <w:t>Образовательные учреждения геронтообразования могут быть следующих видов</w:t>
      </w:r>
      <w:r w:rsidR="005A4643" w:rsidRPr="005A4643">
        <w:t xml:space="preserve">: </w:t>
      </w:r>
      <w:r w:rsidRPr="005A4643">
        <w:t xml:space="preserve">академии, народные школы, народные университеты третьего возраста, дискуссионные клубы, агентства, проектные группы, </w:t>
      </w:r>
      <w:r w:rsidR="005A4643" w:rsidRPr="005A4643">
        <w:t>"</w:t>
      </w:r>
      <w:r w:rsidRPr="005A4643">
        <w:t>разговорные кафе</w:t>
      </w:r>
      <w:r w:rsidR="005A4643" w:rsidRPr="005A4643">
        <w:t>"</w:t>
      </w:r>
      <w:r w:rsidRPr="005A4643">
        <w:t>, центры геронтообразования, курсы, консультативные учреждения, творческие мастерские, технические, спортивные, оздоровительные, реабилитационные, компьютерные центры, лектории, специализированные институты повышения квалификации, переподготовки для пожилых сотрудников и другие</w:t>
      </w:r>
      <w:r w:rsidR="005A4643" w:rsidRPr="005A4643">
        <w:t xml:space="preserve">. </w:t>
      </w:r>
    </w:p>
    <w:p w:rsidR="00FB0960" w:rsidRPr="005A4643" w:rsidRDefault="00FB0960" w:rsidP="005A4643">
      <w:pPr>
        <w:widowControl w:val="0"/>
        <w:autoSpaceDE w:val="0"/>
        <w:autoSpaceDN w:val="0"/>
        <w:adjustRightInd w:val="0"/>
        <w:ind w:firstLine="709"/>
      </w:pPr>
      <w:r w:rsidRPr="005A4643">
        <w:t>Образовательные программы могут реализовывать вузы, средние специальные учебные заведения, городские и сельские школы, религиозные общины, политические партии, ветеранские организации, культурно-просветительные учреждения и организации, благотворительные фонды, СМИ</w:t>
      </w:r>
      <w:r w:rsidR="005A4643" w:rsidRPr="005A4643">
        <w:t xml:space="preserve">. </w:t>
      </w:r>
      <w:r w:rsidRPr="005A4643">
        <w:t>Указанный перечень не является исчерпывающим и может быть дополнен исходя из потребностей и интересов участников образовательного процесса</w:t>
      </w:r>
      <w:r w:rsidR="005A4643" w:rsidRPr="005A4643">
        <w:t xml:space="preserve">. </w:t>
      </w:r>
    </w:p>
    <w:p w:rsidR="00FB0960" w:rsidRPr="005A4643" w:rsidRDefault="00FB0960" w:rsidP="005A4643">
      <w:pPr>
        <w:widowControl w:val="0"/>
        <w:autoSpaceDE w:val="0"/>
        <w:autoSpaceDN w:val="0"/>
        <w:adjustRightInd w:val="0"/>
        <w:ind w:firstLine="709"/>
      </w:pPr>
      <w:r w:rsidRPr="005A4643">
        <w:t>Учреждения геронтообразования должны быть доступны и приближены к месту жительства пожилых граждан, оснащены специальным оборудованием с учетом физических, психологических и других возрастных особенностей</w:t>
      </w:r>
      <w:r w:rsidR="005A4643" w:rsidRPr="005A4643">
        <w:t xml:space="preserve">. </w:t>
      </w:r>
    </w:p>
    <w:p w:rsidR="00FB0960" w:rsidRPr="005A4643" w:rsidRDefault="00FB0960" w:rsidP="005A4643">
      <w:pPr>
        <w:widowControl w:val="0"/>
        <w:autoSpaceDE w:val="0"/>
        <w:autoSpaceDN w:val="0"/>
        <w:adjustRightInd w:val="0"/>
        <w:ind w:firstLine="709"/>
      </w:pPr>
      <w:r w:rsidRPr="005A4643">
        <w:t>Немаловажным фактором успешного функционирования института геронтообразования является наличие квалифицированных кадров, в том числе из самих пожилых людей</w:t>
      </w:r>
      <w:r w:rsidR="005A4643" w:rsidRPr="005A4643">
        <w:t xml:space="preserve">. </w:t>
      </w:r>
      <w:r w:rsidRPr="005A4643">
        <w:t>С этой целью необходима система подготовки и переподготовки мультипликаторов, модераторов, тьюторов, герагогов, менеджеров, постоянный обмен опытом их работы, обобщение практики, проведение научных исследований</w:t>
      </w:r>
      <w:r w:rsidR="005A4643" w:rsidRPr="005A4643">
        <w:t xml:space="preserve">. </w:t>
      </w:r>
      <w:r w:rsidRPr="005A4643">
        <w:t>Эти задачи решают национальный или межрегиональные ресурсные центры, корпорации по геронтообразованию</w:t>
      </w:r>
      <w:r w:rsidR="005A4643" w:rsidRPr="005A4643">
        <w:t xml:space="preserve">. </w:t>
      </w:r>
    </w:p>
    <w:p w:rsidR="00FB0960" w:rsidRPr="005A4643" w:rsidRDefault="00FB0960" w:rsidP="005A4643">
      <w:pPr>
        <w:widowControl w:val="0"/>
        <w:autoSpaceDE w:val="0"/>
        <w:autoSpaceDN w:val="0"/>
        <w:adjustRightInd w:val="0"/>
        <w:ind w:firstLine="709"/>
      </w:pPr>
      <w:r w:rsidRPr="005A4643">
        <w:t>В сложившихся условиях социально-экономического развития страны государственные органы не могут взять на себя все вопросы полного финансирования системы геронтообразования</w:t>
      </w:r>
      <w:r w:rsidR="005A4643" w:rsidRPr="005A4643">
        <w:t xml:space="preserve">. </w:t>
      </w:r>
      <w:r w:rsidRPr="005A4643">
        <w:t xml:space="preserve">Однако, возможно частичное, целевое финансирование, например, по программе </w:t>
      </w:r>
      <w:r w:rsidR="005A4643" w:rsidRPr="005A4643">
        <w:t>"</w:t>
      </w:r>
      <w:r w:rsidRPr="005A4643">
        <w:t>Старшее поколение</w:t>
      </w:r>
      <w:r w:rsidR="005A4643" w:rsidRPr="005A4643">
        <w:t>"</w:t>
      </w:r>
      <w:r w:rsidRPr="005A4643">
        <w:t>, субсидирование, государственное кредитование, предоставление льготных условий аренды, оплаты коммунальных услуг для структур и учреждений системы обучения</w:t>
      </w:r>
      <w:r w:rsidR="005A4643" w:rsidRPr="005A4643">
        <w:t xml:space="preserve">. </w:t>
      </w:r>
    </w:p>
    <w:p w:rsidR="00FB0960" w:rsidRPr="005A4643" w:rsidRDefault="00FB0960" w:rsidP="005A4643">
      <w:pPr>
        <w:widowControl w:val="0"/>
        <w:autoSpaceDE w:val="0"/>
        <w:autoSpaceDN w:val="0"/>
        <w:adjustRightInd w:val="0"/>
        <w:ind w:firstLine="709"/>
      </w:pPr>
      <w:r w:rsidRPr="005A4643">
        <w:t>Финансирование института геронтообразования осуществляется государством на паритетных началах, в кооперации с пенсионным и иными социальными фондами, общественными организациями, политическими партиями</w:t>
      </w:r>
      <w:r w:rsidR="005A4643" w:rsidRPr="005A4643">
        <w:t xml:space="preserve">. </w:t>
      </w:r>
      <w:r w:rsidRPr="005A4643">
        <w:t xml:space="preserve">Немаловажное значение имеют личные вложения участников процесса обучения и их родственников из накапливаемых в течение жизни </w:t>
      </w:r>
      <w:r w:rsidR="005A4643" w:rsidRPr="005A4643">
        <w:t>"</w:t>
      </w:r>
      <w:r w:rsidRPr="005A4643">
        <w:t>образовательных счетов</w:t>
      </w:r>
      <w:r w:rsidR="005A4643" w:rsidRPr="005A4643">
        <w:t xml:space="preserve">". </w:t>
      </w:r>
    </w:p>
    <w:p w:rsidR="00FB0960" w:rsidRPr="005A4643" w:rsidRDefault="00FB0960" w:rsidP="005A4643">
      <w:pPr>
        <w:widowControl w:val="0"/>
        <w:autoSpaceDE w:val="0"/>
        <w:autoSpaceDN w:val="0"/>
        <w:adjustRightInd w:val="0"/>
        <w:ind w:firstLine="709"/>
      </w:pPr>
      <w:r w:rsidRPr="005A4643">
        <w:t>Широкое распространение должны иметь конкурсы образовательных проектов, реализуемые организациями, осуществляющими образовательные программы в России, регионах, за рубежом</w:t>
      </w:r>
      <w:r w:rsidR="005A4643" w:rsidRPr="005A4643">
        <w:t xml:space="preserve">. </w:t>
      </w:r>
    </w:p>
    <w:p w:rsidR="00FB0960" w:rsidRPr="005A4643" w:rsidRDefault="00FB0960" w:rsidP="005A4643">
      <w:pPr>
        <w:widowControl w:val="0"/>
        <w:autoSpaceDE w:val="0"/>
        <w:autoSpaceDN w:val="0"/>
        <w:adjustRightInd w:val="0"/>
        <w:ind w:firstLine="709"/>
      </w:pPr>
      <w:r w:rsidRPr="005A4643">
        <w:t xml:space="preserve">Для нормативно-правового регулирования необходимо принятие Закона РФ </w:t>
      </w:r>
      <w:r w:rsidR="005A4643" w:rsidRPr="005A4643">
        <w:t>"</w:t>
      </w:r>
      <w:r w:rsidRPr="005A4643">
        <w:t>Об образовании взрослых</w:t>
      </w:r>
      <w:r w:rsidR="005A4643" w:rsidRPr="005A4643">
        <w:t>"</w:t>
      </w:r>
      <w:r w:rsidRPr="005A4643">
        <w:t>, где предусмотрены специальные разделы по институционализации геронтообразования</w:t>
      </w:r>
      <w:r w:rsidR="005A4643" w:rsidRPr="005A4643">
        <w:t xml:space="preserve">. </w:t>
      </w:r>
      <w:r w:rsidRPr="005A4643">
        <w:t>Подобные меры возможны, в том числе и на региональных уровнях</w:t>
      </w:r>
      <w:r w:rsidR="005A4643" w:rsidRPr="005A4643">
        <w:t xml:space="preserve">. </w:t>
      </w:r>
      <w:r w:rsidRPr="005A4643">
        <w:t>Действие Закона должно быть подкреплено нормативно-правовыми документами, обеспечивающими успешное функционирование системы геронтообразования</w:t>
      </w:r>
      <w:r w:rsidR="005A4643" w:rsidRPr="005A4643">
        <w:t xml:space="preserve">. </w:t>
      </w:r>
    </w:p>
    <w:p w:rsidR="00FB0960" w:rsidRPr="005A4643" w:rsidRDefault="00FB0960" w:rsidP="005A4643">
      <w:pPr>
        <w:widowControl w:val="0"/>
        <w:autoSpaceDE w:val="0"/>
        <w:autoSpaceDN w:val="0"/>
        <w:adjustRightInd w:val="0"/>
        <w:ind w:firstLine="709"/>
      </w:pPr>
      <w:r w:rsidRPr="005A4643">
        <w:t>С целью расширения образовательного пространства для пожилых граждан требуется устранение сдерживающих факторов (блокираторов</w:t>
      </w:r>
      <w:r w:rsidR="005A4643" w:rsidRPr="005A4643">
        <w:t xml:space="preserve">) </w:t>
      </w:r>
      <w:r w:rsidRPr="005A4643">
        <w:t>развития образовательной активности пожилых граждан, связанных с ухудшением их здоровья, снижением двигательной активности, депрессией, негативным опытом обучения в прошлом, отсутствием уверенности продолжать обучение, непониманием цели обучения и его положительного воздействия на личность</w:t>
      </w:r>
      <w:r w:rsidR="005A4643" w:rsidRPr="005A4643">
        <w:t xml:space="preserve">. </w:t>
      </w:r>
    </w:p>
    <w:p w:rsidR="00FB0960" w:rsidRPr="005A4643" w:rsidRDefault="00FB0960" w:rsidP="005A4643">
      <w:pPr>
        <w:widowControl w:val="0"/>
        <w:autoSpaceDE w:val="0"/>
        <w:autoSpaceDN w:val="0"/>
        <w:adjustRightInd w:val="0"/>
        <w:ind w:firstLine="709"/>
      </w:pPr>
      <w:r w:rsidRPr="005A4643">
        <w:t xml:space="preserve">С этой целью необходима мягкая политика </w:t>
      </w:r>
      <w:r w:rsidR="005A4643" w:rsidRPr="005A4643">
        <w:t>"</w:t>
      </w:r>
      <w:r w:rsidRPr="005A4643">
        <w:t>навязывания</w:t>
      </w:r>
      <w:r w:rsidR="005A4643" w:rsidRPr="005A4643">
        <w:t>"</w:t>
      </w:r>
      <w:r w:rsidRPr="005A4643">
        <w:t xml:space="preserve"> образовательной стратегии представителям геронтогруппы путем разъяснения смысла обучения, характера положительных изменений, происходящих с обучающимся пожилым человеком</w:t>
      </w:r>
      <w:r w:rsidR="005A4643" w:rsidRPr="005A4643">
        <w:t xml:space="preserve">. </w:t>
      </w:r>
    </w:p>
    <w:p w:rsidR="00F42AD1" w:rsidRPr="005A4643" w:rsidRDefault="00FB0960" w:rsidP="00670E28">
      <w:pPr>
        <w:widowControl w:val="0"/>
        <w:autoSpaceDE w:val="0"/>
        <w:autoSpaceDN w:val="0"/>
        <w:adjustRightInd w:val="0"/>
        <w:ind w:firstLine="709"/>
      </w:pPr>
      <w:r w:rsidRPr="005A4643">
        <w:t xml:space="preserve">Возможными мероприятиями могли бы стать национальные дни, недели геронтообразования, фестивали, </w:t>
      </w:r>
      <w:r w:rsidR="005A4643" w:rsidRPr="005A4643">
        <w:t>"</w:t>
      </w:r>
      <w:r w:rsidRPr="005A4643">
        <w:t>Диалог поколений</w:t>
      </w:r>
      <w:r w:rsidR="005A4643" w:rsidRPr="005A4643">
        <w:t>"</w:t>
      </w:r>
      <w:r w:rsidRPr="005A4643">
        <w:t xml:space="preserve">, конкурсы </w:t>
      </w:r>
      <w:r w:rsidR="005A4643" w:rsidRPr="005A4643">
        <w:t>"</w:t>
      </w:r>
      <w:r w:rsidRPr="005A4643">
        <w:t>мудрейших</w:t>
      </w:r>
      <w:r w:rsidR="005A4643" w:rsidRPr="005A4643">
        <w:t>"</w:t>
      </w:r>
      <w:r w:rsidRPr="005A4643">
        <w:t>, слеты, форумы, конференции, летние лагеря, акции общественной экспертизы деятельности органов власти и местного управления в интересах пожилых граждан, самостоятельно издаваемые печатные и электронные издания поддержки геронтообразования и другие</w:t>
      </w:r>
      <w:r w:rsidR="00F42AD1" w:rsidRPr="005A4643">
        <w:rPr>
          <w:rStyle w:val="aa"/>
          <w:sz w:val="20"/>
          <w:szCs w:val="20"/>
        </w:rPr>
        <w:footnoteReference w:id="3"/>
      </w:r>
      <w:r w:rsidR="005A4643" w:rsidRPr="005A4643">
        <w:t xml:space="preserve">. </w:t>
      </w:r>
    </w:p>
    <w:p w:rsidR="005A4643" w:rsidRPr="005A4643" w:rsidRDefault="00464B3F" w:rsidP="00464B3F">
      <w:pPr>
        <w:pStyle w:val="2"/>
      </w:pPr>
      <w:r>
        <w:br w:type="page"/>
      </w:r>
      <w:bookmarkStart w:id="4" w:name="_Toc230286600"/>
      <w:r w:rsidR="00F42AD1" w:rsidRPr="005A4643">
        <w:t>Заключение</w:t>
      </w:r>
      <w:bookmarkEnd w:id="4"/>
    </w:p>
    <w:p w:rsidR="00464B3F" w:rsidRDefault="00464B3F" w:rsidP="005A4643">
      <w:pPr>
        <w:widowControl w:val="0"/>
        <w:autoSpaceDE w:val="0"/>
        <w:autoSpaceDN w:val="0"/>
        <w:adjustRightInd w:val="0"/>
        <w:ind w:firstLine="709"/>
      </w:pPr>
    </w:p>
    <w:p w:rsidR="00F42AD1" w:rsidRPr="005A4643" w:rsidRDefault="00F42AD1" w:rsidP="005A4643">
      <w:pPr>
        <w:widowControl w:val="0"/>
        <w:autoSpaceDE w:val="0"/>
        <w:autoSpaceDN w:val="0"/>
        <w:adjustRightInd w:val="0"/>
        <w:ind w:firstLine="709"/>
      </w:pPr>
      <w:r w:rsidRPr="005A4643">
        <w:t>Выросшие в условиях тоталитаризма пожилые граждане России особо нуждаются в правовом просвещении, экономическом, политическом образовании</w:t>
      </w:r>
      <w:r w:rsidR="005A4643" w:rsidRPr="005A4643">
        <w:t xml:space="preserve">. </w:t>
      </w:r>
      <w:r w:rsidRPr="005A4643">
        <w:t>Обучение становится особой необходимостью в осознании и защите стареющими людьми своих прав и уяснении обязанностей, принятии ответственности за свою собственную судьбу</w:t>
      </w:r>
      <w:r w:rsidR="005A4643" w:rsidRPr="005A4643">
        <w:t xml:space="preserve">. </w:t>
      </w:r>
      <w:r w:rsidRPr="005A4643">
        <w:t>Пожилым необходимы знания, компетентность по сохранению здоровья, достижению долголетия, навыки для повседневной деятельности, занятия любимым делом, общественной работой, помощи сверстникам и молодежи, по сохранению межпоколенческих связей</w:t>
      </w:r>
      <w:r w:rsidR="005A4643" w:rsidRPr="005A4643">
        <w:t xml:space="preserve">. </w:t>
      </w:r>
    </w:p>
    <w:p w:rsidR="00F42AD1" w:rsidRPr="005A4643" w:rsidRDefault="00F42AD1" w:rsidP="005A4643">
      <w:pPr>
        <w:widowControl w:val="0"/>
        <w:autoSpaceDE w:val="0"/>
        <w:autoSpaceDN w:val="0"/>
        <w:adjustRightInd w:val="0"/>
        <w:ind w:firstLine="709"/>
      </w:pPr>
      <w:r w:rsidRPr="005A4643">
        <w:t xml:space="preserve">Характерной чертой </w:t>
      </w:r>
      <w:r w:rsidRPr="005A4643">
        <w:rPr>
          <w:lang w:val="en-US"/>
        </w:rPr>
        <w:t>XX</w:t>
      </w:r>
      <w:r w:rsidRPr="005A4643">
        <w:rPr>
          <w:lang w:val="de-DE"/>
        </w:rPr>
        <w:t>I</w:t>
      </w:r>
      <w:r w:rsidRPr="005A4643">
        <w:t xml:space="preserve"> века является глобальная компьютеризация</w:t>
      </w:r>
      <w:r w:rsidR="005A4643" w:rsidRPr="005A4643">
        <w:t xml:space="preserve">. </w:t>
      </w:r>
      <w:r w:rsidRPr="005A4643">
        <w:t>Развитие системы компьютерного образования предполагает приобщение, в том числе и пожилых граждан, к новым информационным технологиям</w:t>
      </w:r>
      <w:r w:rsidR="005A4643" w:rsidRPr="005A4643">
        <w:t xml:space="preserve">. </w:t>
      </w:r>
      <w:r w:rsidRPr="005A4643">
        <w:t>А этого можно достичь только через геронтообразование</w:t>
      </w:r>
      <w:r w:rsidR="005A4643" w:rsidRPr="005A4643">
        <w:t xml:space="preserve">. </w:t>
      </w:r>
    </w:p>
    <w:p w:rsidR="00F42AD1" w:rsidRPr="005A4643" w:rsidRDefault="00F42AD1" w:rsidP="005A4643">
      <w:pPr>
        <w:widowControl w:val="0"/>
        <w:autoSpaceDE w:val="0"/>
        <w:autoSpaceDN w:val="0"/>
        <w:adjustRightInd w:val="0"/>
        <w:ind w:firstLine="709"/>
      </w:pPr>
      <w:r w:rsidRPr="005A4643">
        <w:t>Главной целью геронтообразования является социальное воздействие на личность при подготовке ее к старости, выявление потенциальных ресурсов для развития и саморазвития, социализации, интеграции в общественную жизнь для активной, продуктивной компетентной деятельности в интересах личности, общества и государства</w:t>
      </w:r>
      <w:r w:rsidR="005A4643" w:rsidRPr="005A4643">
        <w:t xml:space="preserve">. </w:t>
      </w:r>
      <w:r w:rsidRPr="005A4643">
        <w:t>Геронтообразование должно являться институтом формирования гражданских качеств и геронтокультуры на основе новых знаний с использованием прошлого опыта, мудрости, современных информационно-технических средств</w:t>
      </w:r>
      <w:r w:rsidR="005A4643" w:rsidRPr="005A4643">
        <w:t xml:space="preserve">. </w:t>
      </w:r>
    </w:p>
    <w:p w:rsidR="005A4643" w:rsidRPr="005A4643" w:rsidRDefault="00F42AD1" w:rsidP="005A4643">
      <w:pPr>
        <w:widowControl w:val="0"/>
        <w:autoSpaceDE w:val="0"/>
        <w:autoSpaceDN w:val="0"/>
        <w:adjustRightInd w:val="0"/>
        <w:ind w:firstLine="709"/>
      </w:pPr>
      <w:r w:rsidRPr="005A4643">
        <w:t xml:space="preserve">Геронтообразование </w:t>
      </w:r>
      <w:r w:rsidR="005A4643">
        <w:t>-</w:t>
      </w:r>
      <w:r w:rsidRPr="005A4643">
        <w:t xml:space="preserve"> это общественно-государственная система, поскольку ее реализация должна осуществляться как государственными органами, органами местного самоуправления, так и негосударственными учреждениями, общественными и другими организациями</w:t>
      </w:r>
      <w:r w:rsidR="005A4643" w:rsidRPr="005A4643">
        <w:t xml:space="preserve">. </w:t>
      </w:r>
    </w:p>
    <w:p w:rsidR="00F42AD1" w:rsidRPr="005A4643" w:rsidRDefault="00464B3F" w:rsidP="00464B3F">
      <w:pPr>
        <w:pStyle w:val="2"/>
      </w:pPr>
      <w:r>
        <w:br w:type="page"/>
      </w:r>
      <w:bookmarkStart w:id="5" w:name="_Toc230286601"/>
      <w:r w:rsidR="00F42AD1" w:rsidRPr="005A4643">
        <w:t>Список литературы</w:t>
      </w:r>
      <w:bookmarkEnd w:id="5"/>
    </w:p>
    <w:p w:rsidR="00464B3F" w:rsidRDefault="00464B3F" w:rsidP="005A4643">
      <w:pPr>
        <w:widowControl w:val="0"/>
        <w:autoSpaceDE w:val="0"/>
        <w:autoSpaceDN w:val="0"/>
        <w:adjustRightInd w:val="0"/>
        <w:ind w:firstLine="709"/>
      </w:pPr>
    </w:p>
    <w:p w:rsidR="00F42AD1" w:rsidRPr="005A4643" w:rsidRDefault="00F42AD1" w:rsidP="00464B3F">
      <w:pPr>
        <w:pStyle w:val="a0"/>
      </w:pPr>
      <w:r w:rsidRPr="005A4643">
        <w:t>Анисимова О</w:t>
      </w:r>
      <w:r w:rsidR="005A4643">
        <w:t xml:space="preserve">.П. </w:t>
      </w:r>
      <w:r w:rsidRPr="005A4643">
        <w:t>Обучение пожилых людей как перспективное направление обучения взрослых</w:t>
      </w:r>
      <w:r w:rsidR="005A4643" w:rsidRPr="005A4643">
        <w:t xml:space="preserve">. </w:t>
      </w:r>
      <w:r w:rsidRPr="005A4643">
        <w:t>СевКавГТУ, 2006</w:t>
      </w:r>
    </w:p>
    <w:p w:rsidR="00F42AD1" w:rsidRPr="005A4643" w:rsidRDefault="00F42AD1" w:rsidP="00464B3F">
      <w:pPr>
        <w:pStyle w:val="a0"/>
      </w:pPr>
      <w:r w:rsidRPr="005A4643">
        <w:t>Ежи ХАЛИЦКИ</w:t>
      </w:r>
      <w:r w:rsidR="005A4643" w:rsidRPr="005A4643">
        <w:t xml:space="preserve">. </w:t>
      </w:r>
      <w:r w:rsidRPr="005A4643">
        <w:t>Обучающая геронтология</w:t>
      </w:r>
      <w:r w:rsidR="005A4643" w:rsidRPr="005A4643">
        <w:t xml:space="preserve">. </w:t>
      </w:r>
      <w:r w:rsidRPr="005A4643">
        <w:t>Польша</w:t>
      </w:r>
      <w:r w:rsidR="005A4643" w:rsidRPr="005A4643">
        <w:t xml:space="preserve">. </w:t>
      </w:r>
      <w:r w:rsidRPr="005A4643">
        <w:t>Перевод Татьяны Шадриной</w:t>
      </w:r>
      <w:r w:rsidR="005A4643" w:rsidRPr="005A4643">
        <w:t xml:space="preserve">. </w:t>
      </w:r>
      <w:r w:rsidR="00FF1387" w:rsidRPr="005A4643">
        <w:t xml:space="preserve">Общество </w:t>
      </w:r>
      <w:r w:rsidR="005A4643" w:rsidRPr="005A4643">
        <w:t>"</w:t>
      </w:r>
      <w:r w:rsidR="00FF1387" w:rsidRPr="005A4643">
        <w:t>Знание</w:t>
      </w:r>
      <w:r w:rsidR="005A4643" w:rsidRPr="005A4643">
        <w:t>"</w:t>
      </w:r>
      <w:r w:rsidR="00FF1387" w:rsidRPr="005A4643">
        <w:t xml:space="preserve"> России</w:t>
      </w:r>
      <w:r w:rsidRPr="005A4643">
        <w:t>, 2000</w:t>
      </w:r>
    </w:p>
    <w:p w:rsidR="00F42AD1" w:rsidRPr="005A4643" w:rsidRDefault="00F42AD1" w:rsidP="00464B3F">
      <w:pPr>
        <w:pStyle w:val="a0"/>
      </w:pPr>
      <w:r w:rsidRPr="005A4643">
        <w:t>Кононыгина Т</w:t>
      </w:r>
      <w:r w:rsidR="005A4643">
        <w:t xml:space="preserve">.М. </w:t>
      </w:r>
      <w:r w:rsidRPr="005A4643">
        <w:t>Концепция геронтообразования в Российской Федерации</w:t>
      </w:r>
      <w:r w:rsidR="005A4643" w:rsidRPr="005A4643">
        <w:t xml:space="preserve">. </w:t>
      </w:r>
      <w:r w:rsidRPr="005A4643">
        <w:t>Орел</w:t>
      </w:r>
      <w:r w:rsidR="005A4643" w:rsidRPr="005A4643">
        <w:t xml:space="preserve">. </w:t>
      </w:r>
      <w:r w:rsidRPr="005A4643">
        <w:t xml:space="preserve">Орловская областная общественная организация общества </w:t>
      </w:r>
      <w:r w:rsidR="005A4643" w:rsidRPr="005A4643">
        <w:t>"</w:t>
      </w:r>
      <w:r w:rsidRPr="005A4643">
        <w:t>Знание</w:t>
      </w:r>
      <w:r w:rsidR="005A4643" w:rsidRPr="005A4643">
        <w:t>"</w:t>
      </w:r>
      <w:r w:rsidRPr="005A4643">
        <w:t xml:space="preserve"> России</w:t>
      </w:r>
      <w:r w:rsidR="00FF1387" w:rsidRPr="005A4643">
        <w:t>, 2000</w:t>
      </w:r>
      <w:r w:rsidR="005A4643" w:rsidRPr="005A4643">
        <w:t xml:space="preserve">. </w:t>
      </w:r>
      <w:bookmarkStart w:id="6" w:name="_GoBack"/>
      <w:bookmarkEnd w:id="6"/>
    </w:p>
    <w:sectPr w:rsidR="00F42AD1" w:rsidRPr="005A4643" w:rsidSect="005A46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D31" w:rsidRDefault="00536D31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536D31" w:rsidRDefault="00536D3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2E1" w:rsidRDefault="005122E1" w:rsidP="005122E1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643" w:rsidRDefault="005A464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D31" w:rsidRDefault="00536D31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536D31" w:rsidRDefault="00536D3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536D31" w:rsidRDefault="0052305C" w:rsidP="00464B3F">
      <w:pPr>
        <w:pStyle w:val="a8"/>
      </w:pPr>
      <w:r w:rsidRPr="00380C3A">
        <w:footnoteRef/>
      </w:r>
      <w:r w:rsidRPr="00380C3A">
        <w:t xml:space="preserve"> </w:t>
      </w:r>
      <w:r w:rsidRPr="005122E1">
        <w:t>Анисимова О. П. Обучение пожилых людей как перспективное направление обучения взрослых. СевКавГТУ, 2006</w:t>
      </w:r>
    </w:p>
  </w:footnote>
  <w:footnote w:id="2">
    <w:p w:rsidR="00536D31" w:rsidRDefault="0052305C" w:rsidP="00464B3F">
      <w:pPr>
        <w:pStyle w:val="a8"/>
      </w:pPr>
      <w:r w:rsidRPr="00FB0960">
        <w:footnoteRef/>
      </w:r>
      <w:r w:rsidRPr="00FB0960">
        <w:t xml:space="preserve"> Ежи ХАЛИЦКИ. Обучающая геронтология. Польша. Перевод Татьяны Шадриной. ОБЩЕСТВО ЗНАНИЕ РОССИИ, 2000</w:t>
      </w:r>
    </w:p>
  </w:footnote>
  <w:footnote w:id="3">
    <w:p w:rsidR="00536D31" w:rsidRDefault="00F42AD1" w:rsidP="00464B3F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5122E1">
        <w:t>Кононыгина Т.М. Концепция геронтообразования</w:t>
      </w:r>
      <w:r>
        <w:t xml:space="preserve"> </w:t>
      </w:r>
      <w:r w:rsidRPr="005122E1">
        <w:t>в Российской Федерации</w:t>
      </w:r>
      <w:r>
        <w:t>.</w:t>
      </w:r>
      <w:r w:rsidRPr="005122E1">
        <w:t xml:space="preserve"> Орел</w:t>
      </w:r>
      <w:r>
        <w:t xml:space="preserve">. </w:t>
      </w:r>
      <w:r w:rsidRPr="005122E1">
        <w:t>Орловская областная общественная организация об</w:t>
      </w:r>
      <w:r w:rsidRPr="005122E1">
        <w:softHyphen/>
        <w:t>щества «Знание» России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2E1" w:rsidRDefault="000A7A21" w:rsidP="005A4643">
    <w:pPr>
      <w:pStyle w:val="af3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5122E1" w:rsidRDefault="005122E1" w:rsidP="005122E1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643" w:rsidRDefault="005A464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8B6"/>
    <w:multiLevelType w:val="hybridMultilevel"/>
    <w:tmpl w:val="F2646F50"/>
    <w:lvl w:ilvl="0" w:tplc="FFFFFFFF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FC6A28"/>
    <w:multiLevelType w:val="hybridMultilevel"/>
    <w:tmpl w:val="9BFCAD8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>
    <w:nsid w:val="53AB0775"/>
    <w:multiLevelType w:val="hybridMultilevel"/>
    <w:tmpl w:val="7D56DA76"/>
    <w:lvl w:ilvl="0" w:tplc="0E22B1CE">
      <w:start w:val="3"/>
      <w:numFmt w:val="bullet"/>
      <w:lvlText w:val=""/>
      <w:lvlJc w:val="left"/>
      <w:pPr>
        <w:tabs>
          <w:tab w:val="num" w:pos="644"/>
        </w:tabs>
        <w:ind w:firstLine="284"/>
      </w:pPr>
      <w:rPr>
        <w:rFonts w:ascii="Symbol" w:hAnsi="Symbol" w:cs="Symbol" w:hint="default"/>
        <w:sz w:val="16"/>
        <w:szCs w:val="16"/>
      </w:rPr>
    </w:lvl>
    <w:lvl w:ilvl="1" w:tplc="689EFD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C0CE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82E8E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BCEFE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101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7E2E4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AC697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A2EE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48C1C6A"/>
    <w:multiLevelType w:val="hybridMultilevel"/>
    <w:tmpl w:val="869A2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2A2296"/>
    <w:multiLevelType w:val="hybridMultilevel"/>
    <w:tmpl w:val="3BC2F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B974A5"/>
    <w:multiLevelType w:val="hybridMultilevel"/>
    <w:tmpl w:val="6470BC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D22"/>
    <w:rsid w:val="00003145"/>
    <w:rsid w:val="000A7A21"/>
    <w:rsid w:val="001F291D"/>
    <w:rsid w:val="003037E5"/>
    <w:rsid w:val="00380C3A"/>
    <w:rsid w:val="00464B3F"/>
    <w:rsid w:val="004F014A"/>
    <w:rsid w:val="005044E9"/>
    <w:rsid w:val="005122E1"/>
    <w:rsid w:val="0052305C"/>
    <w:rsid w:val="00536D31"/>
    <w:rsid w:val="005A4643"/>
    <w:rsid w:val="00606D22"/>
    <w:rsid w:val="00670E28"/>
    <w:rsid w:val="007A4004"/>
    <w:rsid w:val="007E2E3B"/>
    <w:rsid w:val="0083464A"/>
    <w:rsid w:val="009F3331"/>
    <w:rsid w:val="00AA4537"/>
    <w:rsid w:val="00F42AD1"/>
    <w:rsid w:val="00FB0960"/>
    <w:rsid w:val="00FF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BB2AE9-4442-4651-BEC0-AB2F3499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A464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A464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A464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A464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A464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A464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A464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A464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A464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5A464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jast">
    <w:name w:val="jast"/>
    <w:uiPriority w:val="99"/>
    <w:rsid w:val="00606D22"/>
  </w:style>
  <w:style w:type="character" w:styleId="a7">
    <w:name w:val="Hyperlink"/>
    <w:uiPriority w:val="99"/>
    <w:rsid w:val="005A4643"/>
    <w:rPr>
      <w:color w:val="0000FF"/>
      <w:u w:val="single"/>
    </w:rPr>
  </w:style>
  <w:style w:type="paragraph" w:styleId="a8">
    <w:name w:val="footnote text"/>
    <w:basedOn w:val="a2"/>
    <w:link w:val="a9"/>
    <w:autoRedefine/>
    <w:uiPriority w:val="99"/>
    <w:semiHidden/>
    <w:rsid w:val="005A4643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5A4643"/>
    <w:rPr>
      <w:sz w:val="28"/>
      <w:szCs w:val="28"/>
      <w:vertAlign w:val="superscript"/>
    </w:rPr>
  </w:style>
  <w:style w:type="table" w:styleId="ab">
    <w:name w:val="Table Grid"/>
    <w:basedOn w:val="a4"/>
    <w:uiPriority w:val="99"/>
    <w:rsid w:val="005A464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c">
    <w:name w:val="Body Text Indent"/>
    <w:basedOn w:val="a2"/>
    <w:link w:val="ad"/>
    <w:uiPriority w:val="99"/>
    <w:rsid w:val="005A4643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paragraph" w:styleId="ae">
    <w:name w:val="Body Text"/>
    <w:basedOn w:val="a2"/>
    <w:link w:val="af"/>
    <w:uiPriority w:val="99"/>
    <w:rsid w:val="005A4643"/>
    <w:pPr>
      <w:widowControl w:val="0"/>
      <w:autoSpaceDE w:val="0"/>
      <w:autoSpaceDN w:val="0"/>
      <w:adjustRightInd w:val="0"/>
      <w:ind w:firstLine="0"/>
    </w:pPr>
  </w:style>
  <w:style w:type="character" w:customStyle="1" w:styleId="af">
    <w:name w:val="Основной текст Знак"/>
    <w:link w:val="ae"/>
    <w:uiPriority w:val="99"/>
    <w:semiHidden/>
    <w:rPr>
      <w:sz w:val="28"/>
      <w:szCs w:val="28"/>
    </w:rPr>
  </w:style>
  <w:style w:type="paragraph" w:styleId="af0">
    <w:name w:val="footer"/>
    <w:basedOn w:val="a2"/>
    <w:link w:val="af1"/>
    <w:uiPriority w:val="99"/>
    <w:semiHidden/>
    <w:rsid w:val="005A464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Верхний колонтитул Знак"/>
    <w:link w:val="af3"/>
    <w:uiPriority w:val="99"/>
    <w:semiHidden/>
    <w:locked/>
    <w:rsid w:val="005A4643"/>
    <w:rPr>
      <w:noProof/>
      <w:kern w:val="16"/>
      <w:sz w:val="28"/>
      <w:szCs w:val="28"/>
      <w:lang w:val="ru-RU" w:eastAsia="ru-RU"/>
    </w:rPr>
  </w:style>
  <w:style w:type="character" w:styleId="af4">
    <w:name w:val="page number"/>
    <w:uiPriority w:val="99"/>
    <w:rsid w:val="005A4643"/>
  </w:style>
  <w:style w:type="paragraph" w:styleId="af3">
    <w:name w:val="header"/>
    <w:basedOn w:val="a2"/>
    <w:next w:val="ae"/>
    <w:link w:val="af2"/>
    <w:uiPriority w:val="99"/>
    <w:rsid w:val="005A46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5">
    <w:name w:val="endnote reference"/>
    <w:uiPriority w:val="99"/>
    <w:semiHidden/>
    <w:rsid w:val="005A4643"/>
    <w:rPr>
      <w:vertAlign w:val="superscript"/>
    </w:rPr>
  </w:style>
  <w:style w:type="paragraph" w:customStyle="1" w:styleId="af6">
    <w:name w:val="выделение"/>
    <w:uiPriority w:val="99"/>
    <w:rsid w:val="005A464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c"/>
    <w:uiPriority w:val="99"/>
    <w:rsid w:val="005A464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7"/>
    <w:uiPriority w:val="99"/>
    <w:locked/>
    <w:rsid w:val="005A464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5A464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5A4643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5A4643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5A4643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5A4643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A4643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A464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A464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A4643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5A4643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A4643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5A464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A4643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A4643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A464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A464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A464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A4643"/>
    <w:rPr>
      <w:i/>
      <w:iCs/>
    </w:rPr>
  </w:style>
  <w:style w:type="paragraph" w:customStyle="1" w:styleId="afb">
    <w:name w:val="ТАБЛИЦА"/>
    <w:next w:val="a2"/>
    <w:autoRedefine/>
    <w:uiPriority w:val="99"/>
    <w:rsid w:val="005A4643"/>
    <w:pPr>
      <w:spacing w:line="360" w:lineRule="auto"/>
    </w:pPr>
    <w:rPr>
      <w:color w:val="000000"/>
    </w:rPr>
  </w:style>
  <w:style w:type="paragraph" w:customStyle="1" w:styleId="13">
    <w:name w:val="Стиль1"/>
    <w:basedOn w:val="afb"/>
    <w:autoRedefine/>
    <w:uiPriority w:val="99"/>
    <w:rsid w:val="005A4643"/>
    <w:pPr>
      <w:spacing w:line="240" w:lineRule="auto"/>
    </w:pPr>
  </w:style>
  <w:style w:type="paragraph" w:customStyle="1" w:styleId="afc">
    <w:name w:val="схема"/>
    <w:basedOn w:val="a2"/>
    <w:autoRedefine/>
    <w:uiPriority w:val="99"/>
    <w:rsid w:val="005A464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5A4643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5A4643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5A4643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3475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планета</Company>
  <LinksUpToDate>false</LinksUpToDate>
  <CharactersWithSpaces>23242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железяка</dc:creator>
  <cp:keywords/>
  <dc:description/>
  <cp:lastModifiedBy>admin</cp:lastModifiedBy>
  <cp:revision>2</cp:revision>
  <cp:lastPrinted>2008-02-08T09:51:00Z</cp:lastPrinted>
  <dcterms:created xsi:type="dcterms:W3CDTF">2014-03-02T04:50:00Z</dcterms:created>
  <dcterms:modified xsi:type="dcterms:W3CDTF">2014-03-02T04:50:00Z</dcterms:modified>
</cp:coreProperties>
</file>