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5F" w:rsidRDefault="0033205F" w:rsidP="00CD3932">
      <w:pPr>
        <w:pStyle w:val="1"/>
        <w:numPr>
          <w:ilvl w:val="0"/>
          <w:numId w:val="0"/>
        </w:numPr>
        <w:jc w:val="center"/>
      </w:pPr>
      <w:bookmarkStart w:id="0" w:name="_Toc407272791"/>
      <w:bookmarkStart w:id="1" w:name="_Toc173009573"/>
    </w:p>
    <w:p w:rsidR="00724E91" w:rsidRPr="00CD3932" w:rsidRDefault="00724E91" w:rsidP="00CD3932">
      <w:pPr>
        <w:pStyle w:val="1"/>
        <w:numPr>
          <w:ilvl w:val="0"/>
          <w:numId w:val="0"/>
        </w:numPr>
        <w:jc w:val="center"/>
      </w:pPr>
      <w:r w:rsidRPr="00CD3932">
        <w:t>Содержание</w:t>
      </w:r>
    </w:p>
    <w:p w:rsidR="00CD3932" w:rsidRDefault="00610ED8">
      <w:pPr>
        <w:pStyle w:val="11"/>
        <w:rPr>
          <w:rFonts w:ascii="Calibri" w:hAnsi="Calibri"/>
          <w:b w:val="0"/>
          <w:caps w:val="0"/>
          <w:szCs w:val="22"/>
          <w:u w:val="none"/>
        </w:rPr>
      </w:pPr>
      <w:r w:rsidRPr="00367EEC">
        <w:rPr>
          <w:color w:val="000000"/>
          <w:sz w:val="28"/>
          <w:szCs w:val="28"/>
        </w:rPr>
        <w:fldChar w:fldCharType="begin"/>
      </w:r>
      <w:r w:rsidRPr="00367EEC">
        <w:rPr>
          <w:color w:val="000000"/>
          <w:sz w:val="28"/>
          <w:szCs w:val="28"/>
        </w:rPr>
        <w:instrText xml:space="preserve"> TOC \o "1-2" \h \z \u </w:instrText>
      </w:r>
      <w:r w:rsidRPr="00367EEC">
        <w:rPr>
          <w:color w:val="000000"/>
          <w:sz w:val="28"/>
          <w:szCs w:val="28"/>
        </w:rPr>
        <w:fldChar w:fldCharType="separate"/>
      </w:r>
      <w:hyperlink w:anchor="_Toc255427746" w:history="1">
        <w:r w:rsidR="00CD3932" w:rsidRPr="009D6D5E">
          <w:rPr>
            <w:rStyle w:val="ad"/>
          </w:rPr>
          <w:t>Введение</w:t>
        </w:r>
        <w:r w:rsidR="00CD3932">
          <w:rPr>
            <w:webHidden/>
          </w:rPr>
          <w:tab/>
        </w:r>
        <w:r w:rsidR="00CD3932">
          <w:rPr>
            <w:webHidden/>
          </w:rPr>
          <w:fldChar w:fldCharType="begin"/>
        </w:r>
        <w:r w:rsidR="00CD3932">
          <w:rPr>
            <w:webHidden/>
          </w:rPr>
          <w:instrText xml:space="preserve"> PAGEREF _Toc255427746 \h </w:instrText>
        </w:r>
        <w:r w:rsidR="00CD3932">
          <w:rPr>
            <w:webHidden/>
          </w:rPr>
        </w:r>
        <w:r w:rsidR="00CD3932">
          <w:rPr>
            <w:webHidden/>
          </w:rPr>
          <w:fldChar w:fldCharType="separate"/>
        </w:r>
        <w:r w:rsidR="00CD3932">
          <w:rPr>
            <w:webHidden/>
          </w:rPr>
          <w:t>3</w:t>
        </w:r>
        <w:r w:rsidR="00CD3932">
          <w:rPr>
            <w:webHidden/>
          </w:rPr>
          <w:fldChar w:fldCharType="end"/>
        </w:r>
      </w:hyperlink>
    </w:p>
    <w:p w:rsidR="00CD3932" w:rsidRDefault="0001323C">
      <w:pPr>
        <w:pStyle w:val="11"/>
        <w:tabs>
          <w:tab w:val="left" w:pos="567"/>
        </w:tabs>
        <w:rPr>
          <w:rFonts w:ascii="Calibri" w:hAnsi="Calibri"/>
          <w:b w:val="0"/>
          <w:caps w:val="0"/>
          <w:szCs w:val="22"/>
          <w:u w:val="none"/>
        </w:rPr>
      </w:pPr>
      <w:hyperlink w:anchor="_Toc255427747" w:history="1">
        <w:r w:rsidR="00CD3932" w:rsidRPr="009D6D5E">
          <w:rPr>
            <w:rStyle w:val="ad"/>
          </w:rPr>
          <w:t>1</w:t>
        </w:r>
        <w:r w:rsidR="00CD3932">
          <w:rPr>
            <w:rFonts w:ascii="Calibri" w:hAnsi="Calibri"/>
            <w:b w:val="0"/>
            <w:caps w:val="0"/>
            <w:szCs w:val="22"/>
            <w:u w:val="none"/>
          </w:rPr>
          <w:tab/>
        </w:r>
        <w:r w:rsidR="00CD3932" w:rsidRPr="009D6D5E">
          <w:rPr>
            <w:rStyle w:val="ad"/>
          </w:rPr>
          <w:t>Теоретические основы товароснабжения предприятий общественного питания</w:t>
        </w:r>
        <w:r w:rsidR="00CD3932">
          <w:rPr>
            <w:webHidden/>
          </w:rPr>
          <w:tab/>
        </w:r>
        <w:r w:rsidR="00CD3932">
          <w:rPr>
            <w:webHidden/>
          </w:rPr>
          <w:fldChar w:fldCharType="begin"/>
        </w:r>
        <w:r w:rsidR="00CD3932">
          <w:rPr>
            <w:webHidden/>
          </w:rPr>
          <w:instrText xml:space="preserve"> PAGEREF _Toc255427747 \h </w:instrText>
        </w:r>
        <w:r w:rsidR="00CD3932">
          <w:rPr>
            <w:webHidden/>
          </w:rPr>
        </w:r>
        <w:r w:rsidR="00CD3932">
          <w:rPr>
            <w:webHidden/>
          </w:rPr>
          <w:fldChar w:fldCharType="separate"/>
        </w:r>
        <w:r w:rsidR="00CD3932">
          <w:rPr>
            <w:webHidden/>
          </w:rPr>
          <w:t>5</w:t>
        </w:r>
        <w:r w:rsidR="00CD3932">
          <w:rPr>
            <w:webHidden/>
          </w:rPr>
          <w:fldChar w:fldCharType="end"/>
        </w:r>
      </w:hyperlink>
    </w:p>
    <w:p w:rsidR="00CD3932" w:rsidRDefault="0001323C">
      <w:pPr>
        <w:pStyle w:val="21"/>
        <w:tabs>
          <w:tab w:val="left" w:pos="1134"/>
        </w:tabs>
        <w:rPr>
          <w:rFonts w:ascii="Calibri" w:hAnsi="Calibri"/>
          <w:b w:val="0"/>
          <w:smallCaps w:val="0"/>
          <w:szCs w:val="22"/>
        </w:rPr>
      </w:pPr>
      <w:hyperlink w:anchor="_Toc255427748" w:history="1">
        <w:r w:rsidR="00CD3932" w:rsidRPr="009D6D5E">
          <w:rPr>
            <w:rStyle w:val="ad"/>
          </w:rPr>
          <w:t>1.1</w:t>
        </w:r>
        <w:r w:rsidR="00CD3932">
          <w:rPr>
            <w:rFonts w:ascii="Calibri" w:hAnsi="Calibri"/>
            <w:b w:val="0"/>
            <w:smallCaps w:val="0"/>
            <w:szCs w:val="22"/>
          </w:rPr>
          <w:tab/>
        </w:r>
        <w:r w:rsidR="00CD3932" w:rsidRPr="009D6D5E">
          <w:rPr>
            <w:rStyle w:val="ad"/>
          </w:rPr>
          <w:t>Сущность предприятия общественного питания</w:t>
        </w:r>
        <w:r w:rsidR="00CD3932">
          <w:rPr>
            <w:webHidden/>
          </w:rPr>
          <w:tab/>
        </w:r>
        <w:r w:rsidR="00CD3932">
          <w:rPr>
            <w:webHidden/>
          </w:rPr>
          <w:fldChar w:fldCharType="begin"/>
        </w:r>
        <w:r w:rsidR="00CD3932">
          <w:rPr>
            <w:webHidden/>
          </w:rPr>
          <w:instrText xml:space="preserve"> PAGEREF _Toc255427748 \h </w:instrText>
        </w:r>
        <w:r w:rsidR="00CD3932">
          <w:rPr>
            <w:webHidden/>
          </w:rPr>
        </w:r>
        <w:r w:rsidR="00CD3932">
          <w:rPr>
            <w:webHidden/>
          </w:rPr>
          <w:fldChar w:fldCharType="separate"/>
        </w:r>
        <w:r w:rsidR="00CD3932">
          <w:rPr>
            <w:webHidden/>
          </w:rPr>
          <w:t>5</w:t>
        </w:r>
        <w:r w:rsidR="00CD3932">
          <w:rPr>
            <w:webHidden/>
          </w:rPr>
          <w:fldChar w:fldCharType="end"/>
        </w:r>
      </w:hyperlink>
    </w:p>
    <w:p w:rsidR="00CD3932" w:rsidRDefault="0001323C">
      <w:pPr>
        <w:pStyle w:val="21"/>
        <w:tabs>
          <w:tab w:val="left" w:pos="1134"/>
        </w:tabs>
        <w:rPr>
          <w:rFonts w:ascii="Calibri" w:hAnsi="Calibri"/>
          <w:b w:val="0"/>
          <w:smallCaps w:val="0"/>
          <w:szCs w:val="22"/>
        </w:rPr>
      </w:pPr>
      <w:hyperlink w:anchor="_Toc255427749" w:history="1">
        <w:r w:rsidR="00CD3932" w:rsidRPr="009D6D5E">
          <w:rPr>
            <w:rStyle w:val="ad"/>
          </w:rPr>
          <w:t>1.2</w:t>
        </w:r>
        <w:r w:rsidR="00CD3932">
          <w:rPr>
            <w:rFonts w:ascii="Calibri" w:hAnsi="Calibri"/>
            <w:b w:val="0"/>
            <w:smallCaps w:val="0"/>
            <w:szCs w:val="22"/>
          </w:rPr>
          <w:tab/>
        </w:r>
        <w:r w:rsidR="00CD3932" w:rsidRPr="009D6D5E">
          <w:rPr>
            <w:rStyle w:val="ad"/>
          </w:rPr>
          <w:t>Товароснабжение предприятий общественного питания</w:t>
        </w:r>
        <w:r w:rsidR="00CD3932">
          <w:rPr>
            <w:webHidden/>
          </w:rPr>
          <w:tab/>
        </w:r>
        <w:r w:rsidR="00CD3932">
          <w:rPr>
            <w:webHidden/>
          </w:rPr>
          <w:fldChar w:fldCharType="begin"/>
        </w:r>
        <w:r w:rsidR="00CD3932">
          <w:rPr>
            <w:webHidden/>
          </w:rPr>
          <w:instrText xml:space="preserve"> PAGEREF _Toc255427749 \h </w:instrText>
        </w:r>
        <w:r w:rsidR="00CD3932">
          <w:rPr>
            <w:webHidden/>
          </w:rPr>
        </w:r>
        <w:r w:rsidR="00CD3932">
          <w:rPr>
            <w:webHidden/>
          </w:rPr>
          <w:fldChar w:fldCharType="separate"/>
        </w:r>
        <w:r w:rsidR="00CD3932">
          <w:rPr>
            <w:webHidden/>
          </w:rPr>
          <w:t>13</w:t>
        </w:r>
        <w:r w:rsidR="00CD3932">
          <w:rPr>
            <w:webHidden/>
          </w:rPr>
          <w:fldChar w:fldCharType="end"/>
        </w:r>
      </w:hyperlink>
    </w:p>
    <w:p w:rsidR="00CD3932" w:rsidRDefault="0001323C">
      <w:pPr>
        <w:pStyle w:val="11"/>
        <w:tabs>
          <w:tab w:val="left" w:pos="567"/>
        </w:tabs>
        <w:rPr>
          <w:rFonts w:ascii="Calibri" w:hAnsi="Calibri"/>
          <w:b w:val="0"/>
          <w:caps w:val="0"/>
          <w:szCs w:val="22"/>
          <w:u w:val="none"/>
        </w:rPr>
      </w:pPr>
      <w:hyperlink w:anchor="_Toc255427750" w:history="1">
        <w:r w:rsidR="00CD3932" w:rsidRPr="009D6D5E">
          <w:rPr>
            <w:rStyle w:val="ad"/>
          </w:rPr>
          <w:t>2</w:t>
        </w:r>
        <w:r w:rsidR="00CD3932">
          <w:rPr>
            <w:rFonts w:ascii="Calibri" w:hAnsi="Calibri"/>
            <w:b w:val="0"/>
            <w:caps w:val="0"/>
            <w:szCs w:val="22"/>
            <w:u w:val="none"/>
          </w:rPr>
          <w:tab/>
        </w:r>
        <w:r w:rsidR="00CD3932" w:rsidRPr="009D6D5E">
          <w:rPr>
            <w:rStyle w:val="ad"/>
          </w:rPr>
          <w:t>Анализ процесса товароснабжения предприятий общественного питания ООО «Верона»</w:t>
        </w:r>
        <w:r w:rsidR="00CD3932">
          <w:rPr>
            <w:webHidden/>
          </w:rPr>
          <w:tab/>
        </w:r>
        <w:r w:rsidR="00CD3932">
          <w:rPr>
            <w:webHidden/>
          </w:rPr>
          <w:fldChar w:fldCharType="begin"/>
        </w:r>
        <w:r w:rsidR="00CD3932">
          <w:rPr>
            <w:webHidden/>
          </w:rPr>
          <w:instrText xml:space="preserve"> PAGEREF _Toc255427750 \h </w:instrText>
        </w:r>
        <w:r w:rsidR="00CD3932">
          <w:rPr>
            <w:webHidden/>
          </w:rPr>
        </w:r>
        <w:r w:rsidR="00CD3932">
          <w:rPr>
            <w:webHidden/>
          </w:rPr>
          <w:fldChar w:fldCharType="separate"/>
        </w:r>
        <w:r w:rsidR="00CD3932">
          <w:rPr>
            <w:webHidden/>
          </w:rPr>
          <w:t>16</w:t>
        </w:r>
        <w:r w:rsidR="00CD3932">
          <w:rPr>
            <w:webHidden/>
          </w:rPr>
          <w:fldChar w:fldCharType="end"/>
        </w:r>
      </w:hyperlink>
    </w:p>
    <w:p w:rsidR="00CD3932" w:rsidRDefault="0001323C">
      <w:pPr>
        <w:pStyle w:val="21"/>
        <w:tabs>
          <w:tab w:val="left" w:pos="1134"/>
        </w:tabs>
        <w:rPr>
          <w:rFonts w:ascii="Calibri" w:hAnsi="Calibri"/>
          <w:b w:val="0"/>
          <w:smallCaps w:val="0"/>
          <w:szCs w:val="22"/>
        </w:rPr>
      </w:pPr>
      <w:hyperlink w:anchor="_Toc255427751" w:history="1">
        <w:r w:rsidR="00CD3932" w:rsidRPr="009D6D5E">
          <w:rPr>
            <w:rStyle w:val="ad"/>
          </w:rPr>
          <w:t>2.1</w:t>
        </w:r>
        <w:r w:rsidR="00CD3932">
          <w:rPr>
            <w:rFonts w:ascii="Calibri" w:hAnsi="Calibri"/>
            <w:b w:val="0"/>
            <w:smallCaps w:val="0"/>
            <w:szCs w:val="22"/>
          </w:rPr>
          <w:tab/>
        </w:r>
        <w:r w:rsidR="00CD3932" w:rsidRPr="009D6D5E">
          <w:rPr>
            <w:rStyle w:val="ad"/>
          </w:rPr>
          <w:t>Характеристика предприятия общественного питания</w:t>
        </w:r>
        <w:r w:rsidR="00CD3932">
          <w:rPr>
            <w:webHidden/>
          </w:rPr>
          <w:tab/>
        </w:r>
        <w:r w:rsidR="00CD3932">
          <w:rPr>
            <w:webHidden/>
          </w:rPr>
          <w:fldChar w:fldCharType="begin"/>
        </w:r>
        <w:r w:rsidR="00CD3932">
          <w:rPr>
            <w:webHidden/>
          </w:rPr>
          <w:instrText xml:space="preserve"> PAGEREF _Toc255427751 \h </w:instrText>
        </w:r>
        <w:r w:rsidR="00CD3932">
          <w:rPr>
            <w:webHidden/>
          </w:rPr>
        </w:r>
        <w:r w:rsidR="00CD3932">
          <w:rPr>
            <w:webHidden/>
          </w:rPr>
          <w:fldChar w:fldCharType="separate"/>
        </w:r>
        <w:r w:rsidR="00CD3932">
          <w:rPr>
            <w:webHidden/>
          </w:rPr>
          <w:t>16</w:t>
        </w:r>
        <w:r w:rsidR="00CD3932">
          <w:rPr>
            <w:webHidden/>
          </w:rPr>
          <w:fldChar w:fldCharType="end"/>
        </w:r>
      </w:hyperlink>
    </w:p>
    <w:p w:rsidR="00CD3932" w:rsidRDefault="0001323C">
      <w:pPr>
        <w:pStyle w:val="21"/>
        <w:tabs>
          <w:tab w:val="left" w:pos="1134"/>
        </w:tabs>
        <w:rPr>
          <w:rFonts w:ascii="Calibri" w:hAnsi="Calibri"/>
          <w:b w:val="0"/>
          <w:smallCaps w:val="0"/>
          <w:szCs w:val="22"/>
        </w:rPr>
      </w:pPr>
      <w:hyperlink w:anchor="_Toc255427752" w:history="1">
        <w:r w:rsidR="00CD3932" w:rsidRPr="009D6D5E">
          <w:rPr>
            <w:rStyle w:val="ad"/>
          </w:rPr>
          <w:t>2.2</w:t>
        </w:r>
        <w:r w:rsidR="00CD3932">
          <w:rPr>
            <w:rFonts w:ascii="Calibri" w:hAnsi="Calibri"/>
            <w:b w:val="0"/>
            <w:smallCaps w:val="0"/>
            <w:szCs w:val="22"/>
          </w:rPr>
          <w:tab/>
        </w:r>
        <w:r w:rsidR="00CD3932" w:rsidRPr="009D6D5E">
          <w:rPr>
            <w:rStyle w:val="ad"/>
          </w:rPr>
          <w:t>Организация товароснабжения на ООО «Верона»</w:t>
        </w:r>
        <w:r w:rsidR="00CD3932">
          <w:rPr>
            <w:webHidden/>
          </w:rPr>
          <w:tab/>
        </w:r>
        <w:r w:rsidR="00CD3932">
          <w:rPr>
            <w:webHidden/>
          </w:rPr>
          <w:fldChar w:fldCharType="begin"/>
        </w:r>
        <w:r w:rsidR="00CD3932">
          <w:rPr>
            <w:webHidden/>
          </w:rPr>
          <w:instrText xml:space="preserve"> PAGEREF _Toc255427752 \h </w:instrText>
        </w:r>
        <w:r w:rsidR="00CD3932">
          <w:rPr>
            <w:webHidden/>
          </w:rPr>
        </w:r>
        <w:r w:rsidR="00CD3932">
          <w:rPr>
            <w:webHidden/>
          </w:rPr>
          <w:fldChar w:fldCharType="separate"/>
        </w:r>
        <w:r w:rsidR="00CD3932">
          <w:rPr>
            <w:webHidden/>
          </w:rPr>
          <w:t>22</w:t>
        </w:r>
        <w:r w:rsidR="00CD3932">
          <w:rPr>
            <w:webHidden/>
          </w:rPr>
          <w:fldChar w:fldCharType="end"/>
        </w:r>
      </w:hyperlink>
    </w:p>
    <w:p w:rsidR="00CD3932" w:rsidRDefault="0001323C">
      <w:pPr>
        <w:pStyle w:val="11"/>
        <w:tabs>
          <w:tab w:val="left" w:pos="567"/>
        </w:tabs>
        <w:rPr>
          <w:rFonts w:ascii="Calibri" w:hAnsi="Calibri"/>
          <w:b w:val="0"/>
          <w:caps w:val="0"/>
          <w:szCs w:val="22"/>
          <w:u w:val="none"/>
        </w:rPr>
      </w:pPr>
      <w:hyperlink w:anchor="_Toc255427753" w:history="1">
        <w:r w:rsidR="00CD3932" w:rsidRPr="009D6D5E">
          <w:rPr>
            <w:rStyle w:val="ad"/>
          </w:rPr>
          <w:t>3</w:t>
        </w:r>
        <w:r w:rsidR="00CD3932">
          <w:rPr>
            <w:rFonts w:ascii="Calibri" w:hAnsi="Calibri"/>
            <w:b w:val="0"/>
            <w:caps w:val="0"/>
            <w:szCs w:val="22"/>
            <w:u w:val="none"/>
          </w:rPr>
          <w:tab/>
        </w:r>
        <w:r w:rsidR="00CD3932" w:rsidRPr="009D6D5E">
          <w:rPr>
            <w:rStyle w:val="ad"/>
          </w:rPr>
          <w:t>Совершенствование процесса товароснабжения предприятия ООО «Верона»</w:t>
        </w:r>
        <w:r w:rsidR="00CD3932">
          <w:rPr>
            <w:webHidden/>
          </w:rPr>
          <w:tab/>
        </w:r>
        <w:r w:rsidR="00CD3932">
          <w:rPr>
            <w:webHidden/>
          </w:rPr>
          <w:fldChar w:fldCharType="begin"/>
        </w:r>
        <w:r w:rsidR="00CD3932">
          <w:rPr>
            <w:webHidden/>
          </w:rPr>
          <w:instrText xml:space="preserve"> PAGEREF _Toc255427753 \h </w:instrText>
        </w:r>
        <w:r w:rsidR="00CD3932">
          <w:rPr>
            <w:webHidden/>
          </w:rPr>
        </w:r>
        <w:r w:rsidR="00CD3932">
          <w:rPr>
            <w:webHidden/>
          </w:rPr>
          <w:fldChar w:fldCharType="separate"/>
        </w:r>
        <w:r w:rsidR="00CD3932">
          <w:rPr>
            <w:webHidden/>
          </w:rPr>
          <w:t>28</w:t>
        </w:r>
        <w:r w:rsidR="00CD3932">
          <w:rPr>
            <w:webHidden/>
          </w:rPr>
          <w:fldChar w:fldCharType="end"/>
        </w:r>
      </w:hyperlink>
    </w:p>
    <w:p w:rsidR="00CD3932" w:rsidRDefault="0001323C">
      <w:pPr>
        <w:pStyle w:val="11"/>
        <w:rPr>
          <w:rFonts w:ascii="Calibri" w:hAnsi="Calibri"/>
          <w:b w:val="0"/>
          <w:caps w:val="0"/>
          <w:szCs w:val="22"/>
          <w:u w:val="none"/>
        </w:rPr>
      </w:pPr>
      <w:hyperlink w:anchor="_Toc255427754" w:history="1">
        <w:r w:rsidR="00CD3932" w:rsidRPr="009D6D5E">
          <w:rPr>
            <w:rStyle w:val="ad"/>
          </w:rPr>
          <w:t>Заключение</w:t>
        </w:r>
        <w:r w:rsidR="00CD3932">
          <w:rPr>
            <w:webHidden/>
          </w:rPr>
          <w:tab/>
        </w:r>
        <w:r w:rsidR="00CD3932">
          <w:rPr>
            <w:webHidden/>
          </w:rPr>
          <w:fldChar w:fldCharType="begin"/>
        </w:r>
        <w:r w:rsidR="00CD3932">
          <w:rPr>
            <w:webHidden/>
          </w:rPr>
          <w:instrText xml:space="preserve"> PAGEREF _Toc255427754 \h </w:instrText>
        </w:r>
        <w:r w:rsidR="00CD3932">
          <w:rPr>
            <w:webHidden/>
          </w:rPr>
        </w:r>
        <w:r w:rsidR="00CD3932">
          <w:rPr>
            <w:webHidden/>
          </w:rPr>
          <w:fldChar w:fldCharType="separate"/>
        </w:r>
        <w:r w:rsidR="00CD3932">
          <w:rPr>
            <w:webHidden/>
          </w:rPr>
          <w:t>31</w:t>
        </w:r>
        <w:r w:rsidR="00CD3932">
          <w:rPr>
            <w:webHidden/>
          </w:rPr>
          <w:fldChar w:fldCharType="end"/>
        </w:r>
      </w:hyperlink>
    </w:p>
    <w:p w:rsidR="00CD3932" w:rsidRDefault="0001323C">
      <w:pPr>
        <w:pStyle w:val="11"/>
        <w:rPr>
          <w:rFonts w:ascii="Calibri" w:hAnsi="Calibri"/>
          <w:b w:val="0"/>
          <w:caps w:val="0"/>
          <w:szCs w:val="22"/>
          <w:u w:val="none"/>
        </w:rPr>
      </w:pPr>
      <w:hyperlink w:anchor="_Toc255427755" w:history="1">
        <w:r w:rsidR="00CD3932" w:rsidRPr="009D6D5E">
          <w:rPr>
            <w:rStyle w:val="ad"/>
          </w:rPr>
          <w:t>Список использованной литературы</w:t>
        </w:r>
        <w:r w:rsidR="00CD3932">
          <w:rPr>
            <w:webHidden/>
          </w:rPr>
          <w:tab/>
        </w:r>
        <w:r w:rsidR="00CD3932">
          <w:rPr>
            <w:webHidden/>
          </w:rPr>
          <w:fldChar w:fldCharType="begin"/>
        </w:r>
        <w:r w:rsidR="00CD3932">
          <w:rPr>
            <w:webHidden/>
          </w:rPr>
          <w:instrText xml:space="preserve"> PAGEREF _Toc255427755 \h </w:instrText>
        </w:r>
        <w:r w:rsidR="00CD3932">
          <w:rPr>
            <w:webHidden/>
          </w:rPr>
        </w:r>
        <w:r w:rsidR="00CD3932">
          <w:rPr>
            <w:webHidden/>
          </w:rPr>
          <w:fldChar w:fldCharType="separate"/>
        </w:r>
        <w:r w:rsidR="00CD3932">
          <w:rPr>
            <w:webHidden/>
          </w:rPr>
          <w:t>32</w:t>
        </w:r>
        <w:r w:rsidR="00CD3932">
          <w:rPr>
            <w:webHidden/>
          </w:rPr>
          <w:fldChar w:fldCharType="end"/>
        </w:r>
      </w:hyperlink>
    </w:p>
    <w:p w:rsidR="00EC44C8" w:rsidRPr="00367EEC" w:rsidRDefault="00610ED8" w:rsidP="00096D75">
      <w:pPr>
        <w:pStyle w:val="1"/>
        <w:numPr>
          <w:ilvl w:val="0"/>
          <w:numId w:val="0"/>
        </w:numPr>
        <w:jc w:val="center"/>
        <w:rPr>
          <w:color w:val="000000"/>
          <w:szCs w:val="28"/>
        </w:rPr>
      </w:pPr>
      <w:r w:rsidRPr="00367EEC">
        <w:rPr>
          <w:color w:val="000000"/>
          <w:szCs w:val="28"/>
        </w:rPr>
        <w:fldChar w:fldCharType="end"/>
      </w:r>
      <w:bookmarkStart w:id="2" w:name="_Toc248166629"/>
      <w:bookmarkEnd w:id="0"/>
      <w:bookmarkEnd w:id="1"/>
    </w:p>
    <w:p w:rsidR="00483912" w:rsidRDefault="00483912" w:rsidP="00483912">
      <w:pPr>
        <w:pStyle w:val="1"/>
        <w:numPr>
          <w:ilvl w:val="0"/>
          <w:numId w:val="0"/>
        </w:numPr>
        <w:jc w:val="center"/>
        <w:rPr>
          <w:szCs w:val="28"/>
        </w:rPr>
      </w:pPr>
      <w:r>
        <w:rPr>
          <w:szCs w:val="28"/>
        </w:rPr>
        <w:br w:type="page"/>
      </w:r>
      <w:bookmarkStart w:id="3" w:name="_Toc255427746"/>
      <w:r>
        <w:rPr>
          <w:szCs w:val="28"/>
        </w:rPr>
        <w:t>Введение</w:t>
      </w:r>
      <w:bookmarkEnd w:id="3"/>
    </w:p>
    <w:p w:rsidR="0031504D" w:rsidRDefault="0031504D" w:rsidP="00483912">
      <w:pPr>
        <w:pStyle w:val="ab"/>
      </w:pPr>
      <w:r>
        <w:t xml:space="preserve">Актуальность темы. </w:t>
      </w:r>
      <w:r w:rsidR="00483912" w:rsidRPr="00483912">
        <w:t xml:space="preserve">В период реформирования экономики </w:t>
      </w:r>
      <w:r w:rsidR="00483912">
        <w:t>Республики Беларусь</w:t>
      </w:r>
      <w:r w:rsidR="00483912" w:rsidRPr="00483912">
        <w:t xml:space="preserve"> в организации товароснабжения произошли существенные изменения, которые проявились в трансформации принципов организации коммерческой деятельности и каналов продвижения товаров на рынок, повышении роли продовольственных, непродовольственных и смешанных рынков в обеспечении населения товарами, а также в изменении структуры оборота оптовой</w:t>
      </w:r>
      <w:r>
        <w:t>,</w:t>
      </w:r>
      <w:r w:rsidR="00483912" w:rsidRPr="00483912">
        <w:t xml:space="preserve"> розничной торговли</w:t>
      </w:r>
      <w:r>
        <w:t xml:space="preserve"> и предприятий общественного питания</w:t>
      </w:r>
      <w:r w:rsidR="00483912" w:rsidRPr="00483912">
        <w:t xml:space="preserve">, состава участников процесса товароснабжения. </w:t>
      </w:r>
    </w:p>
    <w:p w:rsidR="0031504D" w:rsidRDefault="00483912" w:rsidP="00483912">
      <w:pPr>
        <w:pStyle w:val="ab"/>
      </w:pPr>
      <w:r w:rsidRPr="00483912">
        <w:t xml:space="preserve">Усиление конкуренции на рынке товаров и услуг, нестабильность налогового законодательства, снижение платежеспособности обслуживаемого населения, ухудшение материально-технической базы кооперативных организаций требуют повышенного внимания к совершенствованию процесса товароснабжения </w:t>
      </w:r>
      <w:r w:rsidR="0031504D">
        <w:t>предприятий общественного питания</w:t>
      </w:r>
      <w:r w:rsidRPr="00483912">
        <w:t xml:space="preserve">. </w:t>
      </w:r>
    </w:p>
    <w:p w:rsidR="0031504D" w:rsidRDefault="0031504D" w:rsidP="00483912">
      <w:pPr>
        <w:pStyle w:val="ab"/>
      </w:pPr>
      <w:r>
        <w:t>П</w:t>
      </w:r>
      <w:r w:rsidR="00483912" w:rsidRPr="00483912">
        <w:t xml:space="preserve">роблемы организации товароснабжения </w:t>
      </w:r>
      <w:r>
        <w:t>предприятий общественного питания</w:t>
      </w:r>
      <w:r w:rsidR="00483912" w:rsidRPr="00483912">
        <w:t xml:space="preserve"> в условиях рыночной экономики исследованы недостаточно. Требуются разработка комплексного подхода к оценке товароснабжения </w:t>
      </w:r>
      <w:r>
        <w:t>общественного питания</w:t>
      </w:r>
      <w:r w:rsidR="00483912" w:rsidRPr="00483912">
        <w:t xml:space="preserve"> и обоснование рекомендаций по его совершенствованию в современных условиях. </w:t>
      </w:r>
    </w:p>
    <w:p w:rsidR="00CD3932" w:rsidRDefault="00CD3932" w:rsidP="00CD3932">
      <w:pPr>
        <w:pStyle w:val="ab"/>
      </w:pPr>
      <w:r w:rsidRPr="00483912">
        <w:t xml:space="preserve">Предметом исследования является система товароснабжения </w:t>
      </w:r>
      <w:r>
        <w:t>предприятия общественного питания</w:t>
      </w:r>
      <w:r w:rsidRPr="00483912">
        <w:t xml:space="preserve">. </w:t>
      </w:r>
    </w:p>
    <w:p w:rsidR="00CD3932" w:rsidRDefault="00CD3932" w:rsidP="00CD3932">
      <w:pPr>
        <w:pStyle w:val="ab"/>
      </w:pPr>
      <w:r>
        <w:t>О</w:t>
      </w:r>
      <w:r w:rsidRPr="00483912">
        <w:t>бъектом исследования избран</w:t>
      </w:r>
      <w:r>
        <w:t>а организация общественного питания ООО «Верона»</w:t>
      </w:r>
      <w:r w:rsidRPr="00483912">
        <w:t xml:space="preserve">. </w:t>
      </w:r>
    </w:p>
    <w:p w:rsidR="0031504D" w:rsidRDefault="00483912" w:rsidP="00483912">
      <w:pPr>
        <w:pStyle w:val="ab"/>
      </w:pPr>
      <w:r w:rsidRPr="00483912">
        <w:t xml:space="preserve">Целью </w:t>
      </w:r>
      <w:r w:rsidR="0031504D">
        <w:t>курсовой</w:t>
      </w:r>
      <w:r w:rsidRPr="00483912">
        <w:t xml:space="preserve"> работы является разработка и обоснование направлений совершенствования товароснабжения </w:t>
      </w:r>
      <w:r w:rsidR="0031504D">
        <w:t>предприятия общественного питания ООО «Верона».</w:t>
      </w:r>
    </w:p>
    <w:p w:rsidR="0031504D" w:rsidRDefault="0031504D" w:rsidP="00483912">
      <w:pPr>
        <w:pStyle w:val="ab"/>
      </w:pPr>
      <w:r>
        <w:t>Для реализации поставленной цели необходимо решить ряд задач:</w:t>
      </w:r>
    </w:p>
    <w:p w:rsidR="00CD3932" w:rsidRDefault="00CD3932" w:rsidP="00CD3932">
      <w:pPr>
        <w:pStyle w:val="11"/>
        <w:rPr>
          <w:rFonts w:ascii="Calibri" w:hAnsi="Calibri"/>
          <w:b w:val="0"/>
          <w:caps w:val="0"/>
          <w:szCs w:val="22"/>
          <w:u w:val="none"/>
        </w:rPr>
      </w:pPr>
    </w:p>
    <w:p w:rsidR="00CD3932" w:rsidRPr="00CD3932" w:rsidRDefault="00CD3932" w:rsidP="00B262CA">
      <w:pPr>
        <w:pStyle w:val="ab"/>
        <w:numPr>
          <w:ilvl w:val="0"/>
          <w:numId w:val="14"/>
        </w:numPr>
        <w:rPr>
          <w:szCs w:val="22"/>
        </w:rPr>
      </w:pPr>
      <w:r>
        <w:rPr>
          <w:rStyle w:val="ad"/>
          <w:color w:val="auto"/>
          <w:u w:val="none"/>
        </w:rPr>
        <w:t>рассмотреть т</w:t>
      </w:r>
      <w:r w:rsidRPr="00CD3932">
        <w:rPr>
          <w:rStyle w:val="ad"/>
          <w:color w:val="auto"/>
          <w:u w:val="none"/>
        </w:rPr>
        <w:t>еоретические основы товароснабжения предприятий общественного питания</w:t>
      </w:r>
      <w:r>
        <w:rPr>
          <w:rStyle w:val="ad"/>
          <w:color w:val="auto"/>
          <w:u w:val="none"/>
        </w:rPr>
        <w:t>;</w:t>
      </w:r>
    </w:p>
    <w:p w:rsidR="00CD3932" w:rsidRPr="00CD3932" w:rsidRDefault="00CD3932" w:rsidP="00B262CA">
      <w:pPr>
        <w:pStyle w:val="ab"/>
        <w:numPr>
          <w:ilvl w:val="0"/>
          <w:numId w:val="14"/>
        </w:numPr>
        <w:rPr>
          <w:szCs w:val="22"/>
        </w:rPr>
      </w:pPr>
      <w:r>
        <w:rPr>
          <w:rStyle w:val="ad"/>
          <w:color w:val="auto"/>
          <w:u w:val="none"/>
        </w:rPr>
        <w:t>рассмотреть с</w:t>
      </w:r>
      <w:r w:rsidRPr="00CD3932">
        <w:rPr>
          <w:rStyle w:val="ad"/>
          <w:color w:val="auto"/>
          <w:u w:val="none"/>
        </w:rPr>
        <w:t>ущность предприятия общественного питания</w:t>
      </w:r>
      <w:r>
        <w:rPr>
          <w:rStyle w:val="ad"/>
          <w:color w:val="auto"/>
          <w:u w:val="none"/>
        </w:rPr>
        <w:t>;</w:t>
      </w:r>
      <w:r w:rsidRPr="00CD3932">
        <w:rPr>
          <w:webHidden/>
        </w:rPr>
        <w:tab/>
      </w:r>
    </w:p>
    <w:p w:rsidR="00CD3932" w:rsidRPr="00CD3932" w:rsidRDefault="00CD3932" w:rsidP="00B262CA">
      <w:pPr>
        <w:pStyle w:val="ab"/>
        <w:numPr>
          <w:ilvl w:val="0"/>
          <w:numId w:val="14"/>
        </w:numPr>
        <w:rPr>
          <w:szCs w:val="22"/>
        </w:rPr>
      </w:pPr>
      <w:r>
        <w:rPr>
          <w:rStyle w:val="ad"/>
          <w:color w:val="auto"/>
          <w:u w:val="none"/>
        </w:rPr>
        <w:t>изучить т</w:t>
      </w:r>
      <w:r w:rsidRPr="00CD3932">
        <w:rPr>
          <w:rStyle w:val="ad"/>
          <w:color w:val="auto"/>
          <w:u w:val="none"/>
        </w:rPr>
        <w:t>овароснабжение предприятий общественного питания</w:t>
      </w:r>
      <w:r w:rsidRPr="00CD3932">
        <w:rPr>
          <w:webHidden/>
        </w:rPr>
        <w:tab/>
      </w:r>
      <w:r>
        <w:rPr>
          <w:webHidden/>
        </w:rPr>
        <w:t>;</w:t>
      </w:r>
    </w:p>
    <w:p w:rsidR="00CD3932" w:rsidRPr="00CD3932" w:rsidRDefault="00CD3932" w:rsidP="00B262CA">
      <w:pPr>
        <w:pStyle w:val="ab"/>
        <w:numPr>
          <w:ilvl w:val="0"/>
          <w:numId w:val="14"/>
        </w:numPr>
        <w:rPr>
          <w:szCs w:val="22"/>
        </w:rPr>
      </w:pPr>
      <w:r>
        <w:rPr>
          <w:rStyle w:val="ad"/>
          <w:color w:val="auto"/>
          <w:u w:val="none"/>
        </w:rPr>
        <w:t>провести а</w:t>
      </w:r>
      <w:r w:rsidRPr="00CD3932">
        <w:rPr>
          <w:rStyle w:val="ad"/>
          <w:color w:val="auto"/>
          <w:u w:val="none"/>
        </w:rPr>
        <w:t>нализ процесса товароснабжения предприяти</w:t>
      </w:r>
      <w:r>
        <w:rPr>
          <w:rStyle w:val="ad"/>
          <w:color w:val="auto"/>
          <w:u w:val="none"/>
        </w:rPr>
        <w:t>я</w:t>
      </w:r>
      <w:r w:rsidRPr="00CD3932">
        <w:rPr>
          <w:rStyle w:val="ad"/>
          <w:color w:val="auto"/>
          <w:u w:val="none"/>
        </w:rPr>
        <w:t xml:space="preserve"> общественного питания</w:t>
      </w:r>
      <w:r>
        <w:rPr>
          <w:rStyle w:val="ad"/>
          <w:color w:val="auto"/>
          <w:u w:val="none"/>
        </w:rPr>
        <w:t>;</w:t>
      </w:r>
      <w:r w:rsidRPr="00CD3932">
        <w:rPr>
          <w:webHidden/>
        </w:rPr>
        <w:tab/>
      </w:r>
    </w:p>
    <w:p w:rsidR="00CD3932" w:rsidRPr="00CD3932" w:rsidRDefault="00CD3932" w:rsidP="00B262CA">
      <w:pPr>
        <w:pStyle w:val="ab"/>
        <w:numPr>
          <w:ilvl w:val="0"/>
          <w:numId w:val="14"/>
        </w:numPr>
        <w:rPr>
          <w:szCs w:val="22"/>
        </w:rPr>
      </w:pPr>
      <w:r>
        <w:rPr>
          <w:rStyle w:val="ad"/>
          <w:color w:val="auto"/>
          <w:u w:val="none"/>
        </w:rPr>
        <w:t>представить х</w:t>
      </w:r>
      <w:r w:rsidRPr="00CD3932">
        <w:rPr>
          <w:rStyle w:val="ad"/>
          <w:color w:val="auto"/>
          <w:u w:val="none"/>
        </w:rPr>
        <w:t>арактеристик</w:t>
      </w:r>
      <w:r>
        <w:rPr>
          <w:rStyle w:val="ad"/>
          <w:color w:val="auto"/>
          <w:u w:val="none"/>
        </w:rPr>
        <w:t>у</w:t>
      </w:r>
      <w:r w:rsidRPr="00CD3932">
        <w:rPr>
          <w:rStyle w:val="ad"/>
          <w:color w:val="auto"/>
          <w:u w:val="none"/>
        </w:rPr>
        <w:t xml:space="preserve"> предприятия общественного питания</w:t>
      </w:r>
      <w:r>
        <w:rPr>
          <w:rStyle w:val="ad"/>
          <w:color w:val="auto"/>
          <w:u w:val="none"/>
        </w:rPr>
        <w:t>;</w:t>
      </w:r>
      <w:r w:rsidRPr="00CD3932">
        <w:rPr>
          <w:webHidden/>
        </w:rPr>
        <w:tab/>
      </w:r>
    </w:p>
    <w:p w:rsidR="00CD3932" w:rsidRPr="00CD3932" w:rsidRDefault="00CD3932" w:rsidP="00B262CA">
      <w:pPr>
        <w:pStyle w:val="ab"/>
        <w:numPr>
          <w:ilvl w:val="0"/>
          <w:numId w:val="14"/>
        </w:numPr>
        <w:rPr>
          <w:szCs w:val="22"/>
        </w:rPr>
      </w:pPr>
      <w:r>
        <w:rPr>
          <w:rStyle w:val="ad"/>
          <w:color w:val="auto"/>
          <w:u w:val="none"/>
        </w:rPr>
        <w:t>рассмотреть о</w:t>
      </w:r>
      <w:r w:rsidRPr="00CD3932">
        <w:rPr>
          <w:rStyle w:val="ad"/>
          <w:color w:val="auto"/>
          <w:u w:val="none"/>
        </w:rPr>
        <w:t>рганизаци</w:t>
      </w:r>
      <w:r>
        <w:rPr>
          <w:rStyle w:val="ad"/>
          <w:color w:val="auto"/>
          <w:u w:val="none"/>
        </w:rPr>
        <w:t>ю</w:t>
      </w:r>
      <w:r w:rsidRPr="00CD3932">
        <w:rPr>
          <w:rStyle w:val="ad"/>
          <w:color w:val="auto"/>
          <w:u w:val="none"/>
        </w:rPr>
        <w:t xml:space="preserve"> товароснабжения на ООО «Верона»</w:t>
      </w:r>
      <w:r>
        <w:rPr>
          <w:rStyle w:val="ad"/>
          <w:color w:val="auto"/>
          <w:u w:val="none"/>
        </w:rPr>
        <w:t>;</w:t>
      </w:r>
      <w:r w:rsidRPr="00CD3932">
        <w:rPr>
          <w:szCs w:val="22"/>
        </w:rPr>
        <w:t xml:space="preserve"> </w:t>
      </w:r>
    </w:p>
    <w:p w:rsidR="0031504D" w:rsidRPr="00CD3932" w:rsidRDefault="00CD3932" w:rsidP="00B262CA">
      <w:pPr>
        <w:pStyle w:val="ab"/>
        <w:numPr>
          <w:ilvl w:val="0"/>
          <w:numId w:val="14"/>
        </w:numPr>
      </w:pPr>
      <w:r>
        <w:rPr>
          <w:rStyle w:val="ad"/>
          <w:color w:val="auto"/>
          <w:u w:val="none"/>
        </w:rPr>
        <w:t>предложить с</w:t>
      </w:r>
      <w:r w:rsidRPr="00CD3932">
        <w:rPr>
          <w:rStyle w:val="ad"/>
          <w:color w:val="auto"/>
          <w:u w:val="none"/>
        </w:rPr>
        <w:t>овершенствование процесса товароснабжения предприятия ООО «Верона»</w:t>
      </w:r>
      <w:r>
        <w:rPr>
          <w:rStyle w:val="ad"/>
          <w:color w:val="auto"/>
          <w:u w:val="none"/>
        </w:rPr>
        <w:t>.</w:t>
      </w:r>
    </w:p>
    <w:p w:rsidR="00814A76" w:rsidRDefault="00483912" w:rsidP="0031504D">
      <w:pPr>
        <w:pStyle w:val="ab"/>
      </w:pPr>
      <w:r w:rsidRPr="00483912">
        <w:t xml:space="preserve">Теоретическую и методологическую основу работы составили отдельные положения экономической теории, экономические законы, методы анализа, прогнозирования и моделирования экономических процессов. В ходе исследования использованы общенаучные методы теоретического и эмпирического познания: индукция и дедукция, анализ и синтез. </w:t>
      </w:r>
      <w:r w:rsidRPr="00483912">
        <w:br/>
      </w:r>
      <w:r w:rsidRPr="00483912">
        <w:br/>
      </w:r>
    </w:p>
    <w:p w:rsidR="00F84DC7" w:rsidRDefault="00814A76" w:rsidP="00F84DC7">
      <w:pPr>
        <w:pStyle w:val="1"/>
      </w:pPr>
      <w:r>
        <w:br w:type="page"/>
      </w:r>
      <w:bookmarkStart w:id="4" w:name="_Toc255427747"/>
      <w:r w:rsidR="00F84DC7">
        <w:t>Теоретические основы товароснабжения предприятий общественного питания</w:t>
      </w:r>
      <w:bookmarkEnd w:id="4"/>
    </w:p>
    <w:p w:rsidR="008B1D8F" w:rsidRDefault="008B1D8F" w:rsidP="00814A76">
      <w:pPr>
        <w:pStyle w:val="20"/>
      </w:pPr>
      <w:bookmarkStart w:id="5" w:name="_Toc255427748"/>
      <w:r>
        <w:t>Сущность предприятия общественного питания</w:t>
      </w:r>
      <w:bookmarkEnd w:id="5"/>
      <w:r>
        <w:t xml:space="preserve"> </w:t>
      </w:r>
    </w:p>
    <w:p w:rsidR="00814A76" w:rsidRPr="00CD3932" w:rsidRDefault="00814A76" w:rsidP="00814A76">
      <w:pPr>
        <w:pStyle w:val="ab"/>
        <w:rPr>
          <w:lang w:val="en-US"/>
        </w:rPr>
      </w:pPr>
      <w:r w:rsidRPr="00814A76">
        <w:t>Общественное питание играет все возрастающую роль в жизни современного общества. Это обеспечивается, прежде всего, изменением технологий переработки продуктов питания, развитием коммуникаций, средств доставки продукции и сырья, интенсификацией многих производственных процессов. По международным документам термин "общественное питание" характеризуется такими различными определениями, как "методы приготовления большого количества пиши, выполняемые без предварительной договоренности с потребителем", или как любые "виды питания, организованного вне дома". Во всем мире предприятия общественного питания принадлежат либо государственному, либо частному сектору. Государственный сектор общественного питания включает в себя учреждения питания для детей, дошкольников, школьников, военнослужащих, лиц, находящихся в заключении, людей пожилого возраста и лиц, находящихся на лечении в больнице, а также столовые для людей, занятых на службе в государственном секторе. Частный сектор также может включать в себя многие из перечисленных выше предприятий, а также рестораны и другие виды торговых точек, приносящих доход. Этот сектор включает также предприятия, которые производят готовую к употреблению пищу, продаваемую через любой из вышеперечисленных каналов.</w:t>
      </w:r>
      <w:r w:rsidR="00CD3932">
        <w:t xml:space="preserve"> </w:t>
      </w:r>
      <w:r w:rsidR="00CD3932">
        <w:rPr>
          <w:lang w:val="en-US"/>
        </w:rPr>
        <w:t>[5</w:t>
      </w:r>
      <w:r w:rsidR="00CD3932">
        <w:t>, с.90</w:t>
      </w:r>
      <w:r w:rsidR="00CD3932">
        <w:rPr>
          <w:lang w:val="en-US"/>
        </w:rPr>
        <w:t>]</w:t>
      </w:r>
    </w:p>
    <w:p w:rsidR="00814A76" w:rsidRPr="00814A76" w:rsidRDefault="00814A76" w:rsidP="00814A76">
      <w:pPr>
        <w:pStyle w:val="ab"/>
      </w:pPr>
      <w:r w:rsidRPr="00814A76">
        <w:t xml:space="preserve">Ввиду быстрого развития в последние годы сети общественного питания некоторые информационные области в данном секторе услуг не получили должного внимания и данные о состоянии этой группы объектов достаточно разнородны, иногда - противоречивы. Вместе с тем, общественное питание является одним из важнейших факторов, дающих интегральную оценку социально-экономического уровня общества и понимание его состояния необходимо для формирования перспективных </w:t>
      </w:r>
      <w:r w:rsidR="00F84DC7" w:rsidRPr="00814A76">
        <w:t>планов,</w:t>
      </w:r>
      <w:r w:rsidRPr="00814A76">
        <w:t xml:space="preserve"> как для представителей отрасли, так и для организаций, осуществляющих надзор за объектами этой отрасли.</w:t>
      </w:r>
    </w:p>
    <w:p w:rsidR="00814A76" w:rsidRPr="00814A76" w:rsidRDefault="00814A76" w:rsidP="00814A76">
      <w:pPr>
        <w:pStyle w:val="ab"/>
      </w:pPr>
      <w:r w:rsidRPr="00814A76">
        <w:t>Система организованного (общественного) питания в Р</w:t>
      </w:r>
      <w:r w:rsidR="00F84DC7">
        <w:t>еспублике Беларусь</w:t>
      </w:r>
      <w:r w:rsidRPr="00814A76">
        <w:t xml:space="preserve"> имеет давние традиции. До конца восьмидесятых годов прошлого столетия система общественного питания в Р</w:t>
      </w:r>
      <w:r w:rsidR="00F84DC7">
        <w:t>еспублике Беларусь</w:t>
      </w:r>
      <w:r w:rsidRPr="00814A76">
        <w:t xml:space="preserve"> представляла собой весьма однородную массу предприятий, предоставляющих, как правило, социально - ориентированные услуги. Это </w:t>
      </w:r>
      <w:r w:rsidR="00F84DC7" w:rsidRPr="00814A76">
        <w:t>были,</w:t>
      </w:r>
      <w:r w:rsidRPr="00814A76">
        <w:t xml:space="preserve"> прежде </w:t>
      </w:r>
      <w:r w:rsidR="00F84DC7" w:rsidRPr="00814A76">
        <w:t>всего,</w:t>
      </w:r>
      <w:r w:rsidRPr="00814A76">
        <w:t xml:space="preserve"> столовые предприятий, а так же школ, лечебных, санаторно-курортных и детских учреждений. В плановом хозяйстве советского периода открытые предприятия также во многом носили социально-ориентированный характер и только в незначительной части являлись культурно-развлекательными заведениями. Единичные точки общественного питания, рассматривались как предприятия с «высокой кухней». В систему общественного питания советского периода входили также различные «экзотические» точки питания, связанные с системой хозяйствования - например «полевые станы». Система быстрого обслуживания состояла из баров и </w:t>
      </w:r>
      <w:r w:rsidR="00F84DC7" w:rsidRPr="00814A76">
        <w:t>кафетериев</w:t>
      </w:r>
      <w:r w:rsidRPr="00814A76">
        <w:t xml:space="preserve"> с весьма узким диапазоном предлагаемых продуктов. Структура и размещение общепитовских точек определялась системой СНиПов, которые формировали практически все: где размещать точку, какое количество помещений и их площадь, виды и типы оборудования. Широкое распространение получили типовые проекты, которые во многом упрощали решение вопросов проектирования и строительства предприятий общепита.</w:t>
      </w:r>
      <w:r w:rsidR="00CD3932" w:rsidRPr="00CD3932">
        <w:t xml:space="preserve"> </w:t>
      </w:r>
      <w:r w:rsidR="00CD3932">
        <w:rPr>
          <w:lang w:val="en-US"/>
        </w:rPr>
        <w:t>[</w:t>
      </w:r>
      <w:r w:rsidR="00CD3932">
        <w:t>1, с.50</w:t>
      </w:r>
      <w:r w:rsidR="00CD3932">
        <w:rPr>
          <w:lang w:val="en-US"/>
        </w:rPr>
        <w:t>]</w:t>
      </w:r>
    </w:p>
    <w:p w:rsidR="00814A76" w:rsidRPr="00814A76" w:rsidRDefault="00814A76" w:rsidP="00814A76">
      <w:pPr>
        <w:pStyle w:val="ab"/>
      </w:pPr>
      <w:r w:rsidRPr="00814A76">
        <w:t>Определенной спецификой советской системы общественного питания являлось одномоментное обслуживание значительных масс населения в промышленности и сельском хозяйстве. При этом питание осуществлялось по льготным ценам или бесплатно. Отрицательным моментом данной системы была вынужденная ограниченность в выборе блюд, Вместе с тем, несомненным положительным моментом существовавшей системы являлась возможность существования на базе столовых специализированного профилактического и диетического питания в виде отдельных залов или столов. В тот период предприятия общественного питания активно занимались выездной (вывозной) реализацией готовой продукции, что так же создавало определенные эпидемиологические проблемы.</w:t>
      </w:r>
    </w:p>
    <w:p w:rsidR="00F84DC7" w:rsidRDefault="00F84DC7" w:rsidP="00F84DC7">
      <w:pPr>
        <w:pStyle w:val="ab"/>
      </w:pPr>
      <w:r w:rsidRPr="00F84DC7">
        <w:t xml:space="preserve">По мере развития общества питание все больше начинает носить общественно организованный характер, т.е. развивается общественное питание. Общественное питание - это вид деятельности, связанный с производством, переработкой, реализацией и организацией потребления продуктов питания и оказанием услуг населению. Социально - экономическое значение общественного питания выражается в создании условий для роста производительности и улучшения организации труда благодаря предоставлению полноценного горячего питания по месту работы и учёбы населения; в обеспечении экономии общественного труда и средств; в создании предпосылок для увеличения свободного времени членов общества, особенно женщин. Следует отметить различия понятий «сфера общественного питания» и «отрасль общественного питания». Сфера общественного питания включает все организационные формы массового питания (в детских домах, дошкольных учреждениях, больницах, на предприятиях общественно питания различных форм собственности и др.), задачами которых являются восстановление и поддержание на должном уровне здоровья людей. Общественное питание можно также рассматривать как отрасль, главной целью которой является предоставление услуг населению в форме общественно организованного питания в обмен на его денежные доходы. Для отрасли общественного питания характерна общность материально-технической базы, торгово-технологической и организационно-экономической структур. </w:t>
      </w:r>
      <w:r w:rsidR="00CD3932">
        <w:rPr>
          <w:lang w:val="en-US"/>
        </w:rPr>
        <w:t>[</w:t>
      </w:r>
      <w:r w:rsidR="00CD3932">
        <w:t>3, с.65</w:t>
      </w:r>
      <w:r w:rsidR="00CD3932">
        <w:rPr>
          <w:lang w:val="en-US"/>
        </w:rPr>
        <w:t>]</w:t>
      </w:r>
    </w:p>
    <w:p w:rsidR="00F84DC7" w:rsidRPr="00F84DC7" w:rsidRDefault="00F84DC7" w:rsidP="00F84DC7">
      <w:pPr>
        <w:pStyle w:val="ab"/>
      </w:pPr>
      <w:r w:rsidRPr="00F84DC7">
        <w:t>Отрасли общественно питания свойственно сочетание трёх функций: производство готовой пищи; её реализация; организация потребления. Исходной является функция производства, затраты труда на которую составляют 70-90% всех затрат труда в отрасли. В процессе производства на предприятиях общественного питания создаётся новый продукт. Собственная продукция общественного питания поступает в реализацию с новыми потребительными свойствами и дополнительной стоимостью. Питание является формой потребления. По сочетанию функций предприятия питания отличаются от всех отраслей, в частности, от торговли и пищевой промышленности. Предприятия пищевой промышленности изготавливают продукты питания, однако, как правило, использовать их можно после дополнительной технологической обработки. Продукция общественного питания не подлежит длительному хранению и транспортировке, что требует организации потребления её на месте. Но в последние годы на предприятиях питания стали активно заниматься выпуском полуфабрикатов, кулинарных и кондитерских изделий, других видов продукции и реализацией их в розничную торговую сеть в порядке оптового отпуска.</w:t>
      </w:r>
    </w:p>
    <w:p w:rsidR="00814A76" w:rsidRPr="00AA4647" w:rsidRDefault="00814A76" w:rsidP="00814A76">
      <w:pPr>
        <w:pStyle w:val="ab"/>
        <w:rPr>
          <w:i/>
          <w:iCs/>
        </w:rPr>
      </w:pPr>
      <w:r w:rsidRPr="00AA4647">
        <w:t xml:space="preserve">Тип предприятия общественного питания - вид предприятия с характерными особенностями кулинарной продукции и номенклатуры предоставляемых услуг потребителям. </w:t>
      </w:r>
      <w:r>
        <w:t>О</w:t>
      </w:r>
      <w:r w:rsidRPr="00AA4647">
        <w:t xml:space="preserve">сновные типы предприятий общественного питания </w:t>
      </w:r>
      <w:r>
        <w:t>-</w:t>
      </w:r>
      <w:r w:rsidRPr="00AA4647">
        <w:t xml:space="preserve"> это рестораны, бары, столовые, кафе, закусочные. Классификация предприятий общественного питания зависит от таких факторов, как: ассортимент реализуемой продукции и сложность ее приготовления, техническая оснащенность предприятия общественного питания, квалификация персонала, качество и методы обслуживания, виды предоставляемых услуг.</w:t>
      </w:r>
      <w:r w:rsidR="00CD3932" w:rsidRPr="00CD3932">
        <w:t xml:space="preserve"> </w:t>
      </w:r>
      <w:r w:rsidR="00CD3932">
        <w:rPr>
          <w:lang w:val="en-US"/>
        </w:rPr>
        <w:t>[</w:t>
      </w:r>
      <w:r w:rsidR="00CD3932">
        <w:t>13, с.114</w:t>
      </w:r>
      <w:r w:rsidR="00CD3932">
        <w:rPr>
          <w:lang w:val="en-US"/>
        </w:rPr>
        <w:t>]</w:t>
      </w:r>
    </w:p>
    <w:p w:rsidR="00814A76" w:rsidRPr="00AA4647" w:rsidRDefault="00814A76" w:rsidP="00814A76">
      <w:pPr>
        <w:pStyle w:val="ab"/>
      </w:pPr>
      <w:r w:rsidRPr="00AA4647">
        <w:t>В зависимости от выполняемых функций предприятия общественного питания классифицируют на заготовочные, доготовочные, предприятия, работающие с полным производственным циклом (на сырье), предприятия-раздаточные. Предприятия-раздаточные можно условно отнести к доготовочным.</w:t>
      </w:r>
    </w:p>
    <w:p w:rsidR="00814A76" w:rsidRPr="00AA4647" w:rsidRDefault="00814A76" w:rsidP="00814A76">
      <w:pPr>
        <w:pStyle w:val="ab"/>
      </w:pPr>
      <w:r w:rsidRPr="00AA4647">
        <w:t xml:space="preserve">Заготовочные предприятия общественного питания. Они вырабатывают кулинарные полуфабрикаты различной степени готовности, готовые блюда, кулинарные и кондитерские изделия. Основные типы заготовочных предприятий </w:t>
      </w:r>
      <w:r>
        <w:t>-</w:t>
      </w:r>
      <w:r w:rsidRPr="00AA4647">
        <w:t xml:space="preserve"> фабрика полуфабрикатов и кулинарных изделий, специализированные цехи, предприятие полуфабрикатов и кулинарных изделий.</w:t>
      </w:r>
    </w:p>
    <w:p w:rsidR="00814A76" w:rsidRPr="00AA4647" w:rsidRDefault="00814A76" w:rsidP="00814A76">
      <w:pPr>
        <w:pStyle w:val="ab"/>
      </w:pPr>
      <w:r w:rsidRPr="00AA4647">
        <w:t>Доготовочные предприятия и предприятия с полным производственным циклом. Эти предприятия различаются по типам в зависимости от ассортимента реализуемой продукции, характера и объема, предоставляемых потребителям услуг, методов и форм обслуживания. К основным типам таких предприятий относятся столовые, рестораны, кафе, закусочные, магазины (отделы) кулинарии и бары.</w:t>
      </w:r>
    </w:p>
    <w:p w:rsidR="00814A76" w:rsidRPr="00AA4647" w:rsidRDefault="00814A76" w:rsidP="00814A76">
      <w:pPr>
        <w:pStyle w:val="ab"/>
      </w:pPr>
      <w:r w:rsidRPr="00AA4647">
        <w:t>К основным типам таких предприятий относятся столовые, рестораны, кафе, закусочные, магазины (отделы) кулинарии и бары.</w:t>
      </w:r>
    </w:p>
    <w:p w:rsidR="00814A76" w:rsidRPr="00CD3932" w:rsidRDefault="00814A76" w:rsidP="00814A76">
      <w:pPr>
        <w:pStyle w:val="ab"/>
      </w:pPr>
      <w:r w:rsidRPr="00AA4647">
        <w:t>По ассортименту выпускаемой продукции предприятия общественного питания делятся на универсальные и специализированные. Универсальные предприятия выпускают разнообразные блюда из многих видов сырья. Специализированные предприятия осуществляют производство и реализацию продукции из определенного вида сырья - кафе-молочные, кафе-кондитерские; рыбные столовые, рестораны; осуществляют производство однородной продукции - рестораны, кафе с национальной кухней, диетические столовые. Узкоспециализированные предприятия выпускают продукцию узкого ассортимента - шашлычные, пельменные, вареничные, чебуречные и т. д.</w:t>
      </w:r>
      <w:r w:rsidR="00CD3932" w:rsidRPr="00CD3932">
        <w:t xml:space="preserve"> [</w:t>
      </w:r>
      <w:r w:rsidR="00CD3932">
        <w:t>1</w:t>
      </w:r>
      <w:r w:rsidR="00CD3932" w:rsidRPr="00CD3932">
        <w:t>5</w:t>
      </w:r>
      <w:r w:rsidR="00CD3932">
        <w:t>, с.42</w:t>
      </w:r>
      <w:r w:rsidR="00CD3932" w:rsidRPr="00CD3932">
        <w:t>]</w:t>
      </w:r>
    </w:p>
    <w:p w:rsidR="00814A76" w:rsidRPr="00AA4647" w:rsidRDefault="00814A76" w:rsidP="00814A76">
      <w:pPr>
        <w:pStyle w:val="ab"/>
      </w:pPr>
      <w:r>
        <w:t>Фабрика</w:t>
      </w:r>
      <w:r w:rsidRPr="00AA4647">
        <w:t xml:space="preserve"> </w:t>
      </w:r>
      <w:r>
        <w:t xml:space="preserve">- </w:t>
      </w:r>
      <w:r w:rsidRPr="00AA4647">
        <w:t xml:space="preserve">заготовочная </w:t>
      </w:r>
      <w:r>
        <w:t>-</w:t>
      </w:r>
      <w:r w:rsidRPr="00AA4647">
        <w:t xml:space="preserve"> это крупное механизированное предприятие, предназначенное для производства полуфабрикатов, кулинарных, кондитерских изделий и снабжения ими других предприятий общественного питания и предприятий розничной сети. Мощность заготовочной фабрики-кухни определяется тоннами перерабатываемого сырья в сутки.</w:t>
      </w:r>
    </w:p>
    <w:p w:rsidR="00814A76" w:rsidRPr="00AA4647" w:rsidRDefault="00814A76" w:rsidP="00814A76">
      <w:pPr>
        <w:pStyle w:val="ab"/>
      </w:pPr>
      <w:r w:rsidRPr="00AA4647">
        <w:t>Комбинат полуфабрикатов отличается от фабрики – заготовочной тем, что выпускает только полуфабрикаты из мяса, птицы, рыбы, картофеля и овощей и большей мощности. Мощность такого предприятия проектируется до 30 т перерабатываемого сырья в сутки.</w:t>
      </w:r>
    </w:p>
    <w:p w:rsidR="00814A76" w:rsidRPr="00AA4647" w:rsidRDefault="00814A76" w:rsidP="00814A76">
      <w:pPr>
        <w:pStyle w:val="ab"/>
      </w:pPr>
      <w:r w:rsidRPr="00AA4647">
        <w:t>Столовая -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меню.</w:t>
      </w:r>
    </w:p>
    <w:p w:rsidR="00814A76" w:rsidRPr="00AA4647" w:rsidRDefault="00814A76" w:rsidP="00814A76">
      <w:pPr>
        <w:pStyle w:val="ab"/>
      </w:pPr>
      <w:r w:rsidRPr="00AA4647">
        <w:t xml:space="preserve">Ресторан </w:t>
      </w:r>
      <w:r>
        <w:t>-</w:t>
      </w:r>
      <w:r w:rsidRPr="00AA4647">
        <w:t xml:space="preserve"> предприятие общественного питания с широким ассортиментом блюд сложного приготовления, включая заказные и фирменные, винно-водочные, табачные и кондитерские изделия, с повышенным уровнем обслуживания в сочетании с организацией досуга. В зависимости от качества предоставляемых услуг, уровня и условий обслуживания рестораны делятся на классы: люкс,</w:t>
      </w:r>
      <w:r>
        <w:t xml:space="preserve"> </w:t>
      </w:r>
      <w:r w:rsidRPr="00AA4647">
        <w:t>высший и первый.</w:t>
      </w:r>
    </w:p>
    <w:p w:rsidR="00814A76" w:rsidRPr="00AA4647" w:rsidRDefault="00814A76" w:rsidP="00814A76">
      <w:pPr>
        <w:pStyle w:val="ab"/>
      </w:pPr>
      <w:r w:rsidRPr="00AA4647">
        <w:t xml:space="preserve">Бар </w:t>
      </w:r>
      <w:r>
        <w:t>-</w:t>
      </w:r>
      <w:r w:rsidRPr="00AA4647">
        <w:t xml:space="preserve"> предприятие общественного питания с барной стойкой, реализующее смешанные напитки, крепкие алкогольные, слабоалкогольные и безалкогольные напитки, закуски, десерты, мучные кондитерские и булочные изделия, покупные товары. Бары подразделяют на классы: люкс, высший и первый.</w:t>
      </w:r>
      <w:r w:rsidR="00CD3932" w:rsidRPr="00CD3932">
        <w:rPr>
          <w:lang w:val="en-US"/>
        </w:rPr>
        <w:t xml:space="preserve"> </w:t>
      </w:r>
      <w:r w:rsidR="00CD3932">
        <w:rPr>
          <w:lang w:val="en-US"/>
        </w:rPr>
        <w:t>[</w:t>
      </w:r>
      <w:r w:rsidR="00CD3932">
        <w:t>18, с.87</w:t>
      </w:r>
      <w:r w:rsidR="00CD3932">
        <w:rPr>
          <w:lang w:val="en-US"/>
        </w:rPr>
        <w:t>]</w:t>
      </w:r>
    </w:p>
    <w:p w:rsidR="00814A76" w:rsidRPr="00AA4647" w:rsidRDefault="00814A76" w:rsidP="00814A76">
      <w:pPr>
        <w:pStyle w:val="ab"/>
      </w:pPr>
      <w:r w:rsidRPr="00AA4647">
        <w:t xml:space="preserve">Закусочная </w:t>
      </w:r>
      <w:r>
        <w:t>-</w:t>
      </w:r>
      <w:r w:rsidRPr="00AA4647">
        <w:t xml:space="preserve"> предприятие общественного питания с ограниченным ассортиментом блюд несложного приготовления для быстрого обслуживания потребителей. Услуга питания закусочной зависит от специализации.</w:t>
      </w:r>
    </w:p>
    <w:p w:rsidR="00814A76" w:rsidRPr="00AA4647" w:rsidRDefault="00814A76" w:rsidP="00814A76">
      <w:pPr>
        <w:pStyle w:val="ab"/>
      </w:pPr>
      <w:r w:rsidRPr="00AA4647">
        <w:t xml:space="preserve">Чайная </w:t>
      </w:r>
      <w:r>
        <w:t>-</w:t>
      </w:r>
      <w:r w:rsidRPr="00AA4647">
        <w:t xml:space="preserve"> специализированная закусочная, предприятие, предназначенное для приготовления и реализации в широком ассортименте чая и мучных кондитерских изделий. Кроме того, в меню чайных включают горячие вторые блюда из рыбы, мяса, овощей, ветчины и др.</w:t>
      </w:r>
    </w:p>
    <w:p w:rsidR="00814A76" w:rsidRPr="00AA4647" w:rsidRDefault="00814A76" w:rsidP="00814A76">
      <w:pPr>
        <w:pStyle w:val="ab"/>
      </w:pPr>
      <w:r w:rsidRPr="00AA4647">
        <w:t xml:space="preserve">Шашлычная </w:t>
      </w:r>
      <w:r>
        <w:t>-</w:t>
      </w:r>
      <w:r w:rsidRPr="00AA4647">
        <w:t xml:space="preserve"> распространенный вид специализированного предприятия. В меню шашлычной не менее трех-четырех наименований шашлыков с разными гарнирами и соусами, а также люля-кебаб, чахохбили, из первых блюд-харчо и другие национальные блюда, пользующиеся большим спросом у посетителей. Обслуживают посетителей в шашлычных, как правило, официанты. В остальных закусочных применяется самообслуживание.</w:t>
      </w:r>
    </w:p>
    <w:p w:rsidR="00814A76" w:rsidRPr="00AA4647" w:rsidRDefault="00814A76" w:rsidP="00814A76">
      <w:pPr>
        <w:pStyle w:val="ab"/>
      </w:pPr>
      <w:r w:rsidRPr="00AA4647">
        <w:t>Пирожковые предназначены для приготовления и реализации жаренных и печеных пирожков, кулебяк, расстегаев и других изделий из различных видов теста.</w:t>
      </w:r>
    </w:p>
    <w:p w:rsidR="00814A76" w:rsidRPr="00AA4647" w:rsidRDefault="00814A76" w:rsidP="00814A76">
      <w:pPr>
        <w:pStyle w:val="ab"/>
      </w:pPr>
      <w:r w:rsidRPr="00AA4647">
        <w:t>Пиццерия предназначена для приготовления и реализации пиццы с различными начинками. При самообслуживании раздатчик готовит пиццу в присутствии посетителя, используя соответствующее оборудование для приготовления. В пиццерии может быть обслуживание официантами.</w:t>
      </w:r>
    </w:p>
    <w:p w:rsidR="00814A76" w:rsidRPr="00AA4647" w:rsidRDefault="00814A76" w:rsidP="00814A76">
      <w:pPr>
        <w:pStyle w:val="ab"/>
      </w:pPr>
      <w:r w:rsidRPr="00AA4647">
        <w:t xml:space="preserve">Блинные специализируются на приготовлении и реализации изделий из жидкого теста </w:t>
      </w:r>
      <w:r>
        <w:t>-</w:t>
      </w:r>
      <w:r w:rsidRPr="00AA4647">
        <w:t xml:space="preserve"> блинов, блинчиков, оладий, блинчиков фаршированных с различными фаршами. Разнообразят подачу этих изделий сметаной, икрой, повидлом, вареньем и др.</w:t>
      </w:r>
    </w:p>
    <w:p w:rsidR="00814A76" w:rsidRPr="00AA4647" w:rsidRDefault="00814A76" w:rsidP="00814A76">
      <w:pPr>
        <w:pStyle w:val="ab"/>
      </w:pPr>
      <w:r w:rsidRPr="00AA4647">
        <w:t xml:space="preserve">Кафе </w:t>
      </w:r>
      <w:r>
        <w:t>-</w:t>
      </w:r>
      <w:r w:rsidRPr="00AA4647">
        <w:t xml:space="preserve"> предприятие, оказывающее услуги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w:t>
      </w:r>
    </w:p>
    <w:p w:rsidR="00814A76" w:rsidRPr="00AA4647" w:rsidRDefault="00814A76" w:rsidP="00814A76">
      <w:pPr>
        <w:pStyle w:val="ab"/>
      </w:pPr>
      <w:r w:rsidRPr="00AA4647">
        <w:rPr>
          <w:rStyle w:val="af4"/>
          <w:i w:val="0"/>
          <w:iCs w:val="0"/>
          <w:szCs w:val="28"/>
        </w:rPr>
        <w:t xml:space="preserve">Кафе. </w:t>
      </w:r>
      <w:r w:rsidRPr="00AA4647">
        <w:t>Обязательные требования:</w:t>
      </w:r>
    </w:p>
    <w:p w:rsidR="00814A76" w:rsidRPr="00AA4647" w:rsidRDefault="00814A76" w:rsidP="00B262CA">
      <w:pPr>
        <w:pStyle w:val="ab"/>
        <w:numPr>
          <w:ilvl w:val="0"/>
          <w:numId w:val="12"/>
        </w:numPr>
      </w:pPr>
      <w:r w:rsidRPr="00AA4647">
        <w:t>вывеска обычная;</w:t>
      </w:r>
    </w:p>
    <w:p w:rsidR="00814A76" w:rsidRPr="00AA4647" w:rsidRDefault="00814A76" w:rsidP="00B262CA">
      <w:pPr>
        <w:pStyle w:val="ab"/>
        <w:numPr>
          <w:ilvl w:val="0"/>
          <w:numId w:val="12"/>
        </w:numPr>
      </w:pPr>
      <w:r w:rsidRPr="00AA4647">
        <w:t>оформление залов и помещений с использованием декоративных элементов, создающих единство стиля;</w:t>
      </w:r>
    </w:p>
    <w:p w:rsidR="00814A76" w:rsidRPr="00AA4647" w:rsidRDefault="00814A76" w:rsidP="00B262CA">
      <w:pPr>
        <w:pStyle w:val="ab"/>
        <w:numPr>
          <w:ilvl w:val="0"/>
          <w:numId w:val="12"/>
        </w:numPr>
      </w:pPr>
      <w:r w:rsidRPr="00AA4647">
        <w:t>система вентиляции, обеспечивающая допустимые параметры температуры и влажности;</w:t>
      </w:r>
    </w:p>
    <w:p w:rsidR="00814A76" w:rsidRPr="00AA4647" w:rsidRDefault="00814A76" w:rsidP="00B262CA">
      <w:pPr>
        <w:pStyle w:val="ab"/>
        <w:numPr>
          <w:ilvl w:val="0"/>
          <w:numId w:val="12"/>
        </w:numPr>
      </w:pPr>
      <w:r w:rsidRPr="00AA4647">
        <w:t>мебель стандартная, соответствующая интерьеру помещений;</w:t>
      </w:r>
    </w:p>
    <w:p w:rsidR="00814A76" w:rsidRPr="00AA4647" w:rsidRDefault="00814A76" w:rsidP="00B262CA">
      <w:pPr>
        <w:pStyle w:val="ab"/>
        <w:numPr>
          <w:ilvl w:val="0"/>
          <w:numId w:val="12"/>
        </w:numPr>
      </w:pPr>
      <w:r w:rsidRPr="00AA4647">
        <w:t>столы с полиэфирным покрытием;</w:t>
      </w:r>
    </w:p>
    <w:p w:rsidR="00814A76" w:rsidRPr="00AA4647" w:rsidRDefault="00814A76" w:rsidP="00B262CA">
      <w:pPr>
        <w:pStyle w:val="ab"/>
        <w:numPr>
          <w:ilvl w:val="0"/>
          <w:numId w:val="12"/>
        </w:numPr>
      </w:pPr>
      <w:r w:rsidRPr="00AA4647">
        <w:t>металлическая посуда и столовые приборы из нержавеющей стали;</w:t>
      </w:r>
    </w:p>
    <w:p w:rsidR="00814A76" w:rsidRPr="00AA4647" w:rsidRDefault="00814A76" w:rsidP="00B262CA">
      <w:pPr>
        <w:pStyle w:val="ab"/>
        <w:numPr>
          <w:ilvl w:val="0"/>
          <w:numId w:val="12"/>
        </w:numPr>
      </w:pPr>
      <w:r w:rsidRPr="00AA4647">
        <w:t>полуфарфоровая, фаянсовая посуда;</w:t>
      </w:r>
    </w:p>
    <w:p w:rsidR="00814A76" w:rsidRPr="00AA4647" w:rsidRDefault="00814A76" w:rsidP="00B262CA">
      <w:pPr>
        <w:pStyle w:val="ab"/>
        <w:numPr>
          <w:ilvl w:val="0"/>
          <w:numId w:val="12"/>
        </w:numPr>
      </w:pPr>
      <w:r w:rsidRPr="00AA4647">
        <w:t>сортовая стеклянная посуда без рисунка;</w:t>
      </w:r>
    </w:p>
    <w:p w:rsidR="00814A76" w:rsidRPr="00AA4647" w:rsidRDefault="00814A76" w:rsidP="00B262CA">
      <w:pPr>
        <w:pStyle w:val="ab"/>
        <w:numPr>
          <w:ilvl w:val="0"/>
          <w:numId w:val="12"/>
        </w:numPr>
      </w:pPr>
      <w:r w:rsidRPr="00AA4647">
        <w:t>салфетки полотняные индивидуального пользования;</w:t>
      </w:r>
    </w:p>
    <w:p w:rsidR="00814A76" w:rsidRPr="00AA4647" w:rsidRDefault="00814A76" w:rsidP="00B262CA">
      <w:pPr>
        <w:pStyle w:val="ab"/>
        <w:numPr>
          <w:ilvl w:val="0"/>
          <w:numId w:val="12"/>
        </w:numPr>
      </w:pPr>
      <w:r w:rsidRPr="00AA4647">
        <w:t>меню и прейскурант с эмблемой предприятия на национальном и русском языках оформленное машинописным или другим способом;</w:t>
      </w:r>
    </w:p>
    <w:p w:rsidR="00814A76" w:rsidRPr="00AA4647" w:rsidRDefault="00814A76" w:rsidP="00B262CA">
      <w:pPr>
        <w:pStyle w:val="ab"/>
        <w:numPr>
          <w:ilvl w:val="0"/>
          <w:numId w:val="12"/>
        </w:numPr>
      </w:pPr>
      <w:r w:rsidRPr="00AA4647">
        <w:t>разнообразный ассортимент блюд, изделий и напитков, в т.ч. фирменных, заказных и с учетом специализации;</w:t>
      </w:r>
    </w:p>
    <w:p w:rsidR="00814A76" w:rsidRPr="00AA4647" w:rsidRDefault="00814A76" w:rsidP="00B262CA">
      <w:pPr>
        <w:pStyle w:val="ab"/>
        <w:numPr>
          <w:ilvl w:val="0"/>
          <w:numId w:val="12"/>
        </w:numPr>
      </w:pPr>
      <w:r w:rsidRPr="00AA4647">
        <w:t>обслуживание официантами, барменами, метрдотелями или самообслуживание;</w:t>
      </w:r>
    </w:p>
    <w:p w:rsidR="00814A76" w:rsidRPr="00AA4647" w:rsidRDefault="00814A76" w:rsidP="00B262CA">
      <w:pPr>
        <w:pStyle w:val="ab"/>
        <w:numPr>
          <w:ilvl w:val="0"/>
          <w:numId w:val="12"/>
        </w:numPr>
      </w:pPr>
      <w:r w:rsidRPr="00AA4647">
        <w:t>наличие у обслуживающего персонала санитарной одежды.</w:t>
      </w:r>
      <w:r w:rsidR="00CD3932" w:rsidRPr="00CD3932">
        <w:t xml:space="preserve"> </w:t>
      </w:r>
      <w:r w:rsidR="00CD3932">
        <w:rPr>
          <w:lang w:val="en-US"/>
        </w:rPr>
        <w:t>[</w:t>
      </w:r>
      <w:r w:rsidR="00CD3932">
        <w:t>20, с.93</w:t>
      </w:r>
      <w:r w:rsidR="00CD3932">
        <w:rPr>
          <w:lang w:val="en-US"/>
        </w:rPr>
        <w:t>]</w:t>
      </w:r>
    </w:p>
    <w:p w:rsidR="00F84DC7" w:rsidRPr="00F84DC7" w:rsidRDefault="00F84DC7" w:rsidP="00CD3932">
      <w:pPr>
        <w:pStyle w:val="ab"/>
      </w:pPr>
      <w:r w:rsidRPr="00F84DC7">
        <w:t>Наиболее распространёнными предприятиями общественного питания являются рестораны, кафе, бары, столовые, закусочные. Они могут работать на сырье или полуфабрикатах, быть в системе управления структурного образования или самостоятельными с любой формой собственности. Предприятиям этого типа предъявляется достаточно определённые и жёсткие требования. Они касаются внешнего вида предприятия, оформления залов и помещений для потребителей, наличия эстрады и танцевальной площадки, банкетного зала или кабинетов, микроклимата, мебели, столовой посуды и приборов, столового белья, меню и ассортимента собственной продукции и покупных товаров, методов обслуживания потребителей, одежды и обуви, музыкального обслуживания. Характерной особенностью внешнего вида предприятия общественного питания является вывеска. Она должна иметь следующую информацию: тип предприятия, класс, форму организации его деятельности, фирменное название, местонахождение собственника (адрес юридического лица), информацию о режиме работы и оказываемых услугах. Для ресторанов и баров оформление вывески должно сопровождаться элементами световой рекламы; для кафе, столовых и закусочных - обычное. Особое внимание на предприятиях общественного питания уделяется торговому залу, т.е. специально оборудованному помещению, предназначенному для реализации и организации потребления готовой кулинарной продукции. Обслуживание потребителей в залах предприятий общественного питания может осуществляться двумя методами: обслуживание официантом, барменом, буфетчиком, продавцом или самообслуживание. Для отпуска пищи любым из этих методов организуется специальные раздачи. Раздача представляет собой специально оборудованное помещение, часть зала или производственного помещения предприятия, предназначенные для комплектования и отпуска готовой кулинарной продукции и кондитерских изделий потребителям и официантам. Обслуживание потребителей в ресторанах, барах и кафе осуществляется официантами, барменами, метрдотелями, имеющими специальное образование, в торговых залах предприятий или за барными стойками (бар). В столовых и закусочных используется метод самообслуживания через линии раздач и прилавки. Рестораны, кафе, бары сочетают производство, реализацию и организацию потребления продукции с организацией отдыха и развлечения потребителей. Одежда и обувь у обслуживающего персонала ресторанов и баров должны быть форменными с эмблемой предприятия. В кафе, столовых и закусочных - специальная санитарная одежда.</w:t>
      </w:r>
      <w:r w:rsidR="00CD3932" w:rsidRPr="00CD3932">
        <w:rPr>
          <w:lang w:val="en-US"/>
        </w:rPr>
        <w:t xml:space="preserve"> </w:t>
      </w:r>
      <w:r w:rsidR="00CD3932">
        <w:rPr>
          <w:lang w:val="en-US"/>
        </w:rPr>
        <w:t>[</w:t>
      </w:r>
      <w:r w:rsidR="00CD3932">
        <w:t>19, с.223</w:t>
      </w:r>
      <w:r w:rsidR="00CD3932">
        <w:rPr>
          <w:lang w:val="en-US"/>
        </w:rPr>
        <w:t>]</w:t>
      </w:r>
    </w:p>
    <w:p w:rsidR="00814A76" w:rsidRDefault="00814A76" w:rsidP="00CD3932"/>
    <w:p w:rsidR="00814A76" w:rsidRPr="00814A76" w:rsidRDefault="00814A76" w:rsidP="00CD3932"/>
    <w:p w:rsidR="002570BB" w:rsidRDefault="008B1D8F" w:rsidP="00CD3932">
      <w:pPr>
        <w:pStyle w:val="20"/>
        <w:spacing w:before="0" w:after="0"/>
      </w:pPr>
      <w:bookmarkStart w:id="6" w:name="_Toc255427749"/>
      <w:r w:rsidRPr="006D6733">
        <w:t>Товароснабжение предприятий общественного питания</w:t>
      </w:r>
      <w:bookmarkEnd w:id="6"/>
      <w:r w:rsidRPr="006D6733">
        <w:t xml:space="preserve"> </w:t>
      </w:r>
    </w:p>
    <w:p w:rsidR="00F84DC7" w:rsidRPr="00AA4647" w:rsidRDefault="00F84DC7" w:rsidP="00CD3932">
      <w:pPr>
        <w:pStyle w:val="ab"/>
      </w:pPr>
      <w:r w:rsidRPr="00AA4647">
        <w:t xml:space="preserve">В крупных фирмах на предприятиях общественного питания независимо от вида собственности создаются отделы снабжения, на небольших предприятиях назначается работник, ответственный за организацию снабжения. Отдел снабжения, как правило, работает самостоятельно, выполняя свои определенные функции, обеспечивающие прохождение материального потока в цепи снабжение </w:t>
      </w:r>
      <w:r>
        <w:t>-</w:t>
      </w:r>
      <w:r w:rsidRPr="00AA4647">
        <w:t xml:space="preserve"> производство </w:t>
      </w:r>
      <w:r>
        <w:t>-</w:t>
      </w:r>
      <w:r w:rsidRPr="00AA4647">
        <w:t xml:space="preserve"> сбыт.</w:t>
      </w:r>
    </w:p>
    <w:p w:rsidR="00F84DC7" w:rsidRPr="00AA4647" w:rsidRDefault="00F84DC7" w:rsidP="00F84DC7">
      <w:pPr>
        <w:pStyle w:val="ab"/>
      </w:pPr>
      <w:r w:rsidRPr="00AA4647">
        <w:t xml:space="preserve">Логистика </w:t>
      </w:r>
      <w:r>
        <w:t>-</w:t>
      </w:r>
      <w:r w:rsidRPr="00AA4647">
        <w:t xml:space="preserve"> это планирование, организация и контролирование всех видов деятельности по перемещению материального потока от пункта закупки сырья до пункта конечного потребителя. Обеспечение высокой степени согласованности действий по управлению материальными потоками между службой снабжения и службами производства и сбыта является задачей логистической организации предприятия в целом.</w:t>
      </w:r>
    </w:p>
    <w:p w:rsidR="00F84DC7" w:rsidRPr="00AA4647" w:rsidRDefault="00F84DC7" w:rsidP="00F84DC7">
      <w:pPr>
        <w:pStyle w:val="ab"/>
      </w:pPr>
      <w:r w:rsidRPr="00AA4647">
        <w:t>На предприятиях общественного питания должен формироваться список потенциальных поставщиков, который постоянно обновляется и дополняется.</w:t>
      </w:r>
      <w:r w:rsidR="00CD3932" w:rsidRPr="00CD3932">
        <w:t xml:space="preserve"> </w:t>
      </w:r>
      <w:r w:rsidR="00CD3932">
        <w:rPr>
          <w:lang w:val="en-US"/>
        </w:rPr>
        <w:t>[</w:t>
      </w:r>
      <w:r w:rsidR="00CD3932">
        <w:t>9, с.42</w:t>
      </w:r>
      <w:r w:rsidR="00CD3932">
        <w:rPr>
          <w:lang w:val="en-US"/>
        </w:rPr>
        <w:t>]</w:t>
      </w:r>
    </w:p>
    <w:p w:rsidR="00F84DC7" w:rsidRPr="00AA4647" w:rsidRDefault="00F84DC7" w:rsidP="00F84DC7">
      <w:pPr>
        <w:pStyle w:val="ab"/>
      </w:pPr>
      <w:r w:rsidRPr="00AA4647">
        <w:t xml:space="preserve">К организации </w:t>
      </w:r>
      <w:r>
        <w:t xml:space="preserve"> товаро</w:t>
      </w:r>
      <w:r w:rsidRPr="00AA4647">
        <w:t>снабжения предъявляются следующие требования:</w:t>
      </w:r>
    </w:p>
    <w:p w:rsidR="00F84DC7" w:rsidRPr="00AA4647" w:rsidRDefault="00F84DC7" w:rsidP="00B262CA">
      <w:pPr>
        <w:pStyle w:val="ab"/>
        <w:numPr>
          <w:ilvl w:val="0"/>
          <w:numId w:val="13"/>
        </w:numPr>
      </w:pPr>
      <w:r w:rsidRPr="00AA4647">
        <w:t>своевременность и комплектность поставок;</w:t>
      </w:r>
    </w:p>
    <w:p w:rsidR="00F84DC7" w:rsidRPr="00AA4647" w:rsidRDefault="00F84DC7" w:rsidP="00B262CA">
      <w:pPr>
        <w:pStyle w:val="ab"/>
        <w:numPr>
          <w:ilvl w:val="0"/>
          <w:numId w:val="13"/>
        </w:numPr>
      </w:pPr>
      <w:r w:rsidRPr="00AA4647">
        <w:t>бесперебойность, так как перебои в снабжении нарушают четкий ритм предприятий, ухудшают обслуживание, поэтому особенно важно определить потребность в товарных запас</w:t>
      </w:r>
      <w:r>
        <w:t>ах</w:t>
      </w:r>
      <w:r w:rsidRPr="00AA4647">
        <w:t>;</w:t>
      </w:r>
    </w:p>
    <w:p w:rsidR="00F84DC7" w:rsidRPr="00AA4647" w:rsidRDefault="00F84DC7" w:rsidP="00B262CA">
      <w:pPr>
        <w:pStyle w:val="ab"/>
        <w:numPr>
          <w:ilvl w:val="0"/>
          <w:numId w:val="13"/>
        </w:numPr>
      </w:pPr>
      <w:r w:rsidRPr="00AA4647">
        <w:t>надежно</w:t>
      </w:r>
      <w:r>
        <w:t>сть и высокое качество поставок</w:t>
      </w:r>
      <w:r w:rsidRPr="00AA4647">
        <w:t>;</w:t>
      </w:r>
    </w:p>
    <w:p w:rsidR="00F84DC7" w:rsidRPr="00AA4647" w:rsidRDefault="00F84DC7" w:rsidP="00B262CA">
      <w:pPr>
        <w:pStyle w:val="ab"/>
        <w:numPr>
          <w:ilvl w:val="0"/>
          <w:numId w:val="13"/>
        </w:numPr>
      </w:pPr>
      <w:r w:rsidRPr="00AA4647">
        <w:t>правильный выбор формы снабжения.</w:t>
      </w:r>
    </w:p>
    <w:p w:rsidR="00F84DC7" w:rsidRPr="00AA4647" w:rsidRDefault="00F84DC7" w:rsidP="00F84DC7">
      <w:pPr>
        <w:pStyle w:val="ab"/>
      </w:pPr>
      <w:r w:rsidRPr="00AA4647">
        <w:t>При приемке оборудования, поступившего в таре, проверяются целостность упаковки, соответствие техническим условиям, сопроводительным документам, удостоверяющим качество и комплектность (технический паспорт).</w:t>
      </w:r>
    </w:p>
    <w:p w:rsidR="00F84DC7" w:rsidRDefault="00F84DC7" w:rsidP="00F84DC7">
      <w:pPr>
        <w:pStyle w:val="ab"/>
      </w:pPr>
      <w:r w:rsidRPr="00F84DC7">
        <w:t>К организации продовольственного снабжения предприятий общественного питания предъявляется ряд требований: обеспечение широкого ассортимента продовольственных товаров в нужном количестве и надлежащего качества; своевременность и ритмичность завоза товаров при соблюдении графика доставки; рациональное использование транспорта и т. д.</w:t>
      </w:r>
    </w:p>
    <w:p w:rsidR="00F84DC7" w:rsidRDefault="00F84DC7" w:rsidP="00F84DC7">
      <w:pPr>
        <w:pStyle w:val="ab"/>
      </w:pPr>
      <w:r w:rsidRPr="00F84DC7">
        <w:t>Для снабжения предприятий общественного питания предусмотрены продовольственные фонды, которые делятся</w:t>
      </w:r>
      <w:r>
        <w:t>:</w:t>
      </w:r>
      <w:r w:rsidRPr="00F84DC7">
        <w:t xml:space="preserve"> на централизованные (образованные за счет государственных ресурсов) и децентрализованные. Снабжение предприятий общественного питания осуществляется в основном из централизованных фондов.</w:t>
      </w:r>
    </w:p>
    <w:p w:rsidR="00F84DC7" w:rsidRDefault="00F84DC7" w:rsidP="00F84DC7">
      <w:pPr>
        <w:pStyle w:val="ab"/>
      </w:pPr>
      <w:r w:rsidRPr="00F84DC7">
        <w:t>Поставщиками продуктов, перерабатываемых и реализуемых на предприятиях общественного питания, являются предприятия пищевых отраслей промышленности (мясокомбинаты, молоко- и рыбозаводы), колхозы и совхозы, а также базы и холодильники оптовых организаций. Хлеб, кисломолочные продукты завозятся на предприятия ежедневно непосредственно с хлебо- и молокозаводов.</w:t>
      </w:r>
    </w:p>
    <w:p w:rsidR="00F84DC7" w:rsidRDefault="00F84DC7" w:rsidP="00F84DC7">
      <w:pPr>
        <w:pStyle w:val="ab"/>
      </w:pPr>
      <w:r w:rsidRPr="00F84DC7">
        <w:t>Поставщиками продуктов являются также базы общественного питания. Базы, организованные при тресте, служат для обеспечения предприятий одного треста (например, базы треста железнодорожных ресторанов и буфетов, треста ресторанов). Межтрестовские базы обеспечивают несколько трестов или предприятия всего города. Базы общественного питания в отличие от баз оптовой торговли, предназначенных в основном для хранения запасов товаров, выполняют распределительные функции, т. е. на основании заявок и фондов, выделенных предприятиям, осуществляют упаковку, фасовку и централизованный завоз товаров.</w:t>
      </w:r>
      <w:r w:rsidRPr="00F84DC7">
        <w:br/>
        <w:t>Различают транзитную и складскую форму организации снабжения.</w:t>
      </w:r>
      <w:r w:rsidR="00CD3932" w:rsidRPr="00CD3932">
        <w:rPr>
          <w:lang w:val="en-US"/>
        </w:rPr>
        <w:t xml:space="preserve"> </w:t>
      </w:r>
      <w:r w:rsidR="00CD3932">
        <w:rPr>
          <w:lang w:val="en-US"/>
        </w:rPr>
        <w:t>[</w:t>
      </w:r>
      <w:r w:rsidR="00CD3932">
        <w:t>11, с.212</w:t>
      </w:r>
      <w:r w:rsidR="00CD3932">
        <w:rPr>
          <w:lang w:val="en-US"/>
        </w:rPr>
        <w:t>]</w:t>
      </w:r>
    </w:p>
    <w:p w:rsidR="006D6733" w:rsidRPr="00CD3932" w:rsidRDefault="002570BB" w:rsidP="00CD3932">
      <w:pPr>
        <w:pStyle w:val="1"/>
      </w:pPr>
      <w:r>
        <w:br w:type="page"/>
      </w:r>
      <w:bookmarkStart w:id="7" w:name="_Toc255427750"/>
      <w:r w:rsidR="008B1D8F" w:rsidRPr="00CD3932">
        <w:t xml:space="preserve">Анализ процесса товароснабжения предприятий общественного питания </w:t>
      </w:r>
      <w:r w:rsidR="00CD3932">
        <w:t>ООО «Верона»</w:t>
      </w:r>
      <w:bookmarkEnd w:id="7"/>
    </w:p>
    <w:p w:rsidR="006D6733" w:rsidRPr="006D6733" w:rsidRDefault="00AD5F07" w:rsidP="006D6733">
      <w:pPr>
        <w:pStyle w:val="20"/>
      </w:pPr>
      <w:bookmarkStart w:id="8" w:name="_Toc255427751"/>
      <w:r>
        <w:t>Характеристика предприятия общественного питания</w:t>
      </w:r>
      <w:bookmarkEnd w:id="8"/>
    </w:p>
    <w:p w:rsidR="002570BB" w:rsidRDefault="002570BB" w:rsidP="002570BB">
      <w:pPr>
        <w:pStyle w:val="ab"/>
      </w:pPr>
      <w:r w:rsidRPr="00E00733">
        <w:t>Общество с ограниченной ответственностью</w:t>
      </w:r>
      <w:r>
        <w:t xml:space="preserve"> «Верона» </w:t>
      </w:r>
      <w:r w:rsidRPr="00E00733">
        <w:t xml:space="preserve">является полностью самостоятельным юридическим лицом, созданным на основании Гражданского кодекса </w:t>
      </w:r>
      <w:r>
        <w:t>Республики Беларусь</w:t>
      </w:r>
      <w:r w:rsidRPr="00E00733">
        <w:t>, закона Р</w:t>
      </w:r>
      <w:r>
        <w:t>Б "</w:t>
      </w:r>
      <w:r w:rsidRPr="00E00733">
        <w:t>Об обществах с ограниченной ответственностью</w:t>
      </w:r>
      <w:r>
        <w:t>"</w:t>
      </w:r>
      <w:r w:rsidRPr="00E00733">
        <w:t>.</w:t>
      </w:r>
    </w:p>
    <w:p w:rsidR="002570BB" w:rsidRDefault="002570BB" w:rsidP="002570BB">
      <w:pPr>
        <w:pStyle w:val="ab"/>
      </w:pPr>
      <w:r w:rsidRPr="00E00733">
        <w:t xml:space="preserve">Дата государственной регистрации </w:t>
      </w:r>
      <w:r>
        <w:t>4</w:t>
      </w:r>
      <w:r w:rsidRPr="00E00733">
        <w:t xml:space="preserve"> </w:t>
      </w:r>
      <w:r>
        <w:t>марта</w:t>
      </w:r>
      <w:r w:rsidRPr="00E00733">
        <w:t xml:space="preserve"> 200</w:t>
      </w:r>
      <w:r>
        <w:t>4</w:t>
      </w:r>
      <w:r w:rsidRPr="00E00733">
        <w:t xml:space="preserve"> года.</w:t>
      </w:r>
    </w:p>
    <w:p w:rsidR="002570BB" w:rsidRDefault="002570BB" w:rsidP="002570BB">
      <w:pPr>
        <w:pStyle w:val="ab"/>
      </w:pPr>
      <w:r>
        <w:t>Юридический адрес: Республика Беларусь, город Минск, пр. Независимости, д. 58, к. 111 А.</w:t>
      </w:r>
    </w:p>
    <w:p w:rsidR="002570BB" w:rsidRDefault="002570BB" w:rsidP="002570BB">
      <w:pPr>
        <w:pStyle w:val="ab"/>
      </w:pPr>
      <w:r w:rsidRPr="00E00733">
        <w:t>Общество имеет в собственности собственное имущество, учитываемое на его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570BB" w:rsidRDefault="002570BB" w:rsidP="002570BB">
      <w:pPr>
        <w:pStyle w:val="ab"/>
      </w:pPr>
      <w:r w:rsidRPr="00E00733">
        <w:t>Права и обязанности юридического лица Общество приобретает с даты его государственной регистрации. Общество имеет печать с фирменным наименованием с указанием на место нахождения Общества. Общество вправе открывать счета в банках. Общество вправе иметь фирменный знак</w:t>
      </w:r>
      <w:r>
        <w:t xml:space="preserve"> (</w:t>
      </w:r>
      <w:r w:rsidRPr="00E00733">
        <w:t>символику), штампы, бланки со своим наименованием и другие средства визуальной идентификации.</w:t>
      </w:r>
    </w:p>
    <w:p w:rsidR="002570BB" w:rsidRDefault="002570BB" w:rsidP="002570BB">
      <w:pPr>
        <w:pStyle w:val="ab"/>
      </w:pPr>
      <w:r>
        <w:t>ООО «Верона» является предприятием общественного питания.</w:t>
      </w:r>
    </w:p>
    <w:p w:rsidR="002570BB" w:rsidRPr="000162BB" w:rsidRDefault="002570BB" w:rsidP="002570BB">
      <w:pPr>
        <w:ind w:firstLine="709"/>
        <w:jc w:val="both"/>
        <w:rPr>
          <w:sz w:val="28"/>
          <w:szCs w:val="28"/>
        </w:rPr>
      </w:pPr>
      <w:r w:rsidRPr="000162BB">
        <w:rPr>
          <w:sz w:val="28"/>
          <w:szCs w:val="28"/>
        </w:rPr>
        <w:t xml:space="preserve">Предприятие общественного питания </w:t>
      </w:r>
      <w:r>
        <w:rPr>
          <w:sz w:val="28"/>
          <w:szCs w:val="28"/>
        </w:rPr>
        <w:t>-</w:t>
      </w:r>
      <w:r w:rsidRPr="000162BB">
        <w:rPr>
          <w:sz w:val="28"/>
          <w:szCs w:val="28"/>
        </w:rPr>
        <w:t xml:space="preserve"> это предприятие, предназначенное для производства кулинарной продукции, мучных кондитерских и хлебобулочных изделий, их реализации и организации потребления. 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w:t>
      </w:r>
    </w:p>
    <w:p w:rsidR="002570BB" w:rsidRPr="000162BB" w:rsidRDefault="002570BB" w:rsidP="002570BB">
      <w:pPr>
        <w:ind w:firstLine="709"/>
        <w:jc w:val="both"/>
        <w:rPr>
          <w:sz w:val="28"/>
          <w:szCs w:val="28"/>
        </w:rPr>
      </w:pPr>
      <w:r w:rsidRPr="000162BB">
        <w:rPr>
          <w:sz w:val="28"/>
          <w:szCs w:val="28"/>
        </w:rPr>
        <w:t xml:space="preserve">Столовая - это предприятие общественного питания, осуществляющая выпуск обеденной продукции, полуфабрикатов и покупных товаров.  </w:t>
      </w:r>
    </w:p>
    <w:p w:rsidR="002570BB" w:rsidRPr="000162BB" w:rsidRDefault="002570BB" w:rsidP="002570BB">
      <w:pPr>
        <w:ind w:firstLine="709"/>
        <w:jc w:val="both"/>
        <w:rPr>
          <w:sz w:val="28"/>
          <w:szCs w:val="28"/>
        </w:rPr>
      </w:pPr>
      <w:r w:rsidRPr="000162BB">
        <w:rPr>
          <w:sz w:val="28"/>
          <w:szCs w:val="28"/>
        </w:rPr>
        <w:t>Общая площадь столовой составляет 305 квадратных метров, в том числе площадь обеденного зала 112 квадратных метров. В состав помещений столовой входят: гардероб, туалетные комнаты, раздаточная, обеденный зал, горячий цех, мясной цех, овощной цех, две холодильных среднетемпературных камер для хранения мяса и овощей, кабинет заведующей производством, банкетных зал, моечная, помещения для бакалейных товаров. Столовая рассчитана на 80 посадочных мест.</w:t>
      </w:r>
    </w:p>
    <w:p w:rsidR="002570BB" w:rsidRPr="000162BB" w:rsidRDefault="002570BB" w:rsidP="002570BB">
      <w:pPr>
        <w:pStyle w:val="ab"/>
      </w:pPr>
      <w:r w:rsidRPr="000162BB">
        <w:t>На территории, прилегающей к столовой, доступной для потребителей, не проводятся погрузочно</w:t>
      </w:r>
      <w:r>
        <w:t>-</w:t>
      </w:r>
      <w:r w:rsidRPr="000162BB">
        <w:t xml:space="preserve">разгрузочные работы, не производится складирование тары, не размещают контейнеры с мусором. Площадки с мусоросборниками удалены от окон и дверей столовой более чем на </w:t>
      </w:r>
      <w:smartTag w:uri="urn:schemas-microsoft-com:office:smarttags" w:element="metricconverter">
        <w:smartTagPr>
          <w:attr w:name="ProductID" w:val="20 метров"/>
        </w:smartTagPr>
        <w:r w:rsidRPr="000162BB">
          <w:t>20 метров</w:t>
        </w:r>
      </w:smartTag>
      <w:r w:rsidRPr="000162BB">
        <w:t>.</w:t>
      </w:r>
    </w:p>
    <w:p w:rsidR="002570BB" w:rsidRPr="000162BB" w:rsidRDefault="002570BB" w:rsidP="002570BB">
      <w:pPr>
        <w:pStyle w:val="ab"/>
      </w:pPr>
      <w:r w:rsidRPr="000162BB">
        <w:t xml:space="preserve">В столовой предусмотрены аварийный выход, система оповещения и средства защиты от пожара. Столовая оснащена инженерными системами и оборудованием, обеспечивающими необходимый уровень комфорта, в том числе: горячее и холодное водоснабжение, канализация, отопление, вентиляция и телефонная связь. </w:t>
      </w:r>
    </w:p>
    <w:p w:rsidR="002570BB" w:rsidRPr="000162BB" w:rsidRDefault="002570BB" w:rsidP="002570BB">
      <w:pPr>
        <w:pStyle w:val="ab"/>
      </w:pPr>
      <w:r w:rsidRPr="000162BB">
        <w:t>Микроклимат в столовой создается системой вентиляции, обеспечивающей допустимые параметры температуры и влажности. Мебель в обеденном зале стандартная, облегченной конструкции. Столы имеют гигиеническое покрытие. Столовая посуда и приборы выполнены из нержавеющей стали, а также полуфарфора, стеклянная посуда из прессованного стекла. Меню оформлено рукописным способом. Для персонала обязательным является наличие санитарной одежды.</w:t>
      </w:r>
    </w:p>
    <w:p w:rsidR="002570BB" w:rsidRPr="000162BB" w:rsidRDefault="002570BB" w:rsidP="002570BB">
      <w:pPr>
        <w:pStyle w:val="ab"/>
      </w:pPr>
      <w:r>
        <w:t xml:space="preserve">Предприятие ООО «Верона» </w:t>
      </w:r>
      <w:r w:rsidRPr="000162BB">
        <w:t>выпускает следующие виды продукции, которая реализуется в буфете: пиццы, пирожки в ассортименте, котлеты в тесте, булочки и другое.</w:t>
      </w:r>
    </w:p>
    <w:p w:rsidR="002570BB" w:rsidRPr="000162BB" w:rsidRDefault="002570BB" w:rsidP="002570BB">
      <w:pPr>
        <w:pStyle w:val="ab"/>
      </w:pPr>
      <w:r w:rsidRPr="000162BB">
        <w:t>В столовой имеется необходимое технологическое оборудование:</w:t>
      </w:r>
    </w:p>
    <w:p w:rsidR="002570BB" w:rsidRPr="000162BB" w:rsidRDefault="002570BB" w:rsidP="00B262CA">
      <w:pPr>
        <w:pStyle w:val="ab"/>
        <w:numPr>
          <w:ilvl w:val="0"/>
          <w:numId w:val="9"/>
        </w:numPr>
      </w:pPr>
      <w:r w:rsidRPr="000162BB">
        <w:t>тестомесильная машина;</w:t>
      </w:r>
    </w:p>
    <w:p w:rsidR="002570BB" w:rsidRPr="000162BB" w:rsidRDefault="002570BB" w:rsidP="00B262CA">
      <w:pPr>
        <w:pStyle w:val="ab"/>
        <w:numPr>
          <w:ilvl w:val="0"/>
          <w:numId w:val="9"/>
        </w:numPr>
      </w:pPr>
      <w:r w:rsidRPr="000162BB">
        <w:t>пекарский шкаф;</w:t>
      </w:r>
    </w:p>
    <w:p w:rsidR="002570BB" w:rsidRPr="000162BB" w:rsidRDefault="002570BB" w:rsidP="00B262CA">
      <w:pPr>
        <w:pStyle w:val="ab"/>
        <w:numPr>
          <w:ilvl w:val="0"/>
          <w:numId w:val="9"/>
        </w:numPr>
      </w:pPr>
      <w:r w:rsidRPr="000162BB">
        <w:t>электросковорода;</w:t>
      </w:r>
    </w:p>
    <w:p w:rsidR="002570BB" w:rsidRPr="000162BB" w:rsidRDefault="002570BB" w:rsidP="00B262CA">
      <w:pPr>
        <w:pStyle w:val="ab"/>
        <w:numPr>
          <w:ilvl w:val="0"/>
          <w:numId w:val="9"/>
        </w:numPr>
      </w:pPr>
      <w:r w:rsidRPr="000162BB">
        <w:t>две электроплиты;</w:t>
      </w:r>
    </w:p>
    <w:p w:rsidR="002570BB" w:rsidRPr="000162BB" w:rsidRDefault="002570BB" w:rsidP="00B262CA">
      <w:pPr>
        <w:pStyle w:val="ab"/>
        <w:numPr>
          <w:ilvl w:val="0"/>
          <w:numId w:val="9"/>
        </w:numPr>
      </w:pPr>
      <w:r w:rsidRPr="000162BB">
        <w:t>мармиты;</w:t>
      </w:r>
    </w:p>
    <w:p w:rsidR="002570BB" w:rsidRPr="000162BB" w:rsidRDefault="002570BB" w:rsidP="00B262CA">
      <w:pPr>
        <w:pStyle w:val="ab"/>
        <w:numPr>
          <w:ilvl w:val="0"/>
          <w:numId w:val="9"/>
        </w:numPr>
      </w:pPr>
      <w:r w:rsidRPr="000162BB">
        <w:t>электромясорубка;</w:t>
      </w:r>
    </w:p>
    <w:p w:rsidR="002570BB" w:rsidRPr="000162BB" w:rsidRDefault="002570BB" w:rsidP="00B262CA">
      <w:pPr>
        <w:pStyle w:val="ab"/>
        <w:numPr>
          <w:ilvl w:val="0"/>
          <w:numId w:val="9"/>
        </w:numPr>
      </w:pPr>
      <w:r w:rsidRPr="000162BB">
        <w:t>картофелечистка;</w:t>
      </w:r>
    </w:p>
    <w:p w:rsidR="002570BB" w:rsidRPr="000162BB" w:rsidRDefault="002570BB" w:rsidP="00B262CA">
      <w:pPr>
        <w:pStyle w:val="ab"/>
        <w:numPr>
          <w:ilvl w:val="0"/>
          <w:numId w:val="9"/>
        </w:numPr>
      </w:pPr>
      <w:r w:rsidRPr="000162BB">
        <w:t xml:space="preserve">морозильный ларь (где хранится мясо при температуре </w:t>
      </w:r>
      <w:r>
        <w:t>-</w:t>
      </w:r>
      <w:r w:rsidRPr="000162BB">
        <w:t xml:space="preserve"> 18</w:t>
      </w:r>
      <w:r w:rsidRPr="000162BB">
        <w:rPr>
          <w:vertAlign w:val="superscript"/>
        </w:rPr>
        <w:t>0</w:t>
      </w:r>
      <w:r w:rsidRPr="000162BB">
        <w:t>С);</w:t>
      </w:r>
    </w:p>
    <w:p w:rsidR="002570BB" w:rsidRPr="000162BB" w:rsidRDefault="002570BB" w:rsidP="00B262CA">
      <w:pPr>
        <w:pStyle w:val="ab"/>
        <w:numPr>
          <w:ilvl w:val="0"/>
          <w:numId w:val="9"/>
        </w:numPr>
      </w:pPr>
      <w:r w:rsidRPr="000162BB">
        <w:t>холодильный шкаф и т.д.</w:t>
      </w:r>
    </w:p>
    <w:p w:rsidR="002570BB" w:rsidRPr="000162BB" w:rsidRDefault="002570BB" w:rsidP="002570BB">
      <w:pPr>
        <w:pStyle w:val="ab"/>
      </w:pPr>
      <w:r w:rsidRPr="000162BB">
        <w:t>Столовая также является базой практики для студентов специальности «Технология продукция общественного питания», где студенты отрабатывают практические знания.</w:t>
      </w:r>
    </w:p>
    <w:p w:rsidR="002570BB" w:rsidRPr="000162BB" w:rsidRDefault="002570BB" w:rsidP="002570BB">
      <w:pPr>
        <w:pStyle w:val="ab"/>
      </w:pPr>
      <w:r>
        <w:t>Предприятие ООО «Верона»</w:t>
      </w:r>
      <w:r w:rsidRPr="000162BB">
        <w:t xml:space="preserve"> является сертифицированным предприятием. Сертифицированными являются три услуги столовой: услуга питания, услуга по изготовлению кулинарной продукции и кондитерских изделий через магазин и отделы кулинарии. Для осуществления своей деятельности столовая располагает всеми необходимыми документами:</w:t>
      </w:r>
    </w:p>
    <w:p w:rsidR="002570BB" w:rsidRPr="000162BB" w:rsidRDefault="002570BB" w:rsidP="00B262CA">
      <w:pPr>
        <w:pStyle w:val="ab"/>
        <w:numPr>
          <w:ilvl w:val="0"/>
          <w:numId w:val="10"/>
        </w:numPr>
      </w:pPr>
      <w:r w:rsidRPr="000162BB">
        <w:t>Сборниками рецептур блюд и изделий;</w:t>
      </w:r>
    </w:p>
    <w:p w:rsidR="002570BB" w:rsidRPr="000162BB" w:rsidRDefault="002570BB" w:rsidP="00B262CA">
      <w:pPr>
        <w:pStyle w:val="ab"/>
        <w:numPr>
          <w:ilvl w:val="0"/>
          <w:numId w:val="10"/>
        </w:numPr>
      </w:pPr>
      <w:r w:rsidRPr="000162BB">
        <w:t>Должностными инструкциями работников;</w:t>
      </w:r>
    </w:p>
    <w:p w:rsidR="002570BB" w:rsidRPr="000162BB" w:rsidRDefault="002570BB" w:rsidP="00B262CA">
      <w:pPr>
        <w:pStyle w:val="ab"/>
        <w:numPr>
          <w:ilvl w:val="0"/>
          <w:numId w:val="10"/>
        </w:numPr>
      </w:pPr>
      <w:r w:rsidRPr="000162BB">
        <w:t>Техническими картами</w:t>
      </w:r>
      <w:r>
        <w:t xml:space="preserve"> и др.</w:t>
      </w:r>
    </w:p>
    <w:p w:rsidR="002570BB" w:rsidRDefault="002570BB" w:rsidP="002570BB">
      <w:pPr>
        <w:pStyle w:val="ab"/>
      </w:pPr>
      <w:r w:rsidRPr="000162BB">
        <w:t xml:space="preserve">А также осуществляет свою деятельность на основе договоров на вывоз мусора, на стирку столового белья, на санитарную обработку предприятия, ремонт и обслуживание всех видов торгово-технологического оборудования. </w:t>
      </w:r>
    </w:p>
    <w:p w:rsidR="002570BB" w:rsidRPr="000162BB" w:rsidRDefault="002570BB" w:rsidP="002570BB">
      <w:pPr>
        <w:pStyle w:val="ab"/>
      </w:pPr>
      <w:r>
        <w:t>Ш</w:t>
      </w:r>
      <w:r w:rsidRPr="000162BB">
        <w:t>татное расписание работников</w:t>
      </w:r>
      <w:r>
        <w:t>, сюда входят работники столовой и буфета,</w:t>
      </w:r>
      <w:r w:rsidRPr="000162BB">
        <w:t xml:space="preserve"> составляет </w:t>
      </w:r>
      <w:r>
        <w:t>49 человек.</w:t>
      </w:r>
    </w:p>
    <w:p w:rsidR="002570BB" w:rsidRPr="000162BB" w:rsidRDefault="002570BB" w:rsidP="002570BB">
      <w:pPr>
        <w:pStyle w:val="ab"/>
      </w:pPr>
      <w:r w:rsidRPr="000162BB">
        <w:t>Основными источниками поступления сырья и готовой продукции в столовую являются:</w:t>
      </w:r>
    </w:p>
    <w:p w:rsidR="002570BB" w:rsidRPr="000162BB" w:rsidRDefault="002570BB" w:rsidP="00B262CA">
      <w:pPr>
        <w:pStyle w:val="ab"/>
        <w:numPr>
          <w:ilvl w:val="0"/>
          <w:numId w:val="11"/>
        </w:numPr>
      </w:pPr>
      <w:r>
        <w:t>п</w:t>
      </w:r>
      <w:r w:rsidRPr="000162BB">
        <w:t>о покупным товаром</w:t>
      </w:r>
      <w:r>
        <w:t>;</w:t>
      </w:r>
    </w:p>
    <w:p w:rsidR="002570BB" w:rsidRPr="000162BB" w:rsidRDefault="002570BB" w:rsidP="00B262CA">
      <w:pPr>
        <w:pStyle w:val="ab"/>
        <w:numPr>
          <w:ilvl w:val="0"/>
          <w:numId w:val="11"/>
        </w:numPr>
      </w:pPr>
      <w:r>
        <w:t>о</w:t>
      </w:r>
      <w:r w:rsidRPr="000162BB">
        <w:t>птовые базы города (маргарин, яйца, майонез, томатная паста, крупы, сахар и т.п.);</w:t>
      </w:r>
    </w:p>
    <w:p w:rsidR="002570BB" w:rsidRPr="000162BB" w:rsidRDefault="002570BB" w:rsidP="00B262CA">
      <w:pPr>
        <w:pStyle w:val="ab"/>
        <w:numPr>
          <w:ilvl w:val="0"/>
          <w:numId w:val="11"/>
        </w:numPr>
      </w:pPr>
      <w:r>
        <w:t>Мински</w:t>
      </w:r>
      <w:r w:rsidR="00483912">
        <w:t>е</w:t>
      </w:r>
      <w:r w:rsidRPr="000162BB">
        <w:t xml:space="preserve"> комбинат</w:t>
      </w:r>
      <w:r w:rsidR="00483912">
        <w:t>ы</w:t>
      </w:r>
      <w:r w:rsidRPr="000162BB">
        <w:t xml:space="preserve"> хлебопродуктов (хлеб);</w:t>
      </w:r>
    </w:p>
    <w:p w:rsidR="002570BB" w:rsidRPr="000162BB" w:rsidRDefault="00483912" w:rsidP="00B262CA">
      <w:pPr>
        <w:pStyle w:val="ab"/>
        <w:numPr>
          <w:ilvl w:val="0"/>
          <w:numId w:val="11"/>
        </w:numPr>
      </w:pPr>
      <w:r>
        <w:t>л</w:t>
      </w:r>
      <w:r w:rsidR="002570BB" w:rsidRPr="000162BB">
        <w:t>ичные подсобные хозяйства граждан (картофель, морковь, свекла, луки и мясо).</w:t>
      </w:r>
    </w:p>
    <w:p w:rsidR="00483912" w:rsidRPr="00574B01" w:rsidRDefault="00483912" w:rsidP="00483912">
      <w:pPr>
        <w:ind w:firstLine="709"/>
        <w:jc w:val="both"/>
        <w:rPr>
          <w:color w:val="000000"/>
          <w:sz w:val="28"/>
          <w:szCs w:val="28"/>
        </w:rPr>
      </w:pPr>
      <w:r w:rsidRPr="00574B01">
        <w:rPr>
          <w:color w:val="000000"/>
          <w:sz w:val="28"/>
          <w:szCs w:val="28"/>
        </w:rPr>
        <w:t xml:space="preserve">Одной из главных целей </w:t>
      </w:r>
      <w:r>
        <w:rPr>
          <w:color w:val="000000"/>
          <w:sz w:val="28"/>
          <w:szCs w:val="28"/>
        </w:rPr>
        <w:t>предприятия общественного питания</w:t>
      </w:r>
      <w:r w:rsidRPr="00574B01">
        <w:rPr>
          <w:color w:val="000000"/>
          <w:sz w:val="28"/>
          <w:szCs w:val="28"/>
        </w:rPr>
        <w:t xml:space="preserve"> является получение прибыли, а товарооборот выступает как важнейшее условие ее достижения.</w:t>
      </w:r>
    </w:p>
    <w:p w:rsidR="00483912" w:rsidRPr="00574B01" w:rsidRDefault="00483912" w:rsidP="00483912">
      <w:pPr>
        <w:ind w:firstLine="709"/>
        <w:jc w:val="both"/>
        <w:rPr>
          <w:color w:val="000000"/>
          <w:sz w:val="28"/>
          <w:szCs w:val="28"/>
        </w:rPr>
      </w:pPr>
      <w:r>
        <w:rPr>
          <w:color w:val="000000"/>
          <w:sz w:val="28"/>
          <w:szCs w:val="28"/>
        </w:rPr>
        <w:t>Т</w:t>
      </w:r>
      <w:r w:rsidRPr="00574B01">
        <w:rPr>
          <w:color w:val="000000"/>
          <w:sz w:val="28"/>
          <w:szCs w:val="28"/>
        </w:rPr>
        <w:t>оварооборот за 200</w:t>
      </w:r>
      <w:r>
        <w:rPr>
          <w:color w:val="000000"/>
          <w:sz w:val="28"/>
          <w:szCs w:val="28"/>
        </w:rPr>
        <w:t>9</w:t>
      </w:r>
      <w:r w:rsidRPr="00574B01">
        <w:rPr>
          <w:color w:val="000000"/>
          <w:sz w:val="28"/>
          <w:szCs w:val="28"/>
        </w:rPr>
        <w:t xml:space="preserve"> год составил</w:t>
      </w:r>
      <w:r>
        <w:rPr>
          <w:color w:val="000000"/>
          <w:sz w:val="28"/>
          <w:szCs w:val="28"/>
        </w:rPr>
        <w:t xml:space="preserve"> </w:t>
      </w:r>
      <w:r w:rsidRPr="00574B01">
        <w:rPr>
          <w:color w:val="000000"/>
          <w:sz w:val="28"/>
          <w:szCs w:val="28"/>
        </w:rPr>
        <w:t xml:space="preserve">24687,5 млн. руб., в предыдущем периоде </w:t>
      </w:r>
      <w:r>
        <w:rPr>
          <w:color w:val="000000"/>
          <w:sz w:val="28"/>
          <w:szCs w:val="28"/>
        </w:rPr>
        <w:t>-</w:t>
      </w:r>
      <w:r w:rsidRPr="00574B01">
        <w:rPr>
          <w:color w:val="000000"/>
          <w:sz w:val="28"/>
          <w:szCs w:val="28"/>
        </w:rPr>
        <w:t xml:space="preserve"> 18757 млн. руб. Индекс цен </w:t>
      </w:r>
      <w:r>
        <w:rPr>
          <w:color w:val="000000"/>
          <w:sz w:val="28"/>
          <w:szCs w:val="28"/>
        </w:rPr>
        <w:t>-</w:t>
      </w:r>
      <w:r w:rsidRPr="00574B01">
        <w:rPr>
          <w:color w:val="000000"/>
          <w:sz w:val="28"/>
          <w:szCs w:val="28"/>
        </w:rPr>
        <w:t xml:space="preserve"> 1,149.</w:t>
      </w:r>
    </w:p>
    <w:p w:rsidR="00483912" w:rsidRPr="00627215" w:rsidRDefault="00483912" w:rsidP="00483912">
      <w:pPr>
        <w:ind w:firstLine="709"/>
        <w:jc w:val="both"/>
        <w:rPr>
          <w:rStyle w:val="ac"/>
        </w:rPr>
      </w:pPr>
      <w:r w:rsidRPr="00574B01">
        <w:rPr>
          <w:color w:val="000000"/>
          <w:sz w:val="28"/>
          <w:szCs w:val="28"/>
        </w:rPr>
        <w:t xml:space="preserve">Таблица </w:t>
      </w:r>
      <w:r>
        <w:rPr>
          <w:color w:val="000000"/>
          <w:sz w:val="28"/>
          <w:szCs w:val="28"/>
        </w:rPr>
        <w:t>2.1 -</w:t>
      </w:r>
      <w:r w:rsidRPr="00574B01">
        <w:rPr>
          <w:b/>
          <w:i/>
          <w:color w:val="000000"/>
          <w:sz w:val="28"/>
          <w:szCs w:val="28"/>
        </w:rPr>
        <w:t xml:space="preserve"> </w:t>
      </w:r>
      <w:r w:rsidRPr="00574B01">
        <w:rPr>
          <w:color w:val="000000"/>
          <w:sz w:val="28"/>
          <w:szCs w:val="28"/>
        </w:rPr>
        <w:t xml:space="preserve">Динамика товарооборота по </w:t>
      </w:r>
      <w:r>
        <w:rPr>
          <w:rStyle w:val="ac"/>
        </w:rPr>
        <w:t>ООО</w:t>
      </w:r>
      <w:r w:rsidRPr="00627215">
        <w:rPr>
          <w:rStyle w:val="ac"/>
        </w:rPr>
        <w:t xml:space="preserve"> «Верона»  за 2009 г.</w:t>
      </w:r>
    </w:p>
    <w:tbl>
      <w:tblPr>
        <w:tblW w:w="4839" w:type="pct"/>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440"/>
        <w:gridCol w:w="2179"/>
        <w:gridCol w:w="2103"/>
        <w:gridCol w:w="1914"/>
        <w:gridCol w:w="1627"/>
      </w:tblGrid>
      <w:tr w:rsidR="00483912" w:rsidRPr="00D72333" w:rsidTr="00B262CA">
        <w:trPr>
          <w:cantSplit/>
          <w:trHeight w:val="655"/>
        </w:trPr>
        <w:tc>
          <w:tcPr>
            <w:tcW w:w="777" w:type="pct"/>
          </w:tcPr>
          <w:p w:rsidR="00483912" w:rsidRPr="00D72333" w:rsidRDefault="00483912" w:rsidP="00B262CA">
            <w:pPr>
              <w:pStyle w:val="ab"/>
              <w:ind w:firstLine="0"/>
            </w:pPr>
            <w:r w:rsidRPr="00D72333">
              <w:t>Период</w:t>
            </w:r>
          </w:p>
        </w:tc>
        <w:tc>
          <w:tcPr>
            <w:tcW w:w="1176" w:type="pct"/>
          </w:tcPr>
          <w:p w:rsidR="00483912" w:rsidRPr="00D72333" w:rsidRDefault="00483912" w:rsidP="00B262CA">
            <w:pPr>
              <w:pStyle w:val="ab"/>
              <w:ind w:firstLine="0"/>
            </w:pPr>
            <w:r w:rsidRPr="00D72333">
              <w:t>Товарооборот</w:t>
            </w:r>
          </w:p>
          <w:p w:rsidR="00483912" w:rsidRPr="00D72333" w:rsidRDefault="00483912" w:rsidP="00B262CA">
            <w:pPr>
              <w:pStyle w:val="ab"/>
              <w:ind w:firstLine="0"/>
            </w:pPr>
            <w:r w:rsidRPr="00D72333">
              <w:t>200</w:t>
            </w:r>
            <w:r>
              <w:t>8</w:t>
            </w:r>
            <w:r w:rsidRPr="00D72333">
              <w:t xml:space="preserve"> г., млн.р.</w:t>
            </w:r>
          </w:p>
        </w:tc>
        <w:tc>
          <w:tcPr>
            <w:tcW w:w="1135" w:type="pct"/>
          </w:tcPr>
          <w:p w:rsidR="00483912" w:rsidRPr="00D72333" w:rsidRDefault="00483912" w:rsidP="00B262CA">
            <w:pPr>
              <w:pStyle w:val="ab"/>
              <w:ind w:firstLine="0"/>
            </w:pPr>
            <w:r w:rsidRPr="00D72333">
              <w:t>Товарооборот</w:t>
            </w:r>
          </w:p>
          <w:p w:rsidR="00483912" w:rsidRPr="00D72333" w:rsidRDefault="00483912" w:rsidP="00B262CA">
            <w:pPr>
              <w:pStyle w:val="ab"/>
              <w:ind w:firstLine="0"/>
            </w:pPr>
            <w:r w:rsidRPr="00D72333">
              <w:t>200</w:t>
            </w:r>
            <w:r>
              <w:t>9</w:t>
            </w:r>
            <w:r w:rsidRPr="00D72333">
              <w:t xml:space="preserve"> г., млн.р.</w:t>
            </w:r>
          </w:p>
        </w:tc>
        <w:tc>
          <w:tcPr>
            <w:tcW w:w="1033" w:type="pct"/>
          </w:tcPr>
          <w:p w:rsidR="00483912" w:rsidRPr="00D72333" w:rsidRDefault="00483912" w:rsidP="00B262CA">
            <w:pPr>
              <w:pStyle w:val="ab"/>
              <w:ind w:firstLine="0"/>
            </w:pPr>
            <w:r w:rsidRPr="00D72333">
              <w:t>Отклонение (+/-), млн.р.</w:t>
            </w:r>
          </w:p>
        </w:tc>
        <w:tc>
          <w:tcPr>
            <w:tcW w:w="878" w:type="pct"/>
          </w:tcPr>
          <w:p w:rsidR="00483912" w:rsidRPr="00D72333" w:rsidRDefault="00483912" w:rsidP="00B262CA">
            <w:pPr>
              <w:pStyle w:val="ab"/>
              <w:ind w:firstLine="0"/>
            </w:pPr>
            <w:r w:rsidRPr="00D72333">
              <w:t>Динамика, %</w:t>
            </w:r>
          </w:p>
        </w:tc>
      </w:tr>
      <w:tr w:rsidR="00483912" w:rsidRPr="00D72333" w:rsidTr="00B262CA">
        <w:trPr>
          <w:cantSplit/>
        </w:trPr>
        <w:tc>
          <w:tcPr>
            <w:tcW w:w="777" w:type="pct"/>
          </w:tcPr>
          <w:p w:rsidR="00483912" w:rsidRPr="00D72333" w:rsidRDefault="00483912" w:rsidP="00B262CA">
            <w:pPr>
              <w:pStyle w:val="ab"/>
              <w:ind w:firstLine="0"/>
            </w:pPr>
            <w:r w:rsidRPr="00D72333">
              <w:t>1 квартал</w:t>
            </w:r>
          </w:p>
        </w:tc>
        <w:tc>
          <w:tcPr>
            <w:tcW w:w="1176" w:type="pct"/>
            <w:vAlign w:val="bottom"/>
          </w:tcPr>
          <w:p w:rsidR="00483912" w:rsidRPr="007A46CF" w:rsidRDefault="00483912" w:rsidP="00B262CA">
            <w:pPr>
              <w:jc w:val="center"/>
              <w:rPr>
                <w:color w:val="000000"/>
                <w:sz w:val="28"/>
                <w:szCs w:val="28"/>
              </w:rPr>
            </w:pPr>
            <w:r w:rsidRPr="007A46CF">
              <w:rPr>
                <w:color w:val="000000"/>
                <w:sz w:val="28"/>
                <w:szCs w:val="28"/>
              </w:rPr>
              <w:t>4472,5</w:t>
            </w:r>
          </w:p>
        </w:tc>
        <w:tc>
          <w:tcPr>
            <w:tcW w:w="1135" w:type="pct"/>
            <w:vAlign w:val="bottom"/>
          </w:tcPr>
          <w:p w:rsidR="00483912" w:rsidRPr="007A46CF" w:rsidRDefault="00483912" w:rsidP="00B262CA">
            <w:pPr>
              <w:jc w:val="center"/>
              <w:rPr>
                <w:color w:val="000000"/>
                <w:sz w:val="28"/>
                <w:szCs w:val="28"/>
              </w:rPr>
            </w:pPr>
            <w:r w:rsidRPr="007A46CF">
              <w:rPr>
                <w:color w:val="000000"/>
                <w:sz w:val="28"/>
                <w:szCs w:val="28"/>
              </w:rPr>
              <w:t>5673,2</w:t>
            </w:r>
          </w:p>
        </w:tc>
        <w:tc>
          <w:tcPr>
            <w:tcW w:w="1033" w:type="pct"/>
            <w:vAlign w:val="bottom"/>
          </w:tcPr>
          <w:p w:rsidR="00483912" w:rsidRPr="007A46CF" w:rsidRDefault="00483912" w:rsidP="00B262CA">
            <w:pPr>
              <w:jc w:val="center"/>
              <w:rPr>
                <w:color w:val="000000"/>
                <w:sz w:val="28"/>
                <w:szCs w:val="28"/>
              </w:rPr>
            </w:pPr>
            <w:r w:rsidRPr="007A46CF">
              <w:rPr>
                <w:color w:val="000000"/>
                <w:sz w:val="28"/>
                <w:szCs w:val="28"/>
              </w:rPr>
              <w:t>1200,7</w:t>
            </w:r>
          </w:p>
        </w:tc>
        <w:tc>
          <w:tcPr>
            <w:tcW w:w="878" w:type="pct"/>
            <w:vAlign w:val="bottom"/>
          </w:tcPr>
          <w:p w:rsidR="00483912" w:rsidRPr="007A46CF" w:rsidRDefault="00483912" w:rsidP="00B262CA">
            <w:pPr>
              <w:jc w:val="center"/>
              <w:rPr>
                <w:color w:val="000000"/>
                <w:sz w:val="28"/>
                <w:szCs w:val="28"/>
              </w:rPr>
            </w:pPr>
            <w:r w:rsidRPr="007A46CF">
              <w:rPr>
                <w:color w:val="000000"/>
                <w:sz w:val="28"/>
                <w:szCs w:val="28"/>
              </w:rPr>
              <w:t>126,8463</w:t>
            </w:r>
          </w:p>
        </w:tc>
      </w:tr>
      <w:tr w:rsidR="00483912" w:rsidRPr="00D72333" w:rsidTr="00B262CA">
        <w:trPr>
          <w:cantSplit/>
        </w:trPr>
        <w:tc>
          <w:tcPr>
            <w:tcW w:w="777" w:type="pct"/>
          </w:tcPr>
          <w:p w:rsidR="00483912" w:rsidRPr="00D72333" w:rsidRDefault="00483912" w:rsidP="00B262CA">
            <w:pPr>
              <w:pStyle w:val="ab"/>
              <w:ind w:firstLine="0"/>
            </w:pPr>
            <w:r w:rsidRPr="00D72333">
              <w:t>2 квартал</w:t>
            </w:r>
          </w:p>
        </w:tc>
        <w:tc>
          <w:tcPr>
            <w:tcW w:w="1176" w:type="pct"/>
            <w:vAlign w:val="bottom"/>
          </w:tcPr>
          <w:p w:rsidR="00483912" w:rsidRPr="007A46CF" w:rsidRDefault="00483912" w:rsidP="00B262CA">
            <w:pPr>
              <w:jc w:val="center"/>
              <w:rPr>
                <w:color w:val="000000"/>
                <w:sz w:val="28"/>
                <w:szCs w:val="28"/>
              </w:rPr>
            </w:pPr>
            <w:r w:rsidRPr="007A46CF">
              <w:rPr>
                <w:color w:val="000000"/>
                <w:sz w:val="28"/>
                <w:szCs w:val="28"/>
              </w:rPr>
              <w:t>4973,9</w:t>
            </w:r>
          </w:p>
        </w:tc>
        <w:tc>
          <w:tcPr>
            <w:tcW w:w="1135" w:type="pct"/>
            <w:vAlign w:val="bottom"/>
          </w:tcPr>
          <w:p w:rsidR="00483912" w:rsidRPr="007A46CF" w:rsidRDefault="00483912" w:rsidP="00B262CA">
            <w:pPr>
              <w:jc w:val="center"/>
              <w:rPr>
                <w:color w:val="000000"/>
                <w:sz w:val="28"/>
                <w:szCs w:val="28"/>
              </w:rPr>
            </w:pPr>
            <w:r w:rsidRPr="007A46CF">
              <w:rPr>
                <w:color w:val="000000"/>
                <w:sz w:val="28"/>
                <w:szCs w:val="28"/>
              </w:rPr>
              <w:t>6211,9</w:t>
            </w:r>
          </w:p>
        </w:tc>
        <w:tc>
          <w:tcPr>
            <w:tcW w:w="1033" w:type="pct"/>
            <w:vAlign w:val="bottom"/>
          </w:tcPr>
          <w:p w:rsidR="00483912" w:rsidRPr="007A46CF" w:rsidRDefault="00483912" w:rsidP="00B262CA">
            <w:pPr>
              <w:jc w:val="center"/>
              <w:rPr>
                <w:color w:val="000000"/>
                <w:sz w:val="28"/>
                <w:szCs w:val="28"/>
              </w:rPr>
            </w:pPr>
            <w:r w:rsidRPr="007A46CF">
              <w:rPr>
                <w:color w:val="000000"/>
                <w:sz w:val="28"/>
                <w:szCs w:val="28"/>
              </w:rPr>
              <w:t>1238</w:t>
            </w:r>
          </w:p>
        </w:tc>
        <w:tc>
          <w:tcPr>
            <w:tcW w:w="878" w:type="pct"/>
            <w:vAlign w:val="bottom"/>
          </w:tcPr>
          <w:p w:rsidR="00483912" w:rsidRPr="007A46CF" w:rsidRDefault="00483912" w:rsidP="00B262CA">
            <w:pPr>
              <w:jc w:val="center"/>
              <w:rPr>
                <w:color w:val="000000"/>
                <w:sz w:val="28"/>
                <w:szCs w:val="28"/>
              </w:rPr>
            </w:pPr>
            <w:r w:rsidRPr="007A46CF">
              <w:rPr>
                <w:color w:val="000000"/>
                <w:sz w:val="28"/>
                <w:szCs w:val="28"/>
              </w:rPr>
              <w:t>124,8899</w:t>
            </w:r>
          </w:p>
        </w:tc>
      </w:tr>
      <w:tr w:rsidR="00483912" w:rsidRPr="00D72333" w:rsidTr="00B262CA">
        <w:trPr>
          <w:cantSplit/>
        </w:trPr>
        <w:tc>
          <w:tcPr>
            <w:tcW w:w="777" w:type="pct"/>
          </w:tcPr>
          <w:p w:rsidR="00483912" w:rsidRPr="00D72333" w:rsidRDefault="00483912" w:rsidP="00B262CA">
            <w:pPr>
              <w:pStyle w:val="ab"/>
              <w:ind w:firstLine="0"/>
            </w:pPr>
            <w:r w:rsidRPr="00D72333">
              <w:t>3 квартал</w:t>
            </w:r>
          </w:p>
        </w:tc>
        <w:tc>
          <w:tcPr>
            <w:tcW w:w="1176" w:type="pct"/>
            <w:vAlign w:val="bottom"/>
          </w:tcPr>
          <w:p w:rsidR="00483912" w:rsidRPr="007A46CF" w:rsidRDefault="00483912" w:rsidP="00B262CA">
            <w:pPr>
              <w:jc w:val="center"/>
              <w:rPr>
                <w:color w:val="000000"/>
                <w:sz w:val="28"/>
                <w:szCs w:val="28"/>
              </w:rPr>
            </w:pPr>
            <w:r w:rsidRPr="007A46CF">
              <w:rPr>
                <w:color w:val="000000"/>
                <w:sz w:val="28"/>
                <w:szCs w:val="28"/>
              </w:rPr>
              <w:t>4521,4</w:t>
            </w:r>
          </w:p>
        </w:tc>
        <w:tc>
          <w:tcPr>
            <w:tcW w:w="1135" w:type="pct"/>
            <w:vAlign w:val="bottom"/>
          </w:tcPr>
          <w:p w:rsidR="00483912" w:rsidRPr="007A46CF" w:rsidRDefault="00483912" w:rsidP="00B262CA">
            <w:pPr>
              <w:jc w:val="center"/>
              <w:rPr>
                <w:color w:val="000000"/>
                <w:sz w:val="28"/>
                <w:szCs w:val="28"/>
              </w:rPr>
            </w:pPr>
            <w:r w:rsidRPr="007A46CF">
              <w:rPr>
                <w:color w:val="000000"/>
                <w:sz w:val="28"/>
                <w:szCs w:val="28"/>
              </w:rPr>
              <w:t>6231,9</w:t>
            </w:r>
          </w:p>
        </w:tc>
        <w:tc>
          <w:tcPr>
            <w:tcW w:w="1033" w:type="pct"/>
            <w:vAlign w:val="bottom"/>
          </w:tcPr>
          <w:p w:rsidR="00483912" w:rsidRPr="007A46CF" w:rsidRDefault="00483912" w:rsidP="00B262CA">
            <w:pPr>
              <w:jc w:val="center"/>
              <w:rPr>
                <w:color w:val="000000"/>
                <w:sz w:val="28"/>
                <w:szCs w:val="28"/>
              </w:rPr>
            </w:pPr>
            <w:r w:rsidRPr="007A46CF">
              <w:rPr>
                <w:color w:val="000000"/>
                <w:sz w:val="28"/>
                <w:szCs w:val="28"/>
              </w:rPr>
              <w:t>1710,5</w:t>
            </w:r>
          </w:p>
        </w:tc>
        <w:tc>
          <w:tcPr>
            <w:tcW w:w="878" w:type="pct"/>
            <w:vAlign w:val="bottom"/>
          </w:tcPr>
          <w:p w:rsidR="00483912" w:rsidRPr="007A46CF" w:rsidRDefault="00483912" w:rsidP="00B262CA">
            <w:pPr>
              <w:jc w:val="center"/>
              <w:rPr>
                <w:color w:val="000000"/>
                <w:sz w:val="28"/>
                <w:szCs w:val="28"/>
              </w:rPr>
            </w:pPr>
            <w:r w:rsidRPr="007A46CF">
              <w:rPr>
                <w:color w:val="000000"/>
                <w:sz w:val="28"/>
                <w:szCs w:val="28"/>
              </w:rPr>
              <w:t>137,8312</w:t>
            </w:r>
          </w:p>
        </w:tc>
      </w:tr>
      <w:tr w:rsidR="00483912" w:rsidRPr="00D72333" w:rsidTr="00B262CA">
        <w:trPr>
          <w:cantSplit/>
        </w:trPr>
        <w:tc>
          <w:tcPr>
            <w:tcW w:w="777" w:type="pct"/>
          </w:tcPr>
          <w:p w:rsidR="00483912" w:rsidRPr="00D72333" w:rsidRDefault="00483912" w:rsidP="00B262CA">
            <w:pPr>
              <w:pStyle w:val="ab"/>
              <w:ind w:firstLine="0"/>
            </w:pPr>
            <w:r>
              <w:t>4 квартал</w:t>
            </w:r>
          </w:p>
        </w:tc>
        <w:tc>
          <w:tcPr>
            <w:tcW w:w="1176" w:type="pct"/>
            <w:vAlign w:val="bottom"/>
          </w:tcPr>
          <w:p w:rsidR="00483912" w:rsidRPr="007A46CF" w:rsidRDefault="00483912" w:rsidP="00B262CA">
            <w:pPr>
              <w:jc w:val="center"/>
              <w:rPr>
                <w:color w:val="000000"/>
                <w:sz w:val="28"/>
                <w:szCs w:val="28"/>
              </w:rPr>
            </w:pPr>
            <w:r w:rsidRPr="007A46CF">
              <w:rPr>
                <w:color w:val="000000"/>
                <w:sz w:val="28"/>
                <w:szCs w:val="28"/>
              </w:rPr>
              <w:t>4789,2</w:t>
            </w:r>
          </w:p>
        </w:tc>
        <w:tc>
          <w:tcPr>
            <w:tcW w:w="1135" w:type="pct"/>
            <w:vAlign w:val="bottom"/>
          </w:tcPr>
          <w:p w:rsidR="00483912" w:rsidRPr="007A46CF" w:rsidRDefault="00483912" w:rsidP="00B262CA">
            <w:pPr>
              <w:jc w:val="center"/>
              <w:rPr>
                <w:color w:val="000000"/>
                <w:sz w:val="28"/>
                <w:szCs w:val="28"/>
              </w:rPr>
            </w:pPr>
            <w:r w:rsidRPr="007A46CF">
              <w:rPr>
                <w:color w:val="000000"/>
                <w:sz w:val="28"/>
                <w:szCs w:val="28"/>
              </w:rPr>
              <w:t>6570</w:t>
            </w:r>
          </w:p>
        </w:tc>
        <w:tc>
          <w:tcPr>
            <w:tcW w:w="1033" w:type="pct"/>
            <w:vAlign w:val="bottom"/>
          </w:tcPr>
          <w:p w:rsidR="00483912" w:rsidRPr="007A46CF" w:rsidRDefault="00483912" w:rsidP="00B262CA">
            <w:pPr>
              <w:jc w:val="center"/>
              <w:rPr>
                <w:color w:val="000000"/>
                <w:sz w:val="28"/>
                <w:szCs w:val="28"/>
              </w:rPr>
            </w:pPr>
            <w:r w:rsidRPr="007A46CF">
              <w:rPr>
                <w:color w:val="000000"/>
                <w:sz w:val="28"/>
                <w:szCs w:val="28"/>
              </w:rPr>
              <w:t>1780,8</w:t>
            </w:r>
          </w:p>
        </w:tc>
        <w:tc>
          <w:tcPr>
            <w:tcW w:w="878" w:type="pct"/>
            <w:vAlign w:val="bottom"/>
          </w:tcPr>
          <w:p w:rsidR="00483912" w:rsidRPr="007A46CF" w:rsidRDefault="00483912" w:rsidP="00B262CA">
            <w:pPr>
              <w:jc w:val="center"/>
              <w:rPr>
                <w:color w:val="000000"/>
                <w:sz w:val="28"/>
                <w:szCs w:val="28"/>
              </w:rPr>
            </w:pPr>
            <w:r w:rsidRPr="007A46CF">
              <w:rPr>
                <w:color w:val="000000"/>
                <w:sz w:val="28"/>
                <w:szCs w:val="28"/>
              </w:rPr>
              <w:t>137,1837</w:t>
            </w:r>
          </w:p>
        </w:tc>
      </w:tr>
      <w:tr w:rsidR="00483912" w:rsidRPr="00D72333" w:rsidTr="00B262CA">
        <w:trPr>
          <w:cantSplit/>
        </w:trPr>
        <w:tc>
          <w:tcPr>
            <w:tcW w:w="777" w:type="pct"/>
          </w:tcPr>
          <w:p w:rsidR="00483912" w:rsidRPr="00D72333" w:rsidRDefault="00483912" w:rsidP="00B262CA">
            <w:pPr>
              <w:pStyle w:val="ab"/>
              <w:ind w:firstLine="0"/>
            </w:pPr>
            <w:r w:rsidRPr="00D72333">
              <w:t xml:space="preserve">Итого за </w:t>
            </w:r>
            <w:r>
              <w:t>год</w:t>
            </w:r>
          </w:p>
        </w:tc>
        <w:tc>
          <w:tcPr>
            <w:tcW w:w="1176" w:type="pct"/>
            <w:vAlign w:val="bottom"/>
          </w:tcPr>
          <w:p w:rsidR="00483912" w:rsidRPr="007A46CF" w:rsidRDefault="00483912" w:rsidP="00B262CA">
            <w:pPr>
              <w:jc w:val="center"/>
              <w:rPr>
                <w:color w:val="000000"/>
                <w:sz w:val="28"/>
                <w:szCs w:val="28"/>
              </w:rPr>
            </w:pPr>
            <w:r w:rsidRPr="007A46CF">
              <w:rPr>
                <w:color w:val="000000"/>
                <w:sz w:val="28"/>
                <w:szCs w:val="28"/>
              </w:rPr>
              <w:t>18757</w:t>
            </w:r>
          </w:p>
        </w:tc>
        <w:tc>
          <w:tcPr>
            <w:tcW w:w="1135" w:type="pct"/>
            <w:vAlign w:val="bottom"/>
          </w:tcPr>
          <w:p w:rsidR="00483912" w:rsidRPr="007A46CF" w:rsidRDefault="00483912" w:rsidP="00B262CA">
            <w:pPr>
              <w:jc w:val="center"/>
              <w:rPr>
                <w:color w:val="000000"/>
                <w:sz w:val="28"/>
                <w:szCs w:val="28"/>
              </w:rPr>
            </w:pPr>
            <w:r w:rsidRPr="007A46CF">
              <w:rPr>
                <w:color w:val="000000"/>
                <w:sz w:val="28"/>
                <w:szCs w:val="28"/>
              </w:rPr>
              <w:t>24687</w:t>
            </w:r>
          </w:p>
        </w:tc>
        <w:tc>
          <w:tcPr>
            <w:tcW w:w="1033" w:type="pct"/>
            <w:vAlign w:val="bottom"/>
          </w:tcPr>
          <w:p w:rsidR="00483912" w:rsidRPr="007A46CF" w:rsidRDefault="00483912" w:rsidP="00B262CA">
            <w:pPr>
              <w:jc w:val="center"/>
              <w:rPr>
                <w:color w:val="000000"/>
                <w:sz w:val="28"/>
                <w:szCs w:val="28"/>
              </w:rPr>
            </w:pPr>
            <w:r w:rsidRPr="007A46CF">
              <w:rPr>
                <w:color w:val="000000"/>
                <w:sz w:val="28"/>
                <w:szCs w:val="28"/>
              </w:rPr>
              <w:t>5930</w:t>
            </w:r>
          </w:p>
        </w:tc>
        <w:tc>
          <w:tcPr>
            <w:tcW w:w="878" w:type="pct"/>
            <w:vAlign w:val="bottom"/>
          </w:tcPr>
          <w:p w:rsidR="00483912" w:rsidRPr="007A46CF" w:rsidRDefault="00483912" w:rsidP="00B262CA">
            <w:pPr>
              <w:jc w:val="center"/>
              <w:rPr>
                <w:color w:val="000000"/>
                <w:sz w:val="28"/>
                <w:szCs w:val="28"/>
              </w:rPr>
            </w:pPr>
            <w:r w:rsidRPr="007A46CF">
              <w:rPr>
                <w:color w:val="000000"/>
                <w:sz w:val="28"/>
                <w:szCs w:val="28"/>
              </w:rPr>
              <w:t>131,6149</w:t>
            </w:r>
          </w:p>
        </w:tc>
      </w:tr>
    </w:tbl>
    <w:p w:rsidR="00483912" w:rsidRDefault="00483912" w:rsidP="00483912">
      <w:pPr>
        <w:ind w:firstLine="709"/>
        <w:jc w:val="both"/>
        <w:rPr>
          <w:color w:val="000000"/>
          <w:sz w:val="28"/>
          <w:szCs w:val="28"/>
        </w:rPr>
      </w:pPr>
    </w:p>
    <w:p w:rsidR="00483912" w:rsidRDefault="00483912" w:rsidP="00483912">
      <w:pPr>
        <w:ind w:firstLine="709"/>
        <w:jc w:val="both"/>
        <w:rPr>
          <w:color w:val="000000"/>
          <w:sz w:val="28"/>
          <w:szCs w:val="28"/>
        </w:rPr>
      </w:pPr>
      <w:r w:rsidRPr="00574B01">
        <w:rPr>
          <w:color w:val="000000"/>
          <w:sz w:val="28"/>
          <w:szCs w:val="28"/>
        </w:rPr>
        <w:t xml:space="preserve">По данным таблицы </w:t>
      </w:r>
      <w:r>
        <w:rPr>
          <w:color w:val="000000"/>
          <w:sz w:val="28"/>
          <w:szCs w:val="28"/>
        </w:rPr>
        <w:t>2.1</w:t>
      </w:r>
      <w:r w:rsidRPr="00574B01">
        <w:rPr>
          <w:color w:val="000000"/>
          <w:sz w:val="28"/>
          <w:szCs w:val="28"/>
        </w:rPr>
        <w:t xml:space="preserve"> можно сказать, что рост товарооборота имеет положительную динамику. Темп роста за 200</w:t>
      </w:r>
      <w:r>
        <w:rPr>
          <w:color w:val="000000"/>
          <w:sz w:val="28"/>
          <w:szCs w:val="28"/>
        </w:rPr>
        <w:t>9</w:t>
      </w:r>
      <w:r w:rsidRPr="00574B01">
        <w:rPr>
          <w:color w:val="000000"/>
          <w:sz w:val="28"/>
          <w:szCs w:val="28"/>
        </w:rPr>
        <w:t xml:space="preserve"> год составил 131,6</w:t>
      </w:r>
      <w:r>
        <w:rPr>
          <w:color w:val="000000"/>
          <w:sz w:val="28"/>
          <w:szCs w:val="28"/>
        </w:rPr>
        <w:t>%</w:t>
      </w:r>
      <w:r w:rsidRPr="00574B01">
        <w:rPr>
          <w:color w:val="000000"/>
          <w:sz w:val="28"/>
          <w:szCs w:val="28"/>
        </w:rPr>
        <w:t>.</w:t>
      </w:r>
    </w:p>
    <w:p w:rsidR="00483912" w:rsidRPr="00574B01" w:rsidRDefault="00483912" w:rsidP="00483912">
      <w:pPr>
        <w:ind w:firstLine="709"/>
        <w:jc w:val="both"/>
        <w:rPr>
          <w:color w:val="000000"/>
          <w:sz w:val="28"/>
          <w:szCs w:val="28"/>
        </w:rPr>
      </w:pPr>
      <w:r w:rsidRPr="00574B01">
        <w:rPr>
          <w:color w:val="000000"/>
          <w:sz w:val="28"/>
          <w:szCs w:val="28"/>
        </w:rPr>
        <w:t xml:space="preserve">Таблица </w:t>
      </w:r>
      <w:r>
        <w:rPr>
          <w:color w:val="000000"/>
          <w:sz w:val="28"/>
          <w:szCs w:val="28"/>
        </w:rPr>
        <w:t>2.2 -</w:t>
      </w:r>
      <w:r w:rsidRPr="00574B01">
        <w:rPr>
          <w:color w:val="000000"/>
          <w:sz w:val="28"/>
          <w:szCs w:val="28"/>
        </w:rPr>
        <w:t>Влияние факторов на т</w:t>
      </w:r>
      <w:r>
        <w:rPr>
          <w:color w:val="000000"/>
          <w:sz w:val="28"/>
          <w:szCs w:val="28"/>
        </w:rPr>
        <w:t xml:space="preserve">оварооборот по </w:t>
      </w:r>
      <w:r w:rsidRPr="00627215">
        <w:rPr>
          <w:rStyle w:val="ac"/>
        </w:rPr>
        <w:t xml:space="preserve">«Верона»  </w:t>
      </w:r>
    </w:p>
    <w:tbl>
      <w:tblPr>
        <w:tblW w:w="4901" w:type="pct"/>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02"/>
        <w:gridCol w:w="1679"/>
        <w:gridCol w:w="1660"/>
        <w:gridCol w:w="1704"/>
        <w:gridCol w:w="2036"/>
      </w:tblGrid>
      <w:tr w:rsidR="00483912" w:rsidRPr="00D72333" w:rsidTr="00483912">
        <w:trPr>
          <w:cantSplit/>
        </w:trPr>
        <w:tc>
          <w:tcPr>
            <w:tcW w:w="1227" w:type="pct"/>
          </w:tcPr>
          <w:p w:rsidR="00483912" w:rsidRPr="00D72333" w:rsidRDefault="00483912" w:rsidP="00B262CA">
            <w:pPr>
              <w:pStyle w:val="ab"/>
              <w:ind w:firstLine="0"/>
            </w:pPr>
            <w:r w:rsidRPr="00D72333">
              <w:t>Показатели</w:t>
            </w:r>
          </w:p>
        </w:tc>
        <w:tc>
          <w:tcPr>
            <w:tcW w:w="895" w:type="pct"/>
          </w:tcPr>
          <w:p w:rsidR="00483912" w:rsidRPr="00D72333" w:rsidRDefault="00483912" w:rsidP="00B262CA">
            <w:pPr>
              <w:pStyle w:val="ab"/>
              <w:ind w:firstLine="0"/>
            </w:pPr>
            <w:r w:rsidRPr="00D72333">
              <w:t>200</w:t>
            </w:r>
            <w:r>
              <w:t>8</w:t>
            </w:r>
            <w:r w:rsidRPr="00D72333">
              <w:t xml:space="preserve"> г</w:t>
            </w:r>
          </w:p>
        </w:tc>
        <w:tc>
          <w:tcPr>
            <w:tcW w:w="885" w:type="pct"/>
          </w:tcPr>
          <w:p w:rsidR="00483912" w:rsidRPr="00D72333" w:rsidRDefault="00483912" w:rsidP="00B262CA">
            <w:pPr>
              <w:pStyle w:val="ab"/>
              <w:ind w:firstLine="0"/>
            </w:pPr>
            <w:r w:rsidRPr="00D72333">
              <w:t>200</w:t>
            </w:r>
            <w:r>
              <w:t>9</w:t>
            </w:r>
            <w:r w:rsidRPr="00D72333">
              <w:t xml:space="preserve"> г</w:t>
            </w:r>
          </w:p>
        </w:tc>
        <w:tc>
          <w:tcPr>
            <w:tcW w:w="908" w:type="pct"/>
          </w:tcPr>
          <w:p w:rsidR="00483912" w:rsidRPr="00D72333" w:rsidRDefault="00483912" w:rsidP="00B262CA">
            <w:pPr>
              <w:pStyle w:val="ab"/>
              <w:ind w:firstLine="0"/>
            </w:pPr>
            <w:r w:rsidRPr="00D72333">
              <w:t>Отклонение (+, -)</w:t>
            </w:r>
          </w:p>
        </w:tc>
        <w:tc>
          <w:tcPr>
            <w:tcW w:w="1085" w:type="pct"/>
          </w:tcPr>
          <w:p w:rsidR="00483912" w:rsidRPr="00D72333" w:rsidRDefault="00483912" w:rsidP="00B262CA">
            <w:pPr>
              <w:pStyle w:val="ab"/>
              <w:ind w:firstLine="0"/>
            </w:pPr>
            <w:r w:rsidRPr="00D72333">
              <w:t>Отчетный период в% к предшествующему</w:t>
            </w:r>
          </w:p>
        </w:tc>
      </w:tr>
      <w:tr w:rsidR="00483912" w:rsidRPr="00D72333" w:rsidTr="00483912">
        <w:trPr>
          <w:cantSplit/>
        </w:trPr>
        <w:tc>
          <w:tcPr>
            <w:tcW w:w="1227" w:type="pct"/>
          </w:tcPr>
          <w:p w:rsidR="00483912" w:rsidRPr="00D72333" w:rsidRDefault="00483912" w:rsidP="00B262CA">
            <w:pPr>
              <w:pStyle w:val="ab"/>
              <w:ind w:firstLine="0"/>
            </w:pPr>
            <w:r>
              <w:t>Т</w:t>
            </w:r>
            <w:r w:rsidRPr="00D72333">
              <w:t>оварооборот (в действующих ценах), млн. руб.</w:t>
            </w:r>
          </w:p>
        </w:tc>
        <w:tc>
          <w:tcPr>
            <w:tcW w:w="895" w:type="pct"/>
            <w:vAlign w:val="center"/>
          </w:tcPr>
          <w:p w:rsidR="00483912" w:rsidRPr="007A46CF" w:rsidRDefault="00483912" w:rsidP="00B262CA">
            <w:pPr>
              <w:pStyle w:val="ab"/>
              <w:ind w:firstLine="0"/>
              <w:jc w:val="center"/>
              <w:rPr>
                <w:szCs w:val="28"/>
              </w:rPr>
            </w:pPr>
            <w:r w:rsidRPr="007A46CF">
              <w:rPr>
                <w:szCs w:val="28"/>
              </w:rPr>
              <w:t>18757,2</w:t>
            </w:r>
          </w:p>
        </w:tc>
        <w:tc>
          <w:tcPr>
            <w:tcW w:w="885" w:type="pct"/>
            <w:vAlign w:val="center"/>
          </w:tcPr>
          <w:p w:rsidR="00483912" w:rsidRPr="007A46CF" w:rsidRDefault="00483912" w:rsidP="00B262CA">
            <w:pPr>
              <w:pStyle w:val="ab"/>
              <w:jc w:val="center"/>
              <w:rPr>
                <w:szCs w:val="28"/>
              </w:rPr>
            </w:pPr>
            <w:r w:rsidRPr="007A46CF">
              <w:rPr>
                <w:szCs w:val="28"/>
              </w:rPr>
              <w:t>24687</w:t>
            </w:r>
          </w:p>
        </w:tc>
        <w:tc>
          <w:tcPr>
            <w:tcW w:w="908" w:type="pct"/>
            <w:vAlign w:val="center"/>
          </w:tcPr>
          <w:p w:rsidR="00483912" w:rsidRPr="007A46CF" w:rsidRDefault="00483912" w:rsidP="00B262CA">
            <w:pPr>
              <w:pStyle w:val="ab"/>
              <w:jc w:val="center"/>
              <w:rPr>
                <w:szCs w:val="28"/>
              </w:rPr>
            </w:pPr>
            <w:r w:rsidRPr="007A46CF">
              <w:rPr>
                <w:szCs w:val="28"/>
              </w:rPr>
              <w:t>5930</w:t>
            </w:r>
          </w:p>
        </w:tc>
        <w:tc>
          <w:tcPr>
            <w:tcW w:w="1085" w:type="pct"/>
            <w:vAlign w:val="center"/>
          </w:tcPr>
          <w:p w:rsidR="00483912" w:rsidRDefault="00483912" w:rsidP="00B262CA">
            <w:pPr>
              <w:pStyle w:val="ab"/>
              <w:jc w:val="center"/>
            </w:pPr>
            <w:r>
              <w:t>131,6</w:t>
            </w:r>
          </w:p>
        </w:tc>
      </w:tr>
      <w:tr w:rsidR="00483912" w:rsidRPr="00D72333" w:rsidTr="00483912">
        <w:trPr>
          <w:cantSplit/>
        </w:trPr>
        <w:tc>
          <w:tcPr>
            <w:tcW w:w="1227" w:type="pct"/>
          </w:tcPr>
          <w:p w:rsidR="00483912" w:rsidRPr="00D72333" w:rsidRDefault="00483912" w:rsidP="00B262CA">
            <w:pPr>
              <w:pStyle w:val="ab"/>
              <w:ind w:firstLine="0"/>
            </w:pPr>
            <w:r w:rsidRPr="00D72333">
              <w:t>Среднесписочная численность работников, чел.</w:t>
            </w:r>
          </w:p>
        </w:tc>
        <w:tc>
          <w:tcPr>
            <w:tcW w:w="895" w:type="pct"/>
            <w:vAlign w:val="center"/>
          </w:tcPr>
          <w:p w:rsidR="00483912" w:rsidRPr="007A46CF" w:rsidRDefault="00483912" w:rsidP="00B262CA">
            <w:pPr>
              <w:pStyle w:val="ab"/>
              <w:jc w:val="center"/>
              <w:rPr>
                <w:szCs w:val="28"/>
              </w:rPr>
            </w:pPr>
            <w:r w:rsidRPr="007A46CF">
              <w:rPr>
                <w:szCs w:val="28"/>
              </w:rPr>
              <w:t>43</w:t>
            </w:r>
          </w:p>
        </w:tc>
        <w:tc>
          <w:tcPr>
            <w:tcW w:w="885" w:type="pct"/>
            <w:vAlign w:val="center"/>
          </w:tcPr>
          <w:p w:rsidR="00483912" w:rsidRPr="007A46CF" w:rsidRDefault="00483912" w:rsidP="00B262CA">
            <w:pPr>
              <w:pStyle w:val="ab"/>
              <w:jc w:val="center"/>
              <w:rPr>
                <w:szCs w:val="28"/>
              </w:rPr>
            </w:pPr>
            <w:r w:rsidRPr="007A46CF">
              <w:rPr>
                <w:szCs w:val="28"/>
              </w:rPr>
              <w:t>49</w:t>
            </w:r>
          </w:p>
        </w:tc>
        <w:tc>
          <w:tcPr>
            <w:tcW w:w="908" w:type="pct"/>
            <w:vAlign w:val="center"/>
          </w:tcPr>
          <w:p w:rsidR="00483912" w:rsidRPr="007A46CF" w:rsidRDefault="00483912" w:rsidP="00B262CA">
            <w:pPr>
              <w:pStyle w:val="ab"/>
              <w:jc w:val="center"/>
              <w:rPr>
                <w:szCs w:val="28"/>
              </w:rPr>
            </w:pPr>
            <w:r w:rsidRPr="007A46CF">
              <w:rPr>
                <w:szCs w:val="28"/>
              </w:rPr>
              <w:t>6</w:t>
            </w:r>
          </w:p>
        </w:tc>
        <w:tc>
          <w:tcPr>
            <w:tcW w:w="1085" w:type="pct"/>
            <w:vAlign w:val="center"/>
          </w:tcPr>
          <w:p w:rsidR="00483912" w:rsidRDefault="00483912" w:rsidP="00B262CA">
            <w:pPr>
              <w:pStyle w:val="ab"/>
              <w:jc w:val="center"/>
            </w:pPr>
            <w:r>
              <w:t>113,95</w:t>
            </w:r>
          </w:p>
        </w:tc>
      </w:tr>
      <w:tr w:rsidR="00483912" w:rsidRPr="00D72333" w:rsidTr="00483912">
        <w:trPr>
          <w:cantSplit/>
        </w:trPr>
        <w:tc>
          <w:tcPr>
            <w:tcW w:w="1227" w:type="pct"/>
          </w:tcPr>
          <w:p w:rsidR="00483912" w:rsidRPr="00D72333" w:rsidRDefault="00483912" w:rsidP="00B262CA">
            <w:pPr>
              <w:pStyle w:val="ab"/>
              <w:ind w:firstLine="0"/>
            </w:pPr>
            <w:r w:rsidRPr="00D72333">
              <w:t>Производительность труда, млн. руб.</w:t>
            </w:r>
          </w:p>
        </w:tc>
        <w:tc>
          <w:tcPr>
            <w:tcW w:w="895" w:type="pct"/>
            <w:vAlign w:val="center"/>
          </w:tcPr>
          <w:p w:rsidR="00483912" w:rsidRPr="007A46CF" w:rsidRDefault="00483912" w:rsidP="00B262CA">
            <w:pPr>
              <w:pStyle w:val="ab"/>
              <w:jc w:val="center"/>
              <w:rPr>
                <w:szCs w:val="28"/>
              </w:rPr>
            </w:pPr>
            <w:r w:rsidRPr="007A46CF">
              <w:rPr>
                <w:szCs w:val="28"/>
              </w:rPr>
              <w:t>436,2</w:t>
            </w:r>
          </w:p>
        </w:tc>
        <w:tc>
          <w:tcPr>
            <w:tcW w:w="885" w:type="pct"/>
            <w:vAlign w:val="center"/>
          </w:tcPr>
          <w:p w:rsidR="00483912" w:rsidRPr="007A46CF" w:rsidRDefault="00483912" w:rsidP="00B262CA">
            <w:pPr>
              <w:pStyle w:val="ab"/>
              <w:jc w:val="center"/>
              <w:rPr>
                <w:szCs w:val="28"/>
              </w:rPr>
            </w:pPr>
            <w:r w:rsidRPr="007A46CF">
              <w:rPr>
                <w:szCs w:val="28"/>
              </w:rPr>
              <w:t>503,8</w:t>
            </w:r>
          </w:p>
        </w:tc>
        <w:tc>
          <w:tcPr>
            <w:tcW w:w="908" w:type="pct"/>
            <w:vAlign w:val="center"/>
          </w:tcPr>
          <w:p w:rsidR="00483912" w:rsidRPr="007A46CF" w:rsidRDefault="00483912" w:rsidP="00B262CA">
            <w:pPr>
              <w:pStyle w:val="ab"/>
              <w:jc w:val="center"/>
              <w:rPr>
                <w:szCs w:val="28"/>
              </w:rPr>
            </w:pPr>
            <w:r w:rsidRPr="007A46CF">
              <w:rPr>
                <w:szCs w:val="28"/>
              </w:rPr>
              <w:t>67,6</w:t>
            </w:r>
          </w:p>
        </w:tc>
        <w:tc>
          <w:tcPr>
            <w:tcW w:w="1085" w:type="pct"/>
            <w:vAlign w:val="center"/>
          </w:tcPr>
          <w:p w:rsidR="00483912" w:rsidRDefault="00483912" w:rsidP="00B262CA">
            <w:pPr>
              <w:pStyle w:val="ab"/>
              <w:jc w:val="center"/>
            </w:pPr>
            <w:r>
              <w:t>115,49</w:t>
            </w:r>
          </w:p>
        </w:tc>
      </w:tr>
    </w:tbl>
    <w:p w:rsidR="00483912" w:rsidRPr="00574B01" w:rsidRDefault="00483912" w:rsidP="00483912">
      <w:pPr>
        <w:ind w:firstLine="709"/>
        <w:jc w:val="both"/>
        <w:rPr>
          <w:color w:val="000000"/>
          <w:sz w:val="28"/>
          <w:szCs w:val="28"/>
        </w:rPr>
      </w:pPr>
      <w:r w:rsidRPr="00574B01">
        <w:rPr>
          <w:color w:val="000000"/>
          <w:sz w:val="28"/>
          <w:szCs w:val="28"/>
        </w:rPr>
        <w:t>Примечание. Источник: собст</w:t>
      </w:r>
      <w:r>
        <w:rPr>
          <w:color w:val="000000"/>
          <w:sz w:val="28"/>
          <w:szCs w:val="28"/>
        </w:rPr>
        <w:t>венная разработка</w:t>
      </w:r>
    </w:p>
    <w:p w:rsidR="00483912" w:rsidRPr="00574B01" w:rsidRDefault="00483912" w:rsidP="00483912">
      <w:pPr>
        <w:pStyle w:val="ab"/>
      </w:pPr>
      <w:r>
        <w:t>Т</w:t>
      </w:r>
      <w:r w:rsidRPr="00574B01">
        <w:t xml:space="preserve">оварооборот увеличился в отчетном периоде по сравнению с предшествующим на 5930 млн. руб. Среднесписочная численность работников увеличилась на </w:t>
      </w:r>
      <w:r>
        <w:t>6</w:t>
      </w:r>
      <w:r w:rsidRPr="00574B01">
        <w:t xml:space="preserve"> человек. Отрицательным является более высокий темп роста товарооборота по сравнению с темпом роста производительности труда.</w:t>
      </w:r>
    </w:p>
    <w:p w:rsidR="00483912" w:rsidRPr="00574B01" w:rsidRDefault="00483912" w:rsidP="00483912">
      <w:pPr>
        <w:ind w:firstLine="709"/>
        <w:jc w:val="both"/>
        <w:rPr>
          <w:color w:val="000000"/>
          <w:sz w:val="28"/>
          <w:szCs w:val="28"/>
        </w:rPr>
      </w:pPr>
      <w:r w:rsidRPr="00574B01">
        <w:rPr>
          <w:color w:val="000000"/>
          <w:sz w:val="28"/>
          <w:szCs w:val="28"/>
        </w:rPr>
        <w:t xml:space="preserve">Анализ показателей по труду и заработной плате является составной частью анализа хозяйственной деятельности организации </w:t>
      </w:r>
      <w:r>
        <w:rPr>
          <w:color w:val="000000"/>
          <w:sz w:val="28"/>
          <w:szCs w:val="28"/>
        </w:rPr>
        <w:t>общественного питания</w:t>
      </w:r>
      <w:r w:rsidRPr="00574B01">
        <w:rPr>
          <w:color w:val="000000"/>
          <w:sz w:val="28"/>
          <w:szCs w:val="28"/>
        </w:rPr>
        <w:t>.</w:t>
      </w:r>
    </w:p>
    <w:p w:rsidR="00483912" w:rsidRPr="00574B01" w:rsidRDefault="00483912" w:rsidP="00483912">
      <w:pPr>
        <w:ind w:firstLine="709"/>
        <w:jc w:val="both"/>
        <w:rPr>
          <w:color w:val="000000"/>
          <w:sz w:val="28"/>
          <w:szCs w:val="28"/>
        </w:rPr>
      </w:pPr>
      <w:r w:rsidRPr="00574B01">
        <w:rPr>
          <w:color w:val="000000"/>
          <w:sz w:val="28"/>
          <w:szCs w:val="28"/>
        </w:rPr>
        <w:t>Движение кадров определяется приемом на работу, увольнением и внутренним перемещением работников.</w:t>
      </w:r>
    </w:p>
    <w:p w:rsidR="00483912" w:rsidRPr="00574B01" w:rsidRDefault="00483912" w:rsidP="00483912">
      <w:pPr>
        <w:pStyle w:val="ab"/>
        <w:rPr>
          <w:szCs w:val="28"/>
        </w:rPr>
      </w:pPr>
      <w:r w:rsidRPr="00574B01">
        <w:t xml:space="preserve">Таблица </w:t>
      </w:r>
      <w:r>
        <w:t>2.3 -</w:t>
      </w:r>
      <w:r>
        <w:rPr>
          <w:i/>
        </w:rPr>
        <w:t xml:space="preserve"> </w:t>
      </w:r>
      <w:r w:rsidRPr="00574B01">
        <w:t xml:space="preserve">Анализ динамики численности работников </w:t>
      </w:r>
      <w:r w:rsidRPr="007A04F2">
        <w:t xml:space="preserve">«Верона»  </w:t>
      </w:r>
    </w:p>
    <w:tbl>
      <w:tblPr>
        <w:tblW w:w="5223" w:type="pct"/>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62"/>
        <w:gridCol w:w="1566"/>
        <w:gridCol w:w="1560"/>
        <w:gridCol w:w="1702"/>
        <w:gridCol w:w="1208"/>
      </w:tblGrid>
      <w:tr w:rsidR="00483912" w:rsidRPr="005C36BF" w:rsidTr="00B262CA">
        <w:trPr>
          <w:cantSplit/>
          <w:trHeight w:val="695"/>
        </w:trPr>
        <w:tc>
          <w:tcPr>
            <w:tcW w:w="1981" w:type="pct"/>
          </w:tcPr>
          <w:p w:rsidR="00483912" w:rsidRPr="005C36BF" w:rsidRDefault="00483912" w:rsidP="00B262CA">
            <w:pPr>
              <w:pStyle w:val="ab"/>
            </w:pPr>
            <w:r w:rsidRPr="005C36BF">
              <w:t>Показатели</w:t>
            </w:r>
          </w:p>
        </w:tc>
        <w:tc>
          <w:tcPr>
            <w:tcW w:w="783" w:type="pct"/>
          </w:tcPr>
          <w:p w:rsidR="00483912" w:rsidRPr="005C36BF" w:rsidRDefault="00483912" w:rsidP="00B262CA">
            <w:pPr>
              <w:pStyle w:val="ab"/>
              <w:ind w:firstLine="0"/>
            </w:pPr>
            <w:r w:rsidRPr="005C36BF">
              <w:t>Фактически за 200</w:t>
            </w:r>
            <w:r>
              <w:t>8</w:t>
            </w:r>
            <w:r w:rsidRPr="005C36BF">
              <w:t xml:space="preserve"> год</w:t>
            </w:r>
          </w:p>
        </w:tc>
        <w:tc>
          <w:tcPr>
            <w:tcW w:w="780" w:type="pct"/>
          </w:tcPr>
          <w:p w:rsidR="00483912" w:rsidRPr="005C36BF" w:rsidRDefault="00483912" w:rsidP="00B262CA">
            <w:pPr>
              <w:pStyle w:val="ab"/>
              <w:ind w:firstLine="0"/>
            </w:pPr>
            <w:r w:rsidRPr="005C36BF">
              <w:t>Фактически за 200</w:t>
            </w:r>
            <w:r>
              <w:t>9</w:t>
            </w:r>
            <w:r w:rsidRPr="005C36BF">
              <w:t xml:space="preserve"> год</w:t>
            </w:r>
          </w:p>
        </w:tc>
        <w:tc>
          <w:tcPr>
            <w:tcW w:w="851" w:type="pct"/>
          </w:tcPr>
          <w:p w:rsidR="00483912" w:rsidRPr="005C36BF" w:rsidRDefault="00483912" w:rsidP="00B262CA">
            <w:pPr>
              <w:pStyle w:val="ab"/>
              <w:ind w:firstLine="0"/>
            </w:pPr>
            <w:r w:rsidRPr="005C36BF">
              <w:t>Отклонение от прошлого периода</w:t>
            </w:r>
          </w:p>
        </w:tc>
        <w:tc>
          <w:tcPr>
            <w:tcW w:w="604" w:type="pct"/>
          </w:tcPr>
          <w:p w:rsidR="00483912" w:rsidRPr="005C36BF" w:rsidRDefault="00483912" w:rsidP="00B262CA">
            <w:pPr>
              <w:pStyle w:val="ab"/>
              <w:ind w:firstLine="0"/>
            </w:pPr>
            <w:r w:rsidRPr="005C36BF">
              <w:t>В% к прошлому году</w:t>
            </w:r>
          </w:p>
        </w:tc>
      </w:tr>
      <w:tr w:rsidR="00483912" w:rsidRPr="005C36BF" w:rsidTr="00B262CA">
        <w:trPr>
          <w:cantSplit/>
          <w:trHeight w:val="352"/>
        </w:trPr>
        <w:tc>
          <w:tcPr>
            <w:tcW w:w="1981" w:type="pct"/>
          </w:tcPr>
          <w:p w:rsidR="00483912" w:rsidRPr="005C36BF" w:rsidRDefault="00483912" w:rsidP="00483912">
            <w:pPr>
              <w:pStyle w:val="ab"/>
              <w:ind w:firstLine="0"/>
            </w:pPr>
            <w:r w:rsidRPr="005C36BF">
              <w:t xml:space="preserve">1. </w:t>
            </w:r>
            <w:r>
              <w:t>Т</w:t>
            </w:r>
            <w:r w:rsidRPr="00D72333">
              <w:t>оварооборот</w:t>
            </w:r>
            <w:r>
              <w:t>, млн. руб.</w:t>
            </w:r>
          </w:p>
        </w:tc>
        <w:tc>
          <w:tcPr>
            <w:tcW w:w="783" w:type="pct"/>
            <w:vAlign w:val="center"/>
          </w:tcPr>
          <w:p w:rsidR="00483912" w:rsidRPr="00F57ABE" w:rsidRDefault="00483912" w:rsidP="00B262CA">
            <w:pPr>
              <w:pStyle w:val="ab"/>
              <w:ind w:firstLine="0"/>
              <w:jc w:val="center"/>
            </w:pPr>
            <w:r w:rsidRPr="00F57ABE">
              <w:rPr>
                <w:szCs w:val="28"/>
              </w:rPr>
              <w:t>18757,2</w:t>
            </w:r>
          </w:p>
        </w:tc>
        <w:tc>
          <w:tcPr>
            <w:tcW w:w="780" w:type="pct"/>
            <w:vAlign w:val="center"/>
          </w:tcPr>
          <w:p w:rsidR="00483912" w:rsidRPr="00F57ABE" w:rsidRDefault="00483912" w:rsidP="00B262CA">
            <w:pPr>
              <w:pStyle w:val="ab"/>
              <w:ind w:firstLine="0"/>
              <w:jc w:val="center"/>
            </w:pPr>
            <w:r w:rsidRPr="00F57ABE">
              <w:rPr>
                <w:szCs w:val="28"/>
              </w:rPr>
              <w:t>24687,0</w:t>
            </w:r>
          </w:p>
        </w:tc>
        <w:tc>
          <w:tcPr>
            <w:tcW w:w="851" w:type="pct"/>
            <w:vAlign w:val="center"/>
          </w:tcPr>
          <w:p w:rsidR="00483912" w:rsidRPr="00F57ABE" w:rsidRDefault="00483912" w:rsidP="00B262CA">
            <w:pPr>
              <w:pStyle w:val="ab"/>
              <w:ind w:firstLine="0"/>
              <w:jc w:val="center"/>
            </w:pPr>
            <w:r w:rsidRPr="00F57ABE">
              <w:rPr>
                <w:szCs w:val="22"/>
              </w:rPr>
              <w:t>5929,8</w:t>
            </w:r>
          </w:p>
        </w:tc>
        <w:tc>
          <w:tcPr>
            <w:tcW w:w="604" w:type="pct"/>
            <w:vAlign w:val="center"/>
          </w:tcPr>
          <w:p w:rsidR="00483912" w:rsidRPr="00F57ABE" w:rsidRDefault="00483912" w:rsidP="00B262CA">
            <w:pPr>
              <w:pStyle w:val="ab"/>
              <w:ind w:firstLine="0"/>
              <w:jc w:val="center"/>
            </w:pPr>
            <w:r w:rsidRPr="00F57ABE">
              <w:rPr>
                <w:szCs w:val="22"/>
              </w:rPr>
              <w:t>131,6</w:t>
            </w:r>
          </w:p>
        </w:tc>
      </w:tr>
      <w:tr w:rsidR="00483912" w:rsidRPr="005C36BF" w:rsidTr="00B262CA">
        <w:trPr>
          <w:cantSplit/>
          <w:trHeight w:val="431"/>
        </w:trPr>
        <w:tc>
          <w:tcPr>
            <w:tcW w:w="1981" w:type="pct"/>
          </w:tcPr>
          <w:p w:rsidR="00483912" w:rsidRPr="005C36BF" w:rsidRDefault="00483912" w:rsidP="00B262CA">
            <w:pPr>
              <w:pStyle w:val="ab"/>
              <w:ind w:firstLine="0"/>
            </w:pPr>
            <w:r w:rsidRPr="005C36BF">
              <w:t xml:space="preserve">2. </w:t>
            </w:r>
            <w:r>
              <w:t>Численность работников, чел.</w:t>
            </w:r>
          </w:p>
        </w:tc>
        <w:tc>
          <w:tcPr>
            <w:tcW w:w="783" w:type="pct"/>
            <w:vAlign w:val="center"/>
          </w:tcPr>
          <w:p w:rsidR="00483912" w:rsidRPr="00F57ABE" w:rsidRDefault="00483912" w:rsidP="00B262CA">
            <w:pPr>
              <w:pStyle w:val="ab"/>
              <w:ind w:firstLine="0"/>
              <w:jc w:val="center"/>
            </w:pPr>
            <w:r w:rsidRPr="00F57ABE">
              <w:rPr>
                <w:szCs w:val="28"/>
              </w:rPr>
              <w:t>43,0</w:t>
            </w:r>
          </w:p>
        </w:tc>
        <w:tc>
          <w:tcPr>
            <w:tcW w:w="780" w:type="pct"/>
            <w:vAlign w:val="center"/>
          </w:tcPr>
          <w:p w:rsidR="00483912" w:rsidRPr="00F57ABE" w:rsidRDefault="00483912" w:rsidP="00B262CA">
            <w:pPr>
              <w:pStyle w:val="ab"/>
              <w:ind w:firstLine="0"/>
              <w:jc w:val="center"/>
            </w:pPr>
            <w:r w:rsidRPr="00F57ABE">
              <w:rPr>
                <w:szCs w:val="28"/>
              </w:rPr>
              <w:t>49,0</w:t>
            </w:r>
          </w:p>
        </w:tc>
        <w:tc>
          <w:tcPr>
            <w:tcW w:w="851" w:type="pct"/>
            <w:vAlign w:val="center"/>
          </w:tcPr>
          <w:p w:rsidR="00483912" w:rsidRPr="00F57ABE" w:rsidRDefault="00483912" w:rsidP="00B262CA">
            <w:pPr>
              <w:pStyle w:val="ab"/>
              <w:ind w:firstLine="0"/>
              <w:jc w:val="center"/>
            </w:pPr>
            <w:r w:rsidRPr="00F57ABE">
              <w:rPr>
                <w:szCs w:val="22"/>
              </w:rPr>
              <w:t>6,0</w:t>
            </w:r>
          </w:p>
        </w:tc>
        <w:tc>
          <w:tcPr>
            <w:tcW w:w="604" w:type="pct"/>
            <w:vAlign w:val="center"/>
          </w:tcPr>
          <w:p w:rsidR="00483912" w:rsidRPr="00F57ABE" w:rsidRDefault="00483912" w:rsidP="00B262CA">
            <w:pPr>
              <w:pStyle w:val="ab"/>
              <w:ind w:firstLine="0"/>
              <w:jc w:val="center"/>
            </w:pPr>
            <w:r w:rsidRPr="00F57ABE">
              <w:rPr>
                <w:szCs w:val="22"/>
              </w:rPr>
              <w:t>114,0</w:t>
            </w:r>
          </w:p>
        </w:tc>
      </w:tr>
      <w:tr w:rsidR="00483912" w:rsidRPr="005C36BF" w:rsidTr="00B262CA">
        <w:trPr>
          <w:cantSplit/>
          <w:trHeight w:val="302"/>
        </w:trPr>
        <w:tc>
          <w:tcPr>
            <w:tcW w:w="1981" w:type="pct"/>
          </w:tcPr>
          <w:p w:rsidR="00483912" w:rsidRPr="005C36BF" w:rsidRDefault="00483912" w:rsidP="00B262CA">
            <w:pPr>
              <w:pStyle w:val="ab"/>
              <w:ind w:firstLine="0"/>
            </w:pPr>
            <w:r w:rsidRPr="005C36BF">
              <w:t xml:space="preserve">3. </w:t>
            </w:r>
            <w:r>
              <w:t>Расходы на оплату труда</w:t>
            </w:r>
          </w:p>
        </w:tc>
        <w:tc>
          <w:tcPr>
            <w:tcW w:w="783" w:type="pct"/>
            <w:vAlign w:val="center"/>
          </w:tcPr>
          <w:p w:rsidR="00483912" w:rsidRPr="00F57ABE" w:rsidRDefault="00483912" w:rsidP="00B262CA">
            <w:pPr>
              <w:pStyle w:val="ab"/>
              <w:ind w:firstLine="0"/>
              <w:jc w:val="center"/>
            </w:pPr>
            <w:r w:rsidRPr="00F57ABE">
              <w:rPr>
                <w:szCs w:val="22"/>
              </w:rPr>
              <w:t>474,7</w:t>
            </w:r>
          </w:p>
        </w:tc>
        <w:tc>
          <w:tcPr>
            <w:tcW w:w="780" w:type="pct"/>
            <w:vAlign w:val="center"/>
          </w:tcPr>
          <w:p w:rsidR="00483912" w:rsidRPr="00F57ABE" w:rsidRDefault="00483912" w:rsidP="00B262CA">
            <w:pPr>
              <w:pStyle w:val="ab"/>
              <w:ind w:firstLine="0"/>
              <w:jc w:val="center"/>
            </w:pPr>
            <w:r w:rsidRPr="00F57ABE">
              <w:rPr>
                <w:szCs w:val="22"/>
              </w:rPr>
              <w:t>640,9</w:t>
            </w:r>
          </w:p>
        </w:tc>
        <w:tc>
          <w:tcPr>
            <w:tcW w:w="851" w:type="pct"/>
            <w:vAlign w:val="center"/>
          </w:tcPr>
          <w:p w:rsidR="00483912" w:rsidRPr="00F57ABE" w:rsidRDefault="00483912" w:rsidP="00B262CA">
            <w:pPr>
              <w:pStyle w:val="ab"/>
              <w:ind w:firstLine="0"/>
              <w:jc w:val="center"/>
            </w:pPr>
            <w:r w:rsidRPr="00F57ABE">
              <w:rPr>
                <w:szCs w:val="22"/>
              </w:rPr>
              <w:t>166,2</w:t>
            </w:r>
          </w:p>
        </w:tc>
        <w:tc>
          <w:tcPr>
            <w:tcW w:w="604" w:type="pct"/>
            <w:vAlign w:val="center"/>
          </w:tcPr>
          <w:p w:rsidR="00483912" w:rsidRPr="00F57ABE" w:rsidRDefault="00483912" w:rsidP="00B262CA">
            <w:pPr>
              <w:pStyle w:val="ab"/>
              <w:ind w:firstLine="0"/>
              <w:jc w:val="center"/>
            </w:pPr>
            <w:r w:rsidRPr="00F57ABE">
              <w:rPr>
                <w:szCs w:val="22"/>
              </w:rPr>
              <w:t>135,0</w:t>
            </w:r>
          </w:p>
        </w:tc>
      </w:tr>
      <w:tr w:rsidR="00483912" w:rsidRPr="005C36BF" w:rsidTr="00B262CA">
        <w:trPr>
          <w:cantSplit/>
          <w:trHeight w:val="448"/>
        </w:trPr>
        <w:tc>
          <w:tcPr>
            <w:tcW w:w="1981" w:type="pct"/>
          </w:tcPr>
          <w:p w:rsidR="00483912" w:rsidRPr="005C36BF" w:rsidRDefault="00483912" w:rsidP="00B262CA">
            <w:pPr>
              <w:pStyle w:val="ab"/>
              <w:ind w:firstLine="0"/>
            </w:pPr>
            <w:r w:rsidRPr="005C36BF">
              <w:t xml:space="preserve">4. </w:t>
            </w:r>
            <w:r>
              <w:t>Уровень расходов на оплату труда, %</w:t>
            </w:r>
            <w:r w:rsidRPr="005C36BF">
              <w:t>.</w:t>
            </w:r>
          </w:p>
        </w:tc>
        <w:tc>
          <w:tcPr>
            <w:tcW w:w="783" w:type="pct"/>
            <w:vAlign w:val="center"/>
          </w:tcPr>
          <w:p w:rsidR="00483912" w:rsidRPr="00F57ABE" w:rsidRDefault="00483912" w:rsidP="00B262CA">
            <w:pPr>
              <w:pStyle w:val="ab"/>
              <w:ind w:firstLine="0"/>
              <w:jc w:val="center"/>
            </w:pPr>
            <w:r w:rsidRPr="00F57ABE">
              <w:rPr>
                <w:szCs w:val="22"/>
              </w:rPr>
              <w:t>2,5</w:t>
            </w:r>
          </w:p>
        </w:tc>
        <w:tc>
          <w:tcPr>
            <w:tcW w:w="780" w:type="pct"/>
            <w:vAlign w:val="center"/>
          </w:tcPr>
          <w:p w:rsidR="00483912" w:rsidRPr="00F57ABE" w:rsidRDefault="00483912" w:rsidP="00B262CA">
            <w:pPr>
              <w:pStyle w:val="ab"/>
              <w:ind w:firstLine="0"/>
              <w:jc w:val="center"/>
            </w:pPr>
            <w:r w:rsidRPr="00F57ABE">
              <w:rPr>
                <w:szCs w:val="22"/>
              </w:rPr>
              <w:t>2,6</w:t>
            </w:r>
          </w:p>
        </w:tc>
        <w:tc>
          <w:tcPr>
            <w:tcW w:w="851" w:type="pct"/>
            <w:vAlign w:val="center"/>
          </w:tcPr>
          <w:p w:rsidR="00483912" w:rsidRPr="00F57ABE" w:rsidRDefault="00483912" w:rsidP="00B262CA">
            <w:pPr>
              <w:pStyle w:val="ab"/>
              <w:ind w:firstLine="0"/>
              <w:jc w:val="center"/>
            </w:pPr>
            <w:r w:rsidRPr="00F57ABE">
              <w:rPr>
                <w:szCs w:val="22"/>
              </w:rPr>
              <w:t>0,1</w:t>
            </w:r>
          </w:p>
        </w:tc>
        <w:tc>
          <w:tcPr>
            <w:tcW w:w="604" w:type="pct"/>
            <w:vAlign w:val="center"/>
          </w:tcPr>
          <w:p w:rsidR="00483912" w:rsidRPr="00F57ABE" w:rsidRDefault="00483912" w:rsidP="00B262CA">
            <w:pPr>
              <w:pStyle w:val="ab"/>
              <w:ind w:firstLine="0"/>
              <w:jc w:val="center"/>
            </w:pPr>
            <w:r w:rsidRPr="00F57ABE">
              <w:rPr>
                <w:szCs w:val="22"/>
              </w:rPr>
              <w:t>102,6</w:t>
            </w:r>
          </w:p>
        </w:tc>
      </w:tr>
      <w:tr w:rsidR="00483912" w:rsidRPr="005C36BF" w:rsidTr="00B262CA">
        <w:trPr>
          <w:cantSplit/>
          <w:trHeight w:val="403"/>
        </w:trPr>
        <w:tc>
          <w:tcPr>
            <w:tcW w:w="1981" w:type="pct"/>
          </w:tcPr>
          <w:p w:rsidR="00483912" w:rsidRPr="005C36BF" w:rsidRDefault="00483912" w:rsidP="00B262CA">
            <w:pPr>
              <w:pStyle w:val="ab"/>
              <w:ind w:firstLine="0"/>
            </w:pPr>
            <w:r w:rsidRPr="005C36BF">
              <w:t xml:space="preserve">5. </w:t>
            </w:r>
            <w:r>
              <w:t>Производительность труда</w:t>
            </w:r>
          </w:p>
        </w:tc>
        <w:tc>
          <w:tcPr>
            <w:tcW w:w="783" w:type="pct"/>
            <w:vAlign w:val="center"/>
          </w:tcPr>
          <w:p w:rsidR="00483912" w:rsidRPr="00F57ABE" w:rsidRDefault="00483912" w:rsidP="00B262CA">
            <w:pPr>
              <w:pStyle w:val="ab"/>
              <w:ind w:firstLine="0"/>
              <w:jc w:val="center"/>
            </w:pPr>
            <w:r w:rsidRPr="00F57ABE">
              <w:rPr>
                <w:szCs w:val="22"/>
              </w:rPr>
              <w:t>436,2</w:t>
            </w:r>
          </w:p>
        </w:tc>
        <w:tc>
          <w:tcPr>
            <w:tcW w:w="780" w:type="pct"/>
            <w:vAlign w:val="center"/>
          </w:tcPr>
          <w:p w:rsidR="00483912" w:rsidRPr="00F57ABE" w:rsidRDefault="00483912" w:rsidP="00B262CA">
            <w:pPr>
              <w:pStyle w:val="ab"/>
              <w:ind w:firstLine="0"/>
              <w:jc w:val="center"/>
            </w:pPr>
            <w:r w:rsidRPr="00F57ABE">
              <w:rPr>
                <w:szCs w:val="22"/>
              </w:rPr>
              <w:t>503,8</w:t>
            </w:r>
          </w:p>
        </w:tc>
        <w:tc>
          <w:tcPr>
            <w:tcW w:w="851" w:type="pct"/>
            <w:vAlign w:val="center"/>
          </w:tcPr>
          <w:p w:rsidR="00483912" w:rsidRPr="00F57ABE" w:rsidRDefault="00483912" w:rsidP="00B262CA">
            <w:pPr>
              <w:pStyle w:val="ab"/>
              <w:ind w:firstLine="0"/>
              <w:jc w:val="center"/>
            </w:pPr>
            <w:r w:rsidRPr="00F57ABE">
              <w:rPr>
                <w:szCs w:val="22"/>
              </w:rPr>
              <w:t>67,6</w:t>
            </w:r>
          </w:p>
        </w:tc>
        <w:tc>
          <w:tcPr>
            <w:tcW w:w="604" w:type="pct"/>
            <w:vAlign w:val="center"/>
          </w:tcPr>
          <w:p w:rsidR="00483912" w:rsidRPr="00F57ABE" w:rsidRDefault="00483912" w:rsidP="00B262CA">
            <w:pPr>
              <w:pStyle w:val="ab"/>
              <w:ind w:firstLine="0"/>
              <w:jc w:val="center"/>
            </w:pPr>
            <w:r w:rsidRPr="00F57ABE">
              <w:rPr>
                <w:szCs w:val="22"/>
              </w:rPr>
              <w:t>115,5</w:t>
            </w:r>
          </w:p>
        </w:tc>
      </w:tr>
      <w:tr w:rsidR="00483912" w:rsidRPr="005C36BF" w:rsidTr="00B262CA">
        <w:trPr>
          <w:cantSplit/>
          <w:trHeight w:val="454"/>
        </w:trPr>
        <w:tc>
          <w:tcPr>
            <w:tcW w:w="1981" w:type="pct"/>
          </w:tcPr>
          <w:p w:rsidR="00483912" w:rsidRPr="005C36BF" w:rsidRDefault="00483912" w:rsidP="00B262CA">
            <w:pPr>
              <w:pStyle w:val="ab"/>
              <w:ind w:firstLine="0"/>
            </w:pPr>
            <w:r w:rsidRPr="005C36BF">
              <w:t xml:space="preserve">6. </w:t>
            </w:r>
            <w:r>
              <w:t>Среднемесячная заработная плата, руб.</w:t>
            </w:r>
          </w:p>
        </w:tc>
        <w:tc>
          <w:tcPr>
            <w:tcW w:w="783" w:type="pct"/>
            <w:vAlign w:val="center"/>
          </w:tcPr>
          <w:p w:rsidR="00483912" w:rsidRPr="00F57ABE" w:rsidRDefault="00483912" w:rsidP="00B262CA">
            <w:pPr>
              <w:pStyle w:val="ab"/>
              <w:ind w:firstLine="0"/>
              <w:jc w:val="center"/>
            </w:pPr>
            <w:r w:rsidRPr="00F57ABE">
              <w:rPr>
                <w:szCs w:val="22"/>
              </w:rPr>
              <w:t>39,6</w:t>
            </w:r>
          </w:p>
        </w:tc>
        <w:tc>
          <w:tcPr>
            <w:tcW w:w="780" w:type="pct"/>
            <w:vAlign w:val="center"/>
          </w:tcPr>
          <w:p w:rsidR="00483912" w:rsidRPr="00F57ABE" w:rsidRDefault="00483912" w:rsidP="00B262CA">
            <w:pPr>
              <w:pStyle w:val="ab"/>
              <w:ind w:firstLine="0"/>
              <w:jc w:val="center"/>
            </w:pPr>
            <w:r w:rsidRPr="00F57ABE">
              <w:rPr>
                <w:szCs w:val="22"/>
              </w:rPr>
              <w:t>53,4</w:t>
            </w:r>
          </w:p>
        </w:tc>
        <w:tc>
          <w:tcPr>
            <w:tcW w:w="851" w:type="pct"/>
            <w:vAlign w:val="center"/>
          </w:tcPr>
          <w:p w:rsidR="00483912" w:rsidRPr="00F57ABE" w:rsidRDefault="00483912" w:rsidP="00B262CA">
            <w:pPr>
              <w:pStyle w:val="ab"/>
              <w:ind w:firstLine="0"/>
              <w:jc w:val="center"/>
            </w:pPr>
            <w:r w:rsidRPr="00F57ABE">
              <w:rPr>
                <w:szCs w:val="22"/>
              </w:rPr>
              <w:t>13,9</w:t>
            </w:r>
          </w:p>
        </w:tc>
        <w:tc>
          <w:tcPr>
            <w:tcW w:w="604" w:type="pct"/>
            <w:vAlign w:val="center"/>
          </w:tcPr>
          <w:p w:rsidR="00483912" w:rsidRPr="00F57ABE" w:rsidRDefault="00483912" w:rsidP="00B262CA">
            <w:pPr>
              <w:pStyle w:val="ab"/>
              <w:ind w:firstLine="0"/>
              <w:jc w:val="center"/>
            </w:pPr>
            <w:r w:rsidRPr="00F57ABE">
              <w:rPr>
                <w:szCs w:val="22"/>
              </w:rPr>
              <w:t>135,0</w:t>
            </w:r>
          </w:p>
        </w:tc>
      </w:tr>
    </w:tbl>
    <w:p w:rsidR="00483912" w:rsidRPr="00574B01" w:rsidRDefault="00483912" w:rsidP="00483912">
      <w:pPr>
        <w:shd w:val="clear" w:color="auto" w:fill="FFFFFF"/>
        <w:ind w:firstLine="709"/>
        <w:jc w:val="both"/>
        <w:rPr>
          <w:color w:val="000000"/>
          <w:sz w:val="28"/>
          <w:szCs w:val="28"/>
        </w:rPr>
      </w:pPr>
      <w:r w:rsidRPr="00574B01">
        <w:rPr>
          <w:color w:val="000000"/>
          <w:sz w:val="28"/>
          <w:szCs w:val="28"/>
        </w:rPr>
        <w:t>Примечание. Источник: собственная разработка</w:t>
      </w:r>
    </w:p>
    <w:p w:rsidR="00483912" w:rsidRPr="00574B01" w:rsidRDefault="00483912" w:rsidP="00483912">
      <w:pPr>
        <w:pStyle w:val="a4"/>
        <w:spacing w:after="0"/>
        <w:ind w:left="0" w:firstLine="709"/>
        <w:jc w:val="both"/>
        <w:rPr>
          <w:color w:val="000000"/>
          <w:sz w:val="28"/>
        </w:rPr>
      </w:pPr>
      <w:r w:rsidRPr="00574B01">
        <w:rPr>
          <w:color w:val="000000"/>
          <w:sz w:val="28"/>
        </w:rPr>
        <w:t>Закрепление кадров, увеличение стажа работы положительно сказывается на повышении квалификации и производственных навыков работников, что в конечном итоге ведет к росту производительности труда и улучшению других показателей хозяйственной деятельности предприятия. В связи с этим необходимо по отдельным группам работников изучить их возрастной состав, стаж работы, в том числе на данном предприятии условия труда, и определить, как это отражается на производительности труда. Это можно сделать, используя приемы сравнения, группировок, корреляции, регрессии, другие экономико-математические методы исследования.</w:t>
      </w:r>
    </w:p>
    <w:p w:rsidR="00483912" w:rsidRDefault="00483912" w:rsidP="00483912">
      <w:pPr>
        <w:ind w:firstLine="709"/>
        <w:jc w:val="both"/>
        <w:rPr>
          <w:color w:val="000000"/>
          <w:sz w:val="28"/>
        </w:rPr>
      </w:pPr>
      <w:r w:rsidRPr="00574B01">
        <w:rPr>
          <w:color w:val="000000"/>
          <w:sz w:val="28"/>
        </w:rPr>
        <w:t xml:space="preserve">Фонд заработной платы </w:t>
      </w:r>
      <w:r w:rsidRPr="00627215">
        <w:rPr>
          <w:rStyle w:val="ac"/>
        </w:rPr>
        <w:t xml:space="preserve">«Верона»  </w:t>
      </w:r>
      <w:r w:rsidRPr="00574B01">
        <w:rPr>
          <w:color w:val="000000"/>
          <w:sz w:val="28"/>
        </w:rPr>
        <w:t>за 200</w:t>
      </w:r>
      <w:r>
        <w:rPr>
          <w:color w:val="000000"/>
          <w:sz w:val="28"/>
        </w:rPr>
        <w:t>9</w:t>
      </w:r>
      <w:r w:rsidRPr="00574B01">
        <w:rPr>
          <w:color w:val="000000"/>
          <w:sz w:val="28"/>
        </w:rPr>
        <w:t xml:space="preserve"> год по сравнению с аналогичным периодом 200</w:t>
      </w:r>
      <w:r>
        <w:rPr>
          <w:color w:val="000000"/>
          <w:sz w:val="28"/>
        </w:rPr>
        <w:t>8</w:t>
      </w:r>
      <w:r w:rsidRPr="00574B01">
        <w:rPr>
          <w:color w:val="000000"/>
          <w:sz w:val="28"/>
        </w:rPr>
        <w:t xml:space="preserve"> года</w:t>
      </w:r>
      <w:r w:rsidRPr="00574B01">
        <w:rPr>
          <w:color w:val="000000"/>
          <w:sz w:val="28"/>
          <w:szCs w:val="28"/>
        </w:rPr>
        <w:t xml:space="preserve"> увеличился на </w:t>
      </w:r>
      <w:r>
        <w:rPr>
          <w:color w:val="000000"/>
          <w:sz w:val="28"/>
          <w:szCs w:val="28"/>
        </w:rPr>
        <w:t>2,6 %</w:t>
      </w:r>
      <w:r w:rsidRPr="00574B01">
        <w:rPr>
          <w:color w:val="000000"/>
          <w:sz w:val="28"/>
          <w:szCs w:val="28"/>
        </w:rPr>
        <w:t xml:space="preserve">, что в суммарном выражении составляет </w:t>
      </w:r>
      <w:r>
        <w:rPr>
          <w:color w:val="000000"/>
          <w:sz w:val="28"/>
          <w:szCs w:val="28"/>
        </w:rPr>
        <w:t>0,1</w:t>
      </w:r>
      <w:r w:rsidRPr="00574B01">
        <w:rPr>
          <w:color w:val="000000"/>
          <w:sz w:val="28"/>
          <w:szCs w:val="28"/>
        </w:rPr>
        <w:t xml:space="preserve"> млн. руб.</w:t>
      </w:r>
      <w:r w:rsidRPr="00574B01">
        <w:rPr>
          <w:color w:val="000000"/>
          <w:sz w:val="28"/>
        </w:rPr>
        <w:t xml:space="preserve"> </w:t>
      </w:r>
    </w:p>
    <w:p w:rsidR="00483912" w:rsidRPr="00574B01" w:rsidRDefault="00483912" w:rsidP="00483912">
      <w:pPr>
        <w:ind w:firstLine="709"/>
        <w:jc w:val="both"/>
        <w:rPr>
          <w:color w:val="000000"/>
          <w:sz w:val="28"/>
        </w:rPr>
      </w:pPr>
      <w:r w:rsidRPr="00574B01">
        <w:rPr>
          <w:color w:val="000000"/>
          <w:sz w:val="28"/>
          <w:szCs w:val="28"/>
        </w:rPr>
        <w:t>Среднемесячная заработная плата за 200</w:t>
      </w:r>
      <w:r>
        <w:rPr>
          <w:color w:val="000000"/>
          <w:sz w:val="28"/>
          <w:szCs w:val="28"/>
        </w:rPr>
        <w:t>9</w:t>
      </w:r>
      <w:r w:rsidRPr="00574B01">
        <w:rPr>
          <w:color w:val="000000"/>
          <w:sz w:val="28"/>
          <w:szCs w:val="28"/>
        </w:rPr>
        <w:t xml:space="preserve"> год по сравнению с 200</w:t>
      </w:r>
      <w:r>
        <w:rPr>
          <w:color w:val="000000"/>
          <w:sz w:val="28"/>
          <w:szCs w:val="28"/>
        </w:rPr>
        <w:t>8</w:t>
      </w:r>
      <w:r w:rsidRPr="00574B01">
        <w:rPr>
          <w:color w:val="000000"/>
          <w:sz w:val="28"/>
          <w:szCs w:val="28"/>
        </w:rPr>
        <w:t xml:space="preserve"> годом</w:t>
      </w:r>
      <w:r>
        <w:rPr>
          <w:color w:val="000000"/>
          <w:sz w:val="28"/>
          <w:szCs w:val="28"/>
        </w:rPr>
        <w:t xml:space="preserve"> </w:t>
      </w:r>
      <w:r w:rsidRPr="00574B01">
        <w:rPr>
          <w:color w:val="000000"/>
          <w:sz w:val="28"/>
          <w:szCs w:val="28"/>
        </w:rPr>
        <w:t xml:space="preserve">увеличилась на </w:t>
      </w:r>
      <w:r>
        <w:rPr>
          <w:color w:val="000000"/>
          <w:sz w:val="28"/>
          <w:szCs w:val="28"/>
        </w:rPr>
        <w:t>35%</w:t>
      </w:r>
      <w:r w:rsidRPr="00574B01">
        <w:rPr>
          <w:color w:val="000000"/>
          <w:sz w:val="28"/>
          <w:szCs w:val="28"/>
        </w:rPr>
        <w:t xml:space="preserve"> и составила </w:t>
      </w:r>
      <w:r>
        <w:rPr>
          <w:color w:val="000000"/>
          <w:sz w:val="28"/>
          <w:szCs w:val="28"/>
        </w:rPr>
        <w:t>53,4</w:t>
      </w:r>
      <w:r w:rsidRPr="00574B01">
        <w:rPr>
          <w:color w:val="000000"/>
          <w:sz w:val="28"/>
          <w:szCs w:val="28"/>
        </w:rPr>
        <w:t xml:space="preserve"> </w:t>
      </w:r>
      <w:r>
        <w:rPr>
          <w:color w:val="000000"/>
          <w:sz w:val="28"/>
          <w:szCs w:val="28"/>
        </w:rPr>
        <w:t>млн</w:t>
      </w:r>
      <w:r w:rsidRPr="00574B01">
        <w:rPr>
          <w:color w:val="000000"/>
          <w:sz w:val="28"/>
          <w:szCs w:val="28"/>
        </w:rPr>
        <w:t xml:space="preserve">. руб. </w:t>
      </w:r>
    </w:p>
    <w:p w:rsidR="00483912" w:rsidRPr="00574B01" w:rsidRDefault="00483912" w:rsidP="00483912">
      <w:pPr>
        <w:ind w:firstLine="709"/>
        <w:jc w:val="both"/>
        <w:rPr>
          <w:color w:val="000000"/>
          <w:sz w:val="28"/>
          <w:szCs w:val="28"/>
        </w:rPr>
      </w:pPr>
      <w:r w:rsidRPr="00574B01">
        <w:rPr>
          <w:color w:val="000000"/>
          <w:sz w:val="28"/>
          <w:szCs w:val="28"/>
        </w:rPr>
        <w:t xml:space="preserve">Главная задача организации </w:t>
      </w:r>
      <w:r>
        <w:rPr>
          <w:color w:val="000000"/>
          <w:sz w:val="28"/>
          <w:szCs w:val="28"/>
        </w:rPr>
        <w:t>-</w:t>
      </w:r>
      <w:r w:rsidRPr="00574B01">
        <w:rPr>
          <w:color w:val="000000"/>
          <w:sz w:val="28"/>
          <w:szCs w:val="28"/>
        </w:rPr>
        <w:t xml:space="preserve"> это хозяйственная деятельность, направленная на получение прибыли для удовлетворения социальных и экономических интересов работников предприятия и его собственников. Прибыль определ</w:t>
      </w:r>
      <w:r>
        <w:rPr>
          <w:color w:val="000000"/>
          <w:sz w:val="28"/>
          <w:szCs w:val="28"/>
        </w:rPr>
        <w:t>яется в абсолютной величине (т.</w:t>
      </w:r>
      <w:r w:rsidRPr="00574B01">
        <w:rPr>
          <w:color w:val="000000"/>
          <w:sz w:val="28"/>
          <w:szCs w:val="28"/>
        </w:rPr>
        <w:t>е. в сумме) и в относительной величине (удельный вес, уровень, рентабельность).</w:t>
      </w:r>
    </w:p>
    <w:p w:rsidR="00483912" w:rsidRPr="00574B01" w:rsidRDefault="00483912" w:rsidP="00483912">
      <w:pPr>
        <w:ind w:firstLine="709"/>
        <w:jc w:val="both"/>
        <w:rPr>
          <w:color w:val="000000"/>
          <w:sz w:val="28"/>
          <w:szCs w:val="28"/>
        </w:rPr>
      </w:pPr>
      <w:r w:rsidRPr="00A83D8B">
        <w:rPr>
          <w:color w:val="000000"/>
          <w:sz w:val="28"/>
          <w:szCs w:val="28"/>
        </w:rPr>
        <w:t xml:space="preserve">Таблица </w:t>
      </w:r>
      <w:r>
        <w:rPr>
          <w:color w:val="000000"/>
          <w:sz w:val="28"/>
          <w:szCs w:val="28"/>
        </w:rPr>
        <w:t>2.4 -</w:t>
      </w:r>
      <w:r>
        <w:rPr>
          <w:i/>
          <w:color w:val="000000"/>
          <w:sz w:val="28"/>
          <w:szCs w:val="28"/>
        </w:rPr>
        <w:t xml:space="preserve"> </w:t>
      </w:r>
      <w:r w:rsidRPr="00574B01">
        <w:rPr>
          <w:color w:val="000000"/>
          <w:sz w:val="28"/>
          <w:szCs w:val="28"/>
        </w:rPr>
        <w:t xml:space="preserve">Анализ прибыли организации </w:t>
      </w:r>
      <w:r>
        <w:rPr>
          <w:color w:val="000000"/>
          <w:sz w:val="28"/>
          <w:szCs w:val="28"/>
        </w:rPr>
        <w:t xml:space="preserve">общественного питания </w:t>
      </w:r>
      <w:r w:rsidRPr="00627215">
        <w:rPr>
          <w:rStyle w:val="ac"/>
        </w:rPr>
        <w:t>«Верона»</w:t>
      </w:r>
      <w:r w:rsidRPr="00574B01">
        <w:rPr>
          <w:color w:val="000000"/>
          <w:sz w:val="28"/>
          <w:szCs w:val="28"/>
        </w:rPr>
        <w:t xml:space="preserve"> за </w:t>
      </w:r>
      <w:r>
        <w:rPr>
          <w:color w:val="000000"/>
          <w:sz w:val="28"/>
          <w:szCs w:val="28"/>
        </w:rPr>
        <w:t>2009</w:t>
      </w:r>
      <w:r w:rsidRPr="00574B01">
        <w:rPr>
          <w:color w:val="000000"/>
          <w:sz w:val="28"/>
          <w:szCs w:val="28"/>
        </w:rPr>
        <w:t xml:space="preserve"> год, млн. руб.</w:t>
      </w:r>
    </w:p>
    <w:tbl>
      <w:tblPr>
        <w:tblW w:w="4827" w:type="pct"/>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835"/>
        <w:gridCol w:w="987"/>
        <w:gridCol w:w="1079"/>
        <w:gridCol w:w="1053"/>
        <w:gridCol w:w="915"/>
        <w:gridCol w:w="1172"/>
        <w:gridCol w:w="1199"/>
      </w:tblGrid>
      <w:tr w:rsidR="00483912" w:rsidRPr="00781B24" w:rsidTr="00B262CA">
        <w:trPr>
          <w:cantSplit/>
        </w:trPr>
        <w:tc>
          <w:tcPr>
            <w:tcW w:w="1534" w:type="pct"/>
            <w:vMerge w:val="restart"/>
          </w:tcPr>
          <w:p w:rsidR="00483912" w:rsidRPr="00781B24" w:rsidRDefault="00483912" w:rsidP="00B262CA">
            <w:pPr>
              <w:pStyle w:val="ab"/>
            </w:pPr>
            <w:r w:rsidRPr="00781B24">
              <w:t>Показатели</w:t>
            </w:r>
          </w:p>
        </w:tc>
        <w:tc>
          <w:tcPr>
            <w:tcW w:w="1118" w:type="pct"/>
            <w:gridSpan w:val="2"/>
          </w:tcPr>
          <w:p w:rsidR="00483912" w:rsidRPr="00781B24" w:rsidRDefault="00483912" w:rsidP="00B262CA">
            <w:pPr>
              <w:pStyle w:val="ab"/>
            </w:pPr>
            <w:r w:rsidRPr="00781B24">
              <w:t>200</w:t>
            </w:r>
            <w:r>
              <w:t>8</w:t>
            </w:r>
            <w:r w:rsidRPr="00781B24">
              <w:t xml:space="preserve"> год</w:t>
            </w:r>
          </w:p>
        </w:tc>
        <w:tc>
          <w:tcPr>
            <w:tcW w:w="1065" w:type="pct"/>
            <w:gridSpan w:val="2"/>
          </w:tcPr>
          <w:p w:rsidR="00483912" w:rsidRPr="00781B24" w:rsidRDefault="00483912" w:rsidP="00B262CA">
            <w:pPr>
              <w:pStyle w:val="ab"/>
              <w:ind w:firstLine="0"/>
            </w:pPr>
            <w:r w:rsidRPr="00781B24">
              <w:t>200</w:t>
            </w:r>
            <w:r>
              <w:t>9</w:t>
            </w:r>
            <w:r w:rsidRPr="00781B24">
              <w:t xml:space="preserve"> год</w:t>
            </w:r>
          </w:p>
        </w:tc>
        <w:tc>
          <w:tcPr>
            <w:tcW w:w="634" w:type="pct"/>
            <w:vMerge w:val="restart"/>
          </w:tcPr>
          <w:p w:rsidR="00483912" w:rsidRPr="00781B24" w:rsidRDefault="00483912" w:rsidP="00B262CA">
            <w:pPr>
              <w:pStyle w:val="ab"/>
              <w:ind w:firstLine="0"/>
            </w:pPr>
            <w:r w:rsidRPr="00781B24">
              <w:t>Темп изменения, %</w:t>
            </w:r>
          </w:p>
        </w:tc>
        <w:tc>
          <w:tcPr>
            <w:tcW w:w="649" w:type="pct"/>
            <w:vMerge w:val="restart"/>
          </w:tcPr>
          <w:p w:rsidR="00483912" w:rsidRPr="00781B24" w:rsidRDefault="00483912" w:rsidP="00B262CA">
            <w:pPr>
              <w:pStyle w:val="ab"/>
              <w:ind w:firstLine="0"/>
            </w:pPr>
            <w:r w:rsidRPr="00781B24">
              <w:t>Отклонение по уровню (+,-)</w:t>
            </w:r>
          </w:p>
        </w:tc>
      </w:tr>
      <w:tr w:rsidR="00483912" w:rsidRPr="00781B24" w:rsidTr="00B262CA">
        <w:trPr>
          <w:cantSplit/>
        </w:trPr>
        <w:tc>
          <w:tcPr>
            <w:tcW w:w="1534" w:type="pct"/>
            <w:vMerge/>
          </w:tcPr>
          <w:p w:rsidR="00483912" w:rsidRPr="00781B24" w:rsidRDefault="00483912" w:rsidP="00B262CA">
            <w:pPr>
              <w:pStyle w:val="ab"/>
            </w:pPr>
          </w:p>
        </w:tc>
        <w:tc>
          <w:tcPr>
            <w:tcW w:w="534" w:type="pct"/>
          </w:tcPr>
          <w:p w:rsidR="00483912" w:rsidRPr="00781B24" w:rsidRDefault="00483912" w:rsidP="00B262CA">
            <w:pPr>
              <w:pStyle w:val="ab"/>
              <w:ind w:firstLine="0"/>
            </w:pPr>
            <w:r w:rsidRPr="00781B24">
              <w:t>сумма</w:t>
            </w:r>
          </w:p>
        </w:tc>
        <w:tc>
          <w:tcPr>
            <w:tcW w:w="584" w:type="pct"/>
          </w:tcPr>
          <w:p w:rsidR="00483912" w:rsidRPr="00781B24" w:rsidRDefault="00483912" w:rsidP="00B262CA">
            <w:pPr>
              <w:pStyle w:val="ab"/>
              <w:ind w:firstLine="0"/>
            </w:pPr>
            <w:r w:rsidRPr="00781B24">
              <w:t>процент к обороту</w:t>
            </w:r>
          </w:p>
        </w:tc>
        <w:tc>
          <w:tcPr>
            <w:tcW w:w="570" w:type="pct"/>
          </w:tcPr>
          <w:p w:rsidR="00483912" w:rsidRPr="00781B24" w:rsidRDefault="00483912" w:rsidP="00B262CA">
            <w:pPr>
              <w:pStyle w:val="ab"/>
              <w:ind w:firstLine="0"/>
            </w:pPr>
            <w:r w:rsidRPr="00781B24">
              <w:t>сумма</w:t>
            </w:r>
          </w:p>
        </w:tc>
        <w:tc>
          <w:tcPr>
            <w:tcW w:w="495" w:type="pct"/>
          </w:tcPr>
          <w:p w:rsidR="00483912" w:rsidRPr="00781B24" w:rsidRDefault="00483912" w:rsidP="00B262CA">
            <w:pPr>
              <w:pStyle w:val="ab"/>
              <w:ind w:firstLine="0"/>
            </w:pPr>
            <w:r w:rsidRPr="00781B24">
              <w:t>процент к обороту</w:t>
            </w:r>
          </w:p>
        </w:tc>
        <w:tc>
          <w:tcPr>
            <w:tcW w:w="634" w:type="pct"/>
            <w:vMerge/>
          </w:tcPr>
          <w:p w:rsidR="00483912" w:rsidRPr="00781B24" w:rsidRDefault="00483912" w:rsidP="00B262CA">
            <w:pPr>
              <w:pStyle w:val="ab"/>
            </w:pPr>
          </w:p>
        </w:tc>
        <w:tc>
          <w:tcPr>
            <w:tcW w:w="649" w:type="pct"/>
            <w:vMerge/>
          </w:tcPr>
          <w:p w:rsidR="00483912" w:rsidRPr="00781B24" w:rsidRDefault="00483912" w:rsidP="00B262CA">
            <w:pPr>
              <w:pStyle w:val="ab"/>
            </w:pPr>
          </w:p>
        </w:tc>
      </w:tr>
      <w:tr w:rsidR="00483912" w:rsidRPr="00781B24" w:rsidTr="00B262CA">
        <w:trPr>
          <w:cantSplit/>
        </w:trPr>
        <w:tc>
          <w:tcPr>
            <w:tcW w:w="1534" w:type="pct"/>
          </w:tcPr>
          <w:p w:rsidR="00483912" w:rsidRPr="00781B24" w:rsidRDefault="00483912" w:rsidP="00B262CA">
            <w:pPr>
              <w:pStyle w:val="ab"/>
              <w:ind w:firstLine="0"/>
            </w:pPr>
            <w:r>
              <w:t>Т</w:t>
            </w:r>
            <w:r w:rsidRPr="00781B24">
              <w:t>оварооборот</w:t>
            </w:r>
          </w:p>
        </w:tc>
        <w:tc>
          <w:tcPr>
            <w:tcW w:w="534" w:type="pct"/>
          </w:tcPr>
          <w:p w:rsidR="00483912" w:rsidRPr="00781B24" w:rsidRDefault="00483912" w:rsidP="00B262CA">
            <w:pPr>
              <w:pStyle w:val="ab"/>
              <w:ind w:firstLine="0"/>
              <w:jc w:val="center"/>
            </w:pPr>
            <w:r w:rsidRPr="00781B24">
              <w:t>18757</w:t>
            </w:r>
          </w:p>
        </w:tc>
        <w:tc>
          <w:tcPr>
            <w:tcW w:w="584" w:type="pct"/>
          </w:tcPr>
          <w:p w:rsidR="00483912" w:rsidRPr="00781B24" w:rsidRDefault="00483912" w:rsidP="00B262CA">
            <w:pPr>
              <w:pStyle w:val="ab"/>
              <w:ind w:firstLine="0"/>
              <w:jc w:val="center"/>
            </w:pPr>
            <w:r w:rsidRPr="00781B24">
              <w:t>х</w:t>
            </w:r>
          </w:p>
        </w:tc>
        <w:tc>
          <w:tcPr>
            <w:tcW w:w="570" w:type="pct"/>
          </w:tcPr>
          <w:p w:rsidR="00483912" w:rsidRPr="00781B24" w:rsidRDefault="00483912" w:rsidP="00B262CA">
            <w:pPr>
              <w:pStyle w:val="ab"/>
              <w:ind w:firstLine="0"/>
              <w:jc w:val="center"/>
            </w:pPr>
            <w:r w:rsidRPr="00781B24">
              <w:t>24687</w:t>
            </w:r>
          </w:p>
        </w:tc>
        <w:tc>
          <w:tcPr>
            <w:tcW w:w="495" w:type="pct"/>
          </w:tcPr>
          <w:p w:rsidR="00483912" w:rsidRPr="00781B24" w:rsidRDefault="00483912" w:rsidP="00B262CA">
            <w:pPr>
              <w:pStyle w:val="ab"/>
              <w:ind w:firstLine="0"/>
              <w:jc w:val="center"/>
            </w:pPr>
            <w:r w:rsidRPr="00781B24">
              <w:t>х</w:t>
            </w:r>
          </w:p>
        </w:tc>
        <w:tc>
          <w:tcPr>
            <w:tcW w:w="634" w:type="pct"/>
          </w:tcPr>
          <w:p w:rsidR="00483912" w:rsidRPr="00781B24" w:rsidRDefault="00483912" w:rsidP="00B262CA">
            <w:pPr>
              <w:pStyle w:val="ab"/>
              <w:ind w:firstLine="0"/>
              <w:jc w:val="center"/>
            </w:pPr>
            <w:r w:rsidRPr="00781B24">
              <w:t>131,61</w:t>
            </w:r>
          </w:p>
        </w:tc>
        <w:tc>
          <w:tcPr>
            <w:tcW w:w="649" w:type="pct"/>
          </w:tcPr>
          <w:p w:rsidR="00483912" w:rsidRPr="00781B24" w:rsidRDefault="00483912" w:rsidP="00B262CA">
            <w:pPr>
              <w:pStyle w:val="ab"/>
              <w:ind w:firstLine="0"/>
              <w:jc w:val="center"/>
            </w:pPr>
            <w:r w:rsidRPr="00781B24">
              <w:t>х</w:t>
            </w:r>
          </w:p>
        </w:tc>
      </w:tr>
      <w:tr w:rsidR="00483912" w:rsidRPr="00781B24" w:rsidTr="00B262CA">
        <w:trPr>
          <w:cantSplit/>
        </w:trPr>
        <w:tc>
          <w:tcPr>
            <w:tcW w:w="1534" w:type="pct"/>
          </w:tcPr>
          <w:p w:rsidR="00483912" w:rsidRPr="00781B24" w:rsidRDefault="00483912" w:rsidP="00B262CA">
            <w:pPr>
              <w:pStyle w:val="ab"/>
              <w:ind w:firstLine="0"/>
            </w:pPr>
            <w:r w:rsidRPr="00781B24">
              <w:t>Прибыль (убыток) от реализации</w:t>
            </w:r>
          </w:p>
        </w:tc>
        <w:tc>
          <w:tcPr>
            <w:tcW w:w="534" w:type="pct"/>
          </w:tcPr>
          <w:p w:rsidR="00483912" w:rsidRPr="00781B24" w:rsidRDefault="00483912" w:rsidP="00B262CA">
            <w:pPr>
              <w:pStyle w:val="ab"/>
              <w:ind w:firstLine="0"/>
              <w:jc w:val="center"/>
            </w:pPr>
            <w:r w:rsidRPr="00781B24">
              <w:t>9</w:t>
            </w:r>
          </w:p>
        </w:tc>
        <w:tc>
          <w:tcPr>
            <w:tcW w:w="584" w:type="pct"/>
          </w:tcPr>
          <w:p w:rsidR="00483912" w:rsidRPr="00781B24" w:rsidRDefault="00483912" w:rsidP="00B262CA">
            <w:pPr>
              <w:pStyle w:val="ab"/>
              <w:ind w:firstLine="0"/>
              <w:jc w:val="center"/>
            </w:pPr>
            <w:r w:rsidRPr="00781B24">
              <w:t>0,05</w:t>
            </w:r>
          </w:p>
        </w:tc>
        <w:tc>
          <w:tcPr>
            <w:tcW w:w="570" w:type="pct"/>
          </w:tcPr>
          <w:p w:rsidR="00483912" w:rsidRPr="00781B24" w:rsidRDefault="00483912" w:rsidP="00B262CA">
            <w:pPr>
              <w:pStyle w:val="ab"/>
              <w:ind w:firstLine="0"/>
              <w:jc w:val="center"/>
            </w:pPr>
            <w:r w:rsidRPr="00781B24">
              <w:t>11</w:t>
            </w:r>
          </w:p>
        </w:tc>
        <w:tc>
          <w:tcPr>
            <w:tcW w:w="495" w:type="pct"/>
          </w:tcPr>
          <w:p w:rsidR="00483912" w:rsidRPr="00781B24" w:rsidRDefault="00483912" w:rsidP="00B262CA">
            <w:pPr>
              <w:pStyle w:val="ab"/>
              <w:ind w:firstLine="0"/>
              <w:jc w:val="center"/>
            </w:pPr>
            <w:r w:rsidRPr="00781B24">
              <w:t>0,04</w:t>
            </w:r>
          </w:p>
        </w:tc>
        <w:tc>
          <w:tcPr>
            <w:tcW w:w="634" w:type="pct"/>
          </w:tcPr>
          <w:p w:rsidR="00483912" w:rsidRPr="00781B24" w:rsidRDefault="00483912" w:rsidP="00B262CA">
            <w:pPr>
              <w:pStyle w:val="ab"/>
              <w:ind w:firstLine="0"/>
              <w:jc w:val="center"/>
            </w:pPr>
            <w:r w:rsidRPr="00781B24">
              <w:t>122,22</w:t>
            </w:r>
          </w:p>
        </w:tc>
        <w:tc>
          <w:tcPr>
            <w:tcW w:w="649" w:type="pct"/>
          </w:tcPr>
          <w:p w:rsidR="00483912" w:rsidRPr="00781B24" w:rsidRDefault="00483912" w:rsidP="00B262CA">
            <w:pPr>
              <w:pStyle w:val="ab"/>
              <w:ind w:firstLine="0"/>
              <w:jc w:val="center"/>
            </w:pPr>
            <w:r w:rsidRPr="00781B24">
              <w:t>-0,01</w:t>
            </w:r>
          </w:p>
        </w:tc>
      </w:tr>
      <w:tr w:rsidR="00483912" w:rsidRPr="00781B24" w:rsidTr="00B262CA">
        <w:trPr>
          <w:cantSplit/>
        </w:trPr>
        <w:tc>
          <w:tcPr>
            <w:tcW w:w="1534" w:type="pct"/>
          </w:tcPr>
          <w:p w:rsidR="00483912" w:rsidRPr="00781B24" w:rsidRDefault="00483912" w:rsidP="00B262CA">
            <w:pPr>
              <w:pStyle w:val="ab"/>
              <w:ind w:firstLine="0"/>
            </w:pPr>
            <w:r w:rsidRPr="00781B24">
              <w:t>Прибыль (убыток) от операционных доходов и расходов</w:t>
            </w:r>
          </w:p>
        </w:tc>
        <w:tc>
          <w:tcPr>
            <w:tcW w:w="534" w:type="pct"/>
          </w:tcPr>
          <w:p w:rsidR="00483912" w:rsidRPr="00781B24" w:rsidRDefault="00483912" w:rsidP="00B262CA">
            <w:pPr>
              <w:pStyle w:val="ab"/>
              <w:ind w:firstLine="0"/>
              <w:jc w:val="center"/>
            </w:pPr>
            <w:r w:rsidRPr="00781B24">
              <w:t>93</w:t>
            </w:r>
          </w:p>
        </w:tc>
        <w:tc>
          <w:tcPr>
            <w:tcW w:w="584" w:type="pct"/>
          </w:tcPr>
          <w:p w:rsidR="00483912" w:rsidRPr="00781B24" w:rsidRDefault="00483912" w:rsidP="00B262CA">
            <w:pPr>
              <w:pStyle w:val="ab"/>
              <w:ind w:firstLine="0"/>
              <w:jc w:val="center"/>
            </w:pPr>
            <w:r w:rsidRPr="00781B24">
              <w:t>0,5</w:t>
            </w:r>
          </w:p>
        </w:tc>
        <w:tc>
          <w:tcPr>
            <w:tcW w:w="570" w:type="pct"/>
          </w:tcPr>
          <w:p w:rsidR="00483912" w:rsidRPr="00781B24" w:rsidRDefault="00483912" w:rsidP="00B262CA">
            <w:pPr>
              <w:pStyle w:val="ab"/>
              <w:ind w:firstLine="0"/>
              <w:jc w:val="center"/>
            </w:pPr>
            <w:r w:rsidRPr="00781B24">
              <w:t>172</w:t>
            </w:r>
          </w:p>
        </w:tc>
        <w:tc>
          <w:tcPr>
            <w:tcW w:w="495" w:type="pct"/>
          </w:tcPr>
          <w:p w:rsidR="00483912" w:rsidRPr="00781B24" w:rsidRDefault="00483912" w:rsidP="00B262CA">
            <w:pPr>
              <w:pStyle w:val="ab"/>
              <w:ind w:firstLine="0"/>
              <w:jc w:val="center"/>
            </w:pPr>
            <w:r w:rsidRPr="00781B24">
              <w:t>0,7</w:t>
            </w:r>
          </w:p>
        </w:tc>
        <w:tc>
          <w:tcPr>
            <w:tcW w:w="634" w:type="pct"/>
          </w:tcPr>
          <w:p w:rsidR="00483912" w:rsidRPr="00781B24" w:rsidRDefault="00483912" w:rsidP="00B262CA">
            <w:pPr>
              <w:pStyle w:val="ab"/>
              <w:ind w:firstLine="0"/>
              <w:jc w:val="center"/>
            </w:pPr>
            <w:r w:rsidRPr="00781B24">
              <w:t>184,95</w:t>
            </w:r>
          </w:p>
        </w:tc>
        <w:tc>
          <w:tcPr>
            <w:tcW w:w="649" w:type="pct"/>
          </w:tcPr>
          <w:p w:rsidR="00483912" w:rsidRPr="00781B24" w:rsidRDefault="00483912" w:rsidP="00B262CA">
            <w:pPr>
              <w:pStyle w:val="ab"/>
              <w:ind w:firstLine="0"/>
              <w:jc w:val="center"/>
            </w:pPr>
            <w:r w:rsidRPr="00781B24">
              <w:t>+0,2</w:t>
            </w:r>
          </w:p>
        </w:tc>
      </w:tr>
      <w:tr w:rsidR="00483912" w:rsidRPr="00781B24" w:rsidTr="00B262CA">
        <w:trPr>
          <w:cantSplit/>
        </w:trPr>
        <w:tc>
          <w:tcPr>
            <w:tcW w:w="1534" w:type="pct"/>
          </w:tcPr>
          <w:p w:rsidR="00483912" w:rsidRPr="00781B24" w:rsidRDefault="00483912" w:rsidP="00B262CA">
            <w:pPr>
              <w:pStyle w:val="ab"/>
              <w:ind w:firstLine="0"/>
            </w:pPr>
            <w:r w:rsidRPr="00781B24">
              <w:t>Прибыль (убыток) от внереализационных доходов и расходов</w:t>
            </w:r>
          </w:p>
        </w:tc>
        <w:tc>
          <w:tcPr>
            <w:tcW w:w="534" w:type="pct"/>
          </w:tcPr>
          <w:p w:rsidR="00483912" w:rsidRPr="00781B24" w:rsidRDefault="00483912" w:rsidP="00B262CA">
            <w:pPr>
              <w:pStyle w:val="ab"/>
              <w:ind w:firstLine="0"/>
              <w:jc w:val="center"/>
            </w:pPr>
            <w:r w:rsidRPr="00781B24">
              <w:t>21</w:t>
            </w:r>
          </w:p>
        </w:tc>
        <w:tc>
          <w:tcPr>
            <w:tcW w:w="584" w:type="pct"/>
          </w:tcPr>
          <w:p w:rsidR="00483912" w:rsidRPr="00781B24" w:rsidRDefault="00483912" w:rsidP="00B262CA">
            <w:pPr>
              <w:pStyle w:val="ab"/>
              <w:ind w:firstLine="0"/>
              <w:jc w:val="center"/>
            </w:pPr>
            <w:r w:rsidRPr="00781B24">
              <w:t>0,11</w:t>
            </w:r>
          </w:p>
        </w:tc>
        <w:tc>
          <w:tcPr>
            <w:tcW w:w="570" w:type="pct"/>
          </w:tcPr>
          <w:p w:rsidR="00483912" w:rsidRPr="00781B24" w:rsidRDefault="00483912" w:rsidP="00B262CA">
            <w:pPr>
              <w:pStyle w:val="ab"/>
              <w:ind w:firstLine="0"/>
              <w:jc w:val="center"/>
            </w:pPr>
            <w:r w:rsidRPr="00781B24">
              <w:t>37</w:t>
            </w:r>
          </w:p>
        </w:tc>
        <w:tc>
          <w:tcPr>
            <w:tcW w:w="495" w:type="pct"/>
          </w:tcPr>
          <w:p w:rsidR="00483912" w:rsidRPr="00781B24" w:rsidRDefault="00483912" w:rsidP="00B262CA">
            <w:pPr>
              <w:pStyle w:val="ab"/>
              <w:ind w:firstLine="0"/>
              <w:jc w:val="center"/>
            </w:pPr>
            <w:r w:rsidRPr="00781B24">
              <w:t>0,15</w:t>
            </w:r>
          </w:p>
        </w:tc>
        <w:tc>
          <w:tcPr>
            <w:tcW w:w="634" w:type="pct"/>
          </w:tcPr>
          <w:p w:rsidR="00483912" w:rsidRPr="00781B24" w:rsidRDefault="00483912" w:rsidP="00B262CA">
            <w:pPr>
              <w:pStyle w:val="ab"/>
              <w:ind w:firstLine="0"/>
              <w:jc w:val="center"/>
            </w:pPr>
            <w:r w:rsidRPr="00781B24">
              <w:t>176,19</w:t>
            </w:r>
          </w:p>
        </w:tc>
        <w:tc>
          <w:tcPr>
            <w:tcW w:w="649" w:type="pct"/>
          </w:tcPr>
          <w:p w:rsidR="00483912" w:rsidRPr="00781B24" w:rsidRDefault="00483912" w:rsidP="00B262CA">
            <w:pPr>
              <w:pStyle w:val="ab"/>
              <w:ind w:firstLine="0"/>
              <w:jc w:val="center"/>
            </w:pPr>
            <w:r w:rsidRPr="00781B24">
              <w:t>+0,04</w:t>
            </w:r>
          </w:p>
        </w:tc>
      </w:tr>
      <w:tr w:rsidR="00483912" w:rsidRPr="00781B24" w:rsidTr="00B262CA">
        <w:trPr>
          <w:cantSplit/>
        </w:trPr>
        <w:tc>
          <w:tcPr>
            <w:tcW w:w="1534" w:type="pct"/>
          </w:tcPr>
          <w:p w:rsidR="00483912" w:rsidRPr="00781B24" w:rsidRDefault="00483912" w:rsidP="00B262CA">
            <w:pPr>
              <w:pStyle w:val="ab"/>
              <w:ind w:firstLine="0"/>
            </w:pPr>
            <w:r w:rsidRPr="00781B24">
              <w:t>Прибыль (убыток) отчетного периода</w:t>
            </w:r>
          </w:p>
        </w:tc>
        <w:tc>
          <w:tcPr>
            <w:tcW w:w="534" w:type="pct"/>
          </w:tcPr>
          <w:p w:rsidR="00483912" w:rsidRPr="00781B24" w:rsidRDefault="00483912" w:rsidP="00B262CA">
            <w:pPr>
              <w:pStyle w:val="ab"/>
              <w:ind w:firstLine="0"/>
              <w:jc w:val="center"/>
            </w:pPr>
            <w:r w:rsidRPr="00781B24">
              <w:t>123</w:t>
            </w:r>
          </w:p>
        </w:tc>
        <w:tc>
          <w:tcPr>
            <w:tcW w:w="584" w:type="pct"/>
          </w:tcPr>
          <w:p w:rsidR="00483912" w:rsidRPr="00781B24" w:rsidRDefault="00483912" w:rsidP="00B262CA">
            <w:pPr>
              <w:pStyle w:val="ab"/>
              <w:ind w:firstLine="0"/>
              <w:jc w:val="center"/>
            </w:pPr>
            <w:r w:rsidRPr="00781B24">
              <w:t>0,66</w:t>
            </w:r>
          </w:p>
        </w:tc>
        <w:tc>
          <w:tcPr>
            <w:tcW w:w="570" w:type="pct"/>
          </w:tcPr>
          <w:p w:rsidR="00483912" w:rsidRPr="00781B24" w:rsidRDefault="00483912" w:rsidP="00B262CA">
            <w:pPr>
              <w:pStyle w:val="ab"/>
              <w:ind w:firstLine="0"/>
              <w:jc w:val="center"/>
            </w:pPr>
            <w:r w:rsidRPr="00781B24">
              <w:t>220</w:t>
            </w:r>
          </w:p>
        </w:tc>
        <w:tc>
          <w:tcPr>
            <w:tcW w:w="495" w:type="pct"/>
          </w:tcPr>
          <w:p w:rsidR="00483912" w:rsidRPr="00781B24" w:rsidRDefault="00483912" w:rsidP="00B262CA">
            <w:pPr>
              <w:pStyle w:val="ab"/>
              <w:ind w:firstLine="0"/>
              <w:jc w:val="center"/>
            </w:pPr>
            <w:r w:rsidRPr="00781B24">
              <w:t>0,89</w:t>
            </w:r>
          </w:p>
        </w:tc>
        <w:tc>
          <w:tcPr>
            <w:tcW w:w="634" w:type="pct"/>
          </w:tcPr>
          <w:p w:rsidR="00483912" w:rsidRPr="00781B24" w:rsidRDefault="00483912" w:rsidP="00B262CA">
            <w:pPr>
              <w:pStyle w:val="ab"/>
              <w:ind w:firstLine="0"/>
              <w:jc w:val="center"/>
            </w:pPr>
            <w:r w:rsidRPr="00781B24">
              <w:t>178,86</w:t>
            </w:r>
          </w:p>
        </w:tc>
        <w:tc>
          <w:tcPr>
            <w:tcW w:w="649" w:type="pct"/>
          </w:tcPr>
          <w:p w:rsidR="00483912" w:rsidRPr="00781B24" w:rsidRDefault="00483912" w:rsidP="00B262CA">
            <w:pPr>
              <w:pStyle w:val="ab"/>
              <w:ind w:firstLine="0"/>
              <w:jc w:val="center"/>
            </w:pPr>
            <w:r w:rsidRPr="00781B24">
              <w:t>+0,23</w:t>
            </w:r>
          </w:p>
        </w:tc>
      </w:tr>
      <w:tr w:rsidR="00483912" w:rsidRPr="00781B24" w:rsidTr="00B262CA">
        <w:trPr>
          <w:cantSplit/>
        </w:trPr>
        <w:tc>
          <w:tcPr>
            <w:tcW w:w="1534" w:type="pct"/>
          </w:tcPr>
          <w:p w:rsidR="00483912" w:rsidRPr="00781B24" w:rsidRDefault="00483912" w:rsidP="00B262CA">
            <w:pPr>
              <w:pStyle w:val="ab"/>
              <w:ind w:firstLine="0"/>
            </w:pPr>
            <w:r w:rsidRPr="00781B24">
              <w:t>Чистая прибыль (убыток)</w:t>
            </w:r>
          </w:p>
        </w:tc>
        <w:tc>
          <w:tcPr>
            <w:tcW w:w="534" w:type="pct"/>
          </w:tcPr>
          <w:p w:rsidR="00483912" w:rsidRPr="00781B24" w:rsidRDefault="00483912" w:rsidP="00B262CA">
            <w:pPr>
              <w:pStyle w:val="ab"/>
              <w:ind w:firstLine="0"/>
              <w:jc w:val="center"/>
            </w:pPr>
            <w:r w:rsidRPr="00781B24">
              <w:t>41</w:t>
            </w:r>
          </w:p>
        </w:tc>
        <w:tc>
          <w:tcPr>
            <w:tcW w:w="584" w:type="pct"/>
          </w:tcPr>
          <w:p w:rsidR="00483912" w:rsidRPr="00781B24" w:rsidRDefault="00483912" w:rsidP="00B262CA">
            <w:pPr>
              <w:pStyle w:val="ab"/>
              <w:ind w:firstLine="0"/>
              <w:jc w:val="center"/>
            </w:pPr>
            <w:r w:rsidRPr="00781B24">
              <w:t>0,22</w:t>
            </w:r>
          </w:p>
        </w:tc>
        <w:tc>
          <w:tcPr>
            <w:tcW w:w="570" w:type="pct"/>
          </w:tcPr>
          <w:p w:rsidR="00483912" w:rsidRPr="00781B24" w:rsidRDefault="00483912" w:rsidP="00B262CA">
            <w:pPr>
              <w:pStyle w:val="ab"/>
              <w:ind w:firstLine="0"/>
              <w:jc w:val="center"/>
            </w:pPr>
            <w:r w:rsidRPr="00781B24">
              <w:t>110</w:t>
            </w:r>
          </w:p>
        </w:tc>
        <w:tc>
          <w:tcPr>
            <w:tcW w:w="495" w:type="pct"/>
          </w:tcPr>
          <w:p w:rsidR="00483912" w:rsidRPr="00781B24" w:rsidRDefault="00483912" w:rsidP="00B262CA">
            <w:pPr>
              <w:pStyle w:val="ab"/>
              <w:ind w:firstLine="0"/>
              <w:jc w:val="center"/>
            </w:pPr>
            <w:r w:rsidRPr="00781B24">
              <w:t>0,45</w:t>
            </w:r>
          </w:p>
        </w:tc>
        <w:tc>
          <w:tcPr>
            <w:tcW w:w="634" w:type="pct"/>
          </w:tcPr>
          <w:p w:rsidR="00483912" w:rsidRPr="00781B24" w:rsidRDefault="00483912" w:rsidP="00B262CA">
            <w:pPr>
              <w:pStyle w:val="ab"/>
              <w:ind w:firstLine="0"/>
              <w:jc w:val="center"/>
            </w:pPr>
            <w:r w:rsidRPr="00781B24">
              <w:t>268,29</w:t>
            </w:r>
          </w:p>
        </w:tc>
        <w:tc>
          <w:tcPr>
            <w:tcW w:w="649" w:type="pct"/>
          </w:tcPr>
          <w:p w:rsidR="00483912" w:rsidRPr="00781B24" w:rsidRDefault="00483912" w:rsidP="00B262CA">
            <w:pPr>
              <w:pStyle w:val="ab"/>
              <w:ind w:firstLine="0"/>
              <w:jc w:val="center"/>
            </w:pPr>
            <w:r w:rsidRPr="00781B24">
              <w:t>+0,23</w:t>
            </w:r>
          </w:p>
        </w:tc>
      </w:tr>
    </w:tbl>
    <w:p w:rsidR="00483912" w:rsidRPr="00574B01" w:rsidRDefault="00483912" w:rsidP="00483912">
      <w:pPr>
        <w:ind w:firstLine="709"/>
        <w:jc w:val="both"/>
        <w:rPr>
          <w:color w:val="000000"/>
          <w:sz w:val="28"/>
          <w:szCs w:val="28"/>
        </w:rPr>
      </w:pPr>
      <w:r w:rsidRPr="00574B01">
        <w:rPr>
          <w:color w:val="000000"/>
          <w:sz w:val="28"/>
          <w:szCs w:val="28"/>
        </w:rPr>
        <w:t>Примечание. И</w:t>
      </w:r>
      <w:r>
        <w:rPr>
          <w:color w:val="000000"/>
          <w:sz w:val="28"/>
          <w:szCs w:val="28"/>
        </w:rPr>
        <w:t>сточник: собственная разработка</w:t>
      </w:r>
    </w:p>
    <w:p w:rsidR="00483912" w:rsidRDefault="00483912" w:rsidP="00CD3932">
      <w:pPr>
        <w:ind w:firstLine="709"/>
        <w:jc w:val="both"/>
        <w:rPr>
          <w:color w:val="000000"/>
          <w:sz w:val="28"/>
          <w:szCs w:val="28"/>
        </w:rPr>
      </w:pPr>
      <w:r w:rsidRPr="00574B01">
        <w:rPr>
          <w:color w:val="000000"/>
          <w:sz w:val="28"/>
          <w:szCs w:val="28"/>
        </w:rPr>
        <w:t xml:space="preserve">Прибыль за отчетный период по </w:t>
      </w:r>
      <w:r w:rsidRPr="00627215">
        <w:rPr>
          <w:rStyle w:val="ac"/>
        </w:rPr>
        <w:t>«Верона»</w:t>
      </w:r>
      <w:r>
        <w:rPr>
          <w:rStyle w:val="ac"/>
        </w:rPr>
        <w:t xml:space="preserve"> </w:t>
      </w:r>
      <w:r w:rsidRPr="00574B01">
        <w:rPr>
          <w:color w:val="000000"/>
          <w:sz w:val="28"/>
          <w:szCs w:val="28"/>
        </w:rPr>
        <w:t>составила 220 млн. руб., что на 78,86% больше финансового результата предшествующего года. В процентах к товарообороту прибыль отчетного периода возросла на 0,23%. Прибыль от реализации увеличилась на 22,22%, что в суммарном выражении составляет 2 млн. руб. Однако ее удельный вес к товарообороту снизился на 0,01%. В целом все виды прибыли имеют положительную динамику.</w:t>
      </w:r>
    </w:p>
    <w:p w:rsidR="00483912" w:rsidRDefault="00483912" w:rsidP="00CD3932">
      <w:pPr>
        <w:ind w:firstLine="709"/>
        <w:jc w:val="both"/>
        <w:rPr>
          <w:color w:val="000000"/>
          <w:sz w:val="28"/>
          <w:szCs w:val="28"/>
        </w:rPr>
      </w:pPr>
    </w:p>
    <w:p w:rsidR="00483912" w:rsidRPr="00483912" w:rsidRDefault="00483912" w:rsidP="00CD3932">
      <w:pPr>
        <w:ind w:firstLine="709"/>
        <w:jc w:val="both"/>
      </w:pPr>
    </w:p>
    <w:p w:rsidR="006D6733" w:rsidRPr="006D6733" w:rsidRDefault="008B1D8F" w:rsidP="00CD3932">
      <w:pPr>
        <w:pStyle w:val="20"/>
        <w:spacing w:before="0" w:after="0"/>
      </w:pPr>
      <w:bookmarkStart w:id="9" w:name="_Toc255427752"/>
      <w:r w:rsidRPr="006D6733">
        <w:t xml:space="preserve">Организация </w:t>
      </w:r>
      <w:r w:rsidR="00B80540">
        <w:t xml:space="preserve">товароснабжения </w:t>
      </w:r>
      <w:r w:rsidR="00483912">
        <w:t>на ООО «Верона»</w:t>
      </w:r>
      <w:bookmarkEnd w:id="9"/>
    </w:p>
    <w:p w:rsidR="00B80540" w:rsidRPr="00161961" w:rsidRDefault="00B80540" w:rsidP="00CD3932">
      <w:pPr>
        <w:pStyle w:val="ab"/>
      </w:pPr>
      <w:r w:rsidRPr="00161961">
        <w:t xml:space="preserve">Процесс товароснабжения </w:t>
      </w:r>
      <w:r>
        <w:t xml:space="preserve">предприятия общественного питания ООО «Верона» </w:t>
      </w:r>
      <w:r w:rsidRPr="00161961">
        <w:t xml:space="preserve"> заключается в организации, доведения товаров от производителей до </w:t>
      </w:r>
      <w:r>
        <w:t>предприятия</w:t>
      </w:r>
      <w:r w:rsidRPr="00161961">
        <w:t xml:space="preserve"> в количестве и ассортименте, соответствующих спросу населения.</w:t>
      </w:r>
    </w:p>
    <w:p w:rsidR="00B80540" w:rsidRPr="00B80540" w:rsidRDefault="00B80540" w:rsidP="00B80540">
      <w:pPr>
        <w:pStyle w:val="ab"/>
        <w:rPr>
          <w:szCs w:val="28"/>
        </w:rPr>
      </w:pPr>
      <w:r w:rsidRPr="00B80540">
        <w:rPr>
          <w:szCs w:val="28"/>
        </w:rPr>
        <w:t xml:space="preserve">Для детального рассмотрения процесса товароснабжения необходимо выделить предприятие </w:t>
      </w:r>
      <w:r>
        <w:t xml:space="preserve">ООО «Верона» </w:t>
      </w:r>
      <w:r w:rsidRPr="00B80540">
        <w:rPr>
          <w:szCs w:val="28"/>
        </w:rPr>
        <w:t>в общей схеме товароснабжения.</w:t>
      </w:r>
    </w:p>
    <w:tbl>
      <w:tblPr>
        <w:tblW w:w="7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005"/>
        <w:gridCol w:w="300"/>
        <w:gridCol w:w="1334"/>
        <w:gridCol w:w="300"/>
        <w:gridCol w:w="1779"/>
        <w:gridCol w:w="300"/>
        <w:gridCol w:w="1882"/>
      </w:tblGrid>
      <w:tr w:rsidR="00B80540" w:rsidRPr="00161961" w:rsidTr="00B80540">
        <w:trPr>
          <w:trHeight w:val="360"/>
          <w:jc w:val="center"/>
        </w:trPr>
        <w:tc>
          <w:tcPr>
            <w:tcW w:w="2005" w:type="dxa"/>
            <w:vMerge w:val="restart"/>
            <w:shd w:val="clear" w:color="auto" w:fill="auto"/>
            <w:vAlign w:val="center"/>
          </w:tcPr>
          <w:p w:rsidR="00B80540" w:rsidRPr="00B80540" w:rsidRDefault="00B80540" w:rsidP="00B80540">
            <w:pPr>
              <w:pStyle w:val="ab"/>
              <w:ind w:firstLine="0"/>
              <w:jc w:val="center"/>
              <w:rPr>
                <w:i/>
              </w:rPr>
            </w:pPr>
            <w:r w:rsidRPr="00B80540">
              <w:rPr>
                <w:i/>
              </w:rPr>
              <w:t>Предприятие-производитель</w:t>
            </w:r>
          </w:p>
        </w:tc>
        <w:tc>
          <w:tcPr>
            <w:tcW w:w="300" w:type="dxa"/>
            <w:shd w:val="clear" w:color="auto" w:fill="auto"/>
            <w:vAlign w:val="center"/>
          </w:tcPr>
          <w:p w:rsidR="00B80540" w:rsidRPr="00B80540" w:rsidRDefault="00B80540" w:rsidP="00B80540">
            <w:pPr>
              <w:pStyle w:val="ab"/>
              <w:jc w:val="center"/>
              <w:rPr>
                <w:i/>
              </w:rPr>
            </w:pPr>
          </w:p>
        </w:tc>
        <w:tc>
          <w:tcPr>
            <w:tcW w:w="1334" w:type="dxa"/>
            <w:vMerge w:val="restart"/>
            <w:shd w:val="clear" w:color="auto" w:fill="auto"/>
            <w:vAlign w:val="center"/>
          </w:tcPr>
          <w:p w:rsidR="00B80540" w:rsidRPr="00B80540" w:rsidRDefault="00B80540" w:rsidP="00B80540">
            <w:pPr>
              <w:pStyle w:val="ab"/>
              <w:ind w:firstLine="0"/>
              <w:jc w:val="center"/>
              <w:rPr>
                <w:i/>
              </w:rPr>
            </w:pPr>
            <w:r w:rsidRPr="00B80540">
              <w:rPr>
                <w:i/>
              </w:rPr>
              <w:t>Оптовое торговое звено</w:t>
            </w:r>
          </w:p>
        </w:tc>
        <w:tc>
          <w:tcPr>
            <w:tcW w:w="300" w:type="dxa"/>
            <w:shd w:val="clear" w:color="auto" w:fill="auto"/>
            <w:vAlign w:val="center"/>
          </w:tcPr>
          <w:p w:rsidR="00B80540" w:rsidRPr="00B80540" w:rsidRDefault="00B80540" w:rsidP="00B80540">
            <w:pPr>
              <w:pStyle w:val="ab"/>
              <w:jc w:val="center"/>
              <w:rPr>
                <w:i/>
              </w:rPr>
            </w:pPr>
          </w:p>
        </w:tc>
        <w:tc>
          <w:tcPr>
            <w:tcW w:w="1779" w:type="dxa"/>
            <w:vMerge w:val="restart"/>
            <w:shd w:val="clear" w:color="auto" w:fill="auto"/>
            <w:vAlign w:val="center"/>
          </w:tcPr>
          <w:p w:rsidR="00B80540" w:rsidRPr="00B80540" w:rsidRDefault="00B80540" w:rsidP="00B80540">
            <w:pPr>
              <w:pStyle w:val="ab"/>
              <w:ind w:firstLine="0"/>
              <w:jc w:val="center"/>
              <w:rPr>
                <w:i/>
                <w:szCs w:val="28"/>
              </w:rPr>
            </w:pPr>
            <w:r w:rsidRPr="00B80540">
              <w:rPr>
                <w:i/>
                <w:szCs w:val="28"/>
              </w:rPr>
              <w:t>Розничное торговое предприятие</w:t>
            </w:r>
          </w:p>
        </w:tc>
        <w:tc>
          <w:tcPr>
            <w:tcW w:w="300" w:type="dxa"/>
            <w:shd w:val="clear" w:color="auto" w:fill="auto"/>
            <w:vAlign w:val="center"/>
          </w:tcPr>
          <w:p w:rsidR="00B80540" w:rsidRPr="00B80540" w:rsidRDefault="00B80540" w:rsidP="00B80540">
            <w:pPr>
              <w:pStyle w:val="ab"/>
              <w:jc w:val="center"/>
              <w:rPr>
                <w:i/>
              </w:rPr>
            </w:pPr>
          </w:p>
        </w:tc>
        <w:tc>
          <w:tcPr>
            <w:tcW w:w="1882" w:type="dxa"/>
            <w:vMerge w:val="restart"/>
            <w:shd w:val="clear" w:color="auto" w:fill="auto"/>
            <w:vAlign w:val="center"/>
          </w:tcPr>
          <w:p w:rsidR="00B80540" w:rsidRPr="00B80540" w:rsidRDefault="00B80540" w:rsidP="00B80540">
            <w:pPr>
              <w:pStyle w:val="ab"/>
              <w:ind w:firstLine="0"/>
              <w:jc w:val="center"/>
              <w:rPr>
                <w:i/>
              </w:rPr>
            </w:pPr>
            <w:r w:rsidRPr="00B80540">
              <w:rPr>
                <w:i/>
              </w:rPr>
              <w:t>Потребитель</w:t>
            </w:r>
          </w:p>
        </w:tc>
      </w:tr>
      <w:tr w:rsidR="00B80540" w:rsidRPr="00161961" w:rsidTr="00B80540">
        <w:trPr>
          <w:trHeight w:val="551"/>
          <w:jc w:val="center"/>
        </w:trPr>
        <w:tc>
          <w:tcPr>
            <w:tcW w:w="2005" w:type="dxa"/>
            <w:vMerge/>
            <w:shd w:val="clear" w:color="auto" w:fill="auto"/>
            <w:vAlign w:val="center"/>
          </w:tcPr>
          <w:p w:rsidR="00B80540" w:rsidRPr="00161961" w:rsidRDefault="00B80540" w:rsidP="00B262CA">
            <w:pPr>
              <w:rPr>
                <w:rFonts w:ascii="Georgia" w:hAnsi="Georgia"/>
                <w:sz w:val="20"/>
              </w:rPr>
            </w:pPr>
          </w:p>
        </w:tc>
        <w:tc>
          <w:tcPr>
            <w:tcW w:w="300" w:type="dxa"/>
            <w:shd w:val="clear" w:color="auto" w:fill="auto"/>
            <w:vAlign w:val="center"/>
          </w:tcPr>
          <w:p w:rsidR="00B80540" w:rsidRPr="00161961" w:rsidRDefault="00B80540" w:rsidP="00B262CA">
            <w:pPr>
              <w:rPr>
                <w:rFonts w:ascii="Georgia" w:hAnsi="Georgia"/>
                <w:sz w:val="20"/>
              </w:rPr>
            </w:pPr>
          </w:p>
        </w:tc>
        <w:tc>
          <w:tcPr>
            <w:tcW w:w="1334" w:type="dxa"/>
            <w:vMerge/>
            <w:shd w:val="clear" w:color="auto" w:fill="auto"/>
            <w:vAlign w:val="center"/>
          </w:tcPr>
          <w:p w:rsidR="00B80540" w:rsidRPr="00161961" w:rsidRDefault="00B80540" w:rsidP="00B262CA">
            <w:pPr>
              <w:rPr>
                <w:rFonts w:ascii="Georgia" w:hAnsi="Georgia"/>
                <w:sz w:val="20"/>
              </w:rPr>
            </w:pPr>
          </w:p>
        </w:tc>
        <w:tc>
          <w:tcPr>
            <w:tcW w:w="300" w:type="dxa"/>
            <w:shd w:val="clear" w:color="auto" w:fill="auto"/>
            <w:vAlign w:val="center"/>
          </w:tcPr>
          <w:p w:rsidR="00B80540" w:rsidRPr="00161961" w:rsidRDefault="00B80540" w:rsidP="00B262CA">
            <w:pPr>
              <w:rPr>
                <w:rFonts w:ascii="Georgia" w:hAnsi="Georgia"/>
                <w:sz w:val="20"/>
              </w:rPr>
            </w:pPr>
          </w:p>
        </w:tc>
        <w:tc>
          <w:tcPr>
            <w:tcW w:w="1779" w:type="dxa"/>
            <w:vMerge/>
            <w:shd w:val="clear" w:color="auto" w:fill="auto"/>
            <w:vAlign w:val="center"/>
          </w:tcPr>
          <w:p w:rsidR="00B80540" w:rsidRPr="00161961" w:rsidRDefault="00B80540" w:rsidP="00B262CA">
            <w:pPr>
              <w:rPr>
                <w:rFonts w:ascii="Georgia" w:hAnsi="Georgia"/>
                <w:sz w:val="20"/>
              </w:rPr>
            </w:pPr>
          </w:p>
        </w:tc>
        <w:tc>
          <w:tcPr>
            <w:tcW w:w="300" w:type="dxa"/>
            <w:shd w:val="clear" w:color="auto" w:fill="auto"/>
            <w:vAlign w:val="center"/>
          </w:tcPr>
          <w:p w:rsidR="00B80540" w:rsidRPr="00161961" w:rsidRDefault="00B80540" w:rsidP="00B262CA">
            <w:pPr>
              <w:rPr>
                <w:rFonts w:ascii="Georgia" w:hAnsi="Georgia"/>
                <w:sz w:val="20"/>
              </w:rPr>
            </w:pPr>
          </w:p>
        </w:tc>
        <w:tc>
          <w:tcPr>
            <w:tcW w:w="1882" w:type="dxa"/>
            <w:vMerge/>
            <w:shd w:val="clear" w:color="auto" w:fill="auto"/>
            <w:vAlign w:val="center"/>
          </w:tcPr>
          <w:p w:rsidR="00B80540" w:rsidRPr="00161961" w:rsidRDefault="00B80540" w:rsidP="00B262CA">
            <w:pPr>
              <w:rPr>
                <w:rFonts w:ascii="Georgia" w:hAnsi="Georgia"/>
                <w:sz w:val="20"/>
              </w:rPr>
            </w:pPr>
          </w:p>
        </w:tc>
      </w:tr>
    </w:tbl>
    <w:p w:rsidR="00B80540" w:rsidRPr="00161961" w:rsidRDefault="00B80540" w:rsidP="00B80540">
      <w:pPr>
        <w:ind w:firstLine="709"/>
        <w:jc w:val="center"/>
        <w:rPr>
          <w:rFonts w:ascii="Georgia" w:hAnsi="Georgia"/>
          <w:sz w:val="28"/>
          <w:szCs w:val="28"/>
        </w:rPr>
      </w:pPr>
    </w:p>
    <w:p w:rsidR="00B80540" w:rsidRPr="00161961" w:rsidRDefault="00B80540" w:rsidP="00B80540">
      <w:pPr>
        <w:pStyle w:val="ab"/>
      </w:pPr>
      <w:r>
        <w:t>Рисунок 2.1 - Схема товароснабжения предприятия ООО «Верона»</w:t>
      </w:r>
    </w:p>
    <w:p w:rsidR="00B80540" w:rsidRPr="00161961" w:rsidRDefault="00B80540" w:rsidP="00B80540">
      <w:pPr>
        <w:pStyle w:val="ab"/>
      </w:pPr>
      <w:r w:rsidRPr="00161961">
        <w:t xml:space="preserve">Процесс товароснабжения можно подразделить на следующие основные этапы: </w:t>
      </w:r>
    </w:p>
    <w:p w:rsidR="00B80540" w:rsidRPr="00161961" w:rsidRDefault="00B80540" w:rsidP="00B262CA">
      <w:pPr>
        <w:pStyle w:val="ab"/>
        <w:numPr>
          <w:ilvl w:val="0"/>
          <w:numId w:val="4"/>
        </w:numPr>
      </w:pPr>
      <w:r w:rsidRPr="00161961">
        <w:t>организация закупки товаров;</w:t>
      </w:r>
    </w:p>
    <w:p w:rsidR="00B80540" w:rsidRPr="00161961" w:rsidRDefault="00B80540" w:rsidP="00B262CA">
      <w:pPr>
        <w:pStyle w:val="ab"/>
        <w:numPr>
          <w:ilvl w:val="0"/>
          <w:numId w:val="4"/>
        </w:numPr>
      </w:pPr>
      <w:r w:rsidRPr="00161961">
        <w:t>распределение по торговым предприятиям;</w:t>
      </w:r>
    </w:p>
    <w:p w:rsidR="00B80540" w:rsidRPr="00161961" w:rsidRDefault="00B80540" w:rsidP="00B262CA">
      <w:pPr>
        <w:pStyle w:val="ab"/>
        <w:numPr>
          <w:ilvl w:val="0"/>
          <w:numId w:val="4"/>
        </w:numPr>
      </w:pPr>
      <w:r w:rsidRPr="00161961">
        <w:t>организация завоза;</w:t>
      </w:r>
    </w:p>
    <w:p w:rsidR="00B80540" w:rsidRPr="00161961" w:rsidRDefault="00B80540" w:rsidP="00B262CA">
      <w:pPr>
        <w:pStyle w:val="ab"/>
        <w:numPr>
          <w:ilvl w:val="0"/>
          <w:numId w:val="4"/>
        </w:numPr>
      </w:pPr>
      <w:r w:rsidRPr="00161961">
        <w:t>приемка и хранение товаров.</w:t>
      </w:r>
    </w:p>
    <w:p w:rsidR="00B80540" w:rsidRPr="00161961" w:rsidRDefault="00B80540" w:rsidP="00B80540">
      <w:pPr>
        <w:pStyle w:val="ab"/>
      </w:pPr>
      <w:r w:rsidRPr="00161961">
        <w:t xml:space="preserve">Закупочная деятельность </w:t>
      </w:r>
      <w:r>
        <w:t>предприятия общественного питания ООО «Верона»</w:t>
      </w:r>
      <w:r w:rsidRPr="00161961">
        <w:t xml:space="preserve"> должна быть планомерно организована и экономически обоснована. Для этого необходимо, чтобы </w:t>
      </w:r>
      <w:r>
        <w:t xml:space="preserve">предприятие </w:t>
      </w:r>
      <w:r w:rsidRPr="00161961">
        <w:t xml:space="preserve"> вел</w:t>
      </w:r>
      <w:r>
        <w:t>о</w:t>
      </w:r>
      <w:r w:rsidRPr="00161961">
        <w:t xml:space="preserve"> систематическое изучение источников закупки и поставщиков товаров.</w:t>
      </w:r>
    </w:p>
    <w:p w:rsidR="00B80540" w:rsidRPr="00161961" w:rsidRDefault="00B80540" w:rsidP="00B80540">
      <w:pPr>
        <w:pStyle w:val="ab"/>
      </w:pPr>
      <w:r w:rsidRPr="00161961">
        <w:t>Систематическое изучение торговой конъюнктуры, установление постоянной связи с поставщиками позволяют своевременно определять изменение конъюнктуры рынка, изучать производственные возможности расширения ассортимента выпускаемой продукции. Все это дает возможность предъявлять поставщикам более обоснованные требования в отношении количества, качества, ассортимента товаров.</w:t>
      </w:r>
    </w:p>
    <w:p w:rsidR="00B80540" w:rsidRPr="00B80540" w:rsidRDefault="00B80540" w:rsidP="00B80540">
      <w:pPr>
        <w:pStyle w:val="ab"/>
        <w:rPr>
          <w:szCs w:val="28"/>
        </w:rPr>
      </w:pPr>
      <w:r w:rsidRPr="00B80540">
        <w:rPr>
          <w:szCs w:val="28"/>
        </w:rPr>
        <w:t xml:space="preserve">Завоз товара в </w:t>
      </w:r>
      <w:r>
        <w:rPr>
          <w:szCs w:val="28"/>
        </w:rPr>
        <w:t xml:space="preserve">ООО «Верона» </w:t>
      </w:r>
      <w:r w:rsidRPr="00B80540">
        <w:rPr>
          <w:szCs w:val="28"/>
        </w:rPr>
        <w:t>в зависимости от порядка имеют две формы: транзитную и складскую.</w:t>
      </w:r>
    </w:p>
    <w:p w:rsidR="00B80540" w:rsidRPr="00B80540" w:rsidRDefault="00B80540" w:rsidP="00B80540">
      <w:pPr>
        <w:pStyle w:val="ab"/>
        <w:rPr>
          <w:szCs w:val="28"/>
        </w:rPr>
      </w:pPr>
      <w:r w:rsidRPr="00B80540">
        <w:rPr>
          <w:szCs w:val="28"/>
        </w:rPr>
        <w:t>Завоз товаров непосредственно из производственных предприятий, минуя промежуточные склады оптовых и розничных организаций, называется транзитным.</w:t>
      </w:r>
    </w:p>
    <w:p w:rsidR="00B80540" w:rsidRPr="00B80540" w:rsidRDefault="00B80540" w:rsidP="00B80540">
      <w:pPr>
        <w:pStyle w:val="ab"/>
        <w:rPr>
          <w:szCs w:val="28"/>
        </w:rPr>
      </w:pPr>
      <w:r w:rsidRPr="00B80540">
        <w:rPr>
          <w:szCs w:val="28"/>
        </w:rPr>
        <w:t>Под складской формой товародвижения</w:t>
      </w:r>
      <w:r>
        <w:rPr>
          <w:szCs w:val="28"/>
        </w:rPr>
        <w:t xml:space="preserve"> понимают поступление товаров на предприятие общественного питания </w:t>
      </w:r>
      <w:r w:rsidRPr="00B80540">
        <w:rPr>
          <w:szCs w:val="28"/>
        </w:rPr>
        <w:t>со складов оптовых и розничных организаций, которые, принимая крупные партии товаров от поставщиков, выполняют все необходимые операции (распаковка, подсортировка, проверка качества и т.д.) по подготовке товаро</w:t>
      </w:r>
      <w:r>
        <w:rPr>
          <w:szCs w:val="28"/>
        </w:rPr>
        <w:t>в к их дальнейшему продвижению на предприятия общественного питания</w:t>
      </w:r>
      <w:r w:rsidRPr="00B80540">
        <w:rPr>
          <w:szCs w:val="28"/>
        </w:rPr>
        <w:t>.</w:t>
      </w:r>
    </w:p>
    <w:p w:rsidR="00B80540" w:rsidRPr="00B80540" w:rsidRDefault="00B80540" w:rsidP="00B80540">
      <w:pPr>
        <w:pStyle w:val="ab"/>
        <w:rPr>
          <w:szCs w:val="28"/>
        </w:rPr>
      </w:pPr>
      <w:r w:rsidRPr="00B80540">
        <w:rPr>
          <w:szCs w:val="28"/>
        </w:rPr>
        <w:t xml:space="preserve">Выбор той или иной формы товародвижения требует учета конкретных условий и зависит от специфики ассортимента товаров, месторасположения поставщика и покупателя, от мощности </w:t>
      </w:r>
      <w:r>
        <w:rPr>
          <w:szCs w:val="28"/>
        </w:rPr>
        <w:t>предприятия ООО «Верона»</w:t>
      </w:r>
      <w:r w:rsidRPr="00B80540">
        <w:rPr>
          <w:szCs w:val="28"/>
        </w:rPr>
        <w:t xml:space="preserve"> (величина товарооборота, размеров торговых и складских площадей), транспортных условий и экономической целесообразности той или иной формы завоза.</w:t>
      </w:r>
    </w:p>
    <w:p w:rsidR="00B80540" w:rsidRPr="00B80540" w:rsidRDefault="00B80540" w:rsidP="00B80540">
      <w:pPr>
        <w:pStyle w:val="ab"/>
        <w:rPr>
          <w:szCs w:val="28"/>
        </w:rPr>
      </w:pPr>
      <w:r w:rsidRPr="00B80540">
        <w:rPr>
          <w:szCs w:val="28"/>
        </w:rPr>
        <w:t>Транзитный завоз товаро</w:t>
      </w:r>
      <w:r w:rsidRPr="00483912">
        <w:rPr>
          <w:color w:val="0D0D0D"/>
          <w:szCs w:val="28"/>
        </w:rPr>
        <w:t xml:space="preserve">в в </w:t>
      </w:r>
      <w:r w:rsidR="00483912" w:rsidRPr="00483912">
        <w:rPr>
          <w:color w:val="0D0D0D"/>
          <w:szCs w:val="28"/>
        </w:rPr>
        <w:t>столовую</w:t>
      </w:r>
      <w:r w:rsidRPr="00483912">
        <w:rPr>
          <w:color w:val="0D0D0D"/>
          <w:szCs w:val="28"/>
        </w:rPr>
        <w:t xml:space="preserve"> снижает </w:t>
      </w:r>
      <w:r w:rsidRPr="00B80540">
        <w:rPr>
          <w:szCs w:val="28"/>
        </w:rPr>
        <w:t>расходы по загрузке-выгрузке, ускоряет прод</w:t>
      </w:r>
      <w:r>
        <w:rPr>
          <w:szCs w:val="28"/>
        </w:rPr>
        <w:t>вижение продукции потребителю</w:t>
      </w:r>
      <w:r w:rsidRPr="00B80540">
        <w:rPr>
          <w:szCs w:val="28"/>
        </w:rPr>
        <w:t>, содействует улучшению сохранности товаров.</w:t>
      </w:r>
    </w:p>
    <w:p w:rsidR="00B80540" w:rsidRPr="00161961" w:rsidRDefault="00B80540" w:rsidP="00B80540">
      <w:pPr>
        <w:pStyle w:val="ab"/>
      </w:pPr>
      <w:r w:rsidRPr="00161961">
        <w:t>В большинстве случаев транзитный завоз товаров осуществляется с промышленных предприятий, расположенных в одном городе.</w:t>
      </w:r>
    </w:p>
    <w:p w:rsidR="00B80540" w:rsidRPr="00161961" w:rsidRDefault="00B80540" w:rsidP="00B80540">
      <w:pPr>
        <w:pStyle w:val="ab"/>
      </w:pPr>
      <w:r w:rsidRPr="00161961">
        <w:t xml:space="preserve">При снабжении </w:t>
      </w:r>
      <w:r>
        <w:t>предприятия ООО «Верона»</w:t>
      </w:r>
      <w:r w:rsidRPr="00161961">
        <w:t xml:space="preserve"> применяют две формы доставки:</w:t>
      </w:r>
    </w:p>
    <w:p w:rsidR="00B80540" w:rsidRPr="00161961" w:rsidRDefault="00B80540" w:rsidP="00B262CA">
      <w:pPr>
        <w:pStyle w:val="ab"/>
        <w:numPr>
          <w:ilvl w:val="0"/>
          <w:numId w:val="5"/>
        </w:numPr>
      </w:pPr>
      <w:r w:rsidRPr="00161961">
        <w:t>Централизованная</w:t>
      </w:r>
      <w:r>
        <w:t>;</w:t>
      </w:r>
    </w:p>
    <w:p w:rsidR="00B80540" w:rsidRPr="00161961" w:rsidRDefault="00B80540" w:rsidP="00B262CA">
      <w:pPr>
        <w:pStyle w:val="ab"/>
        <w:numPr>
          <w:ilvl w:val="0"/>
          <w:numId w:val="5"/>
        </w:numPr>
      </w:pPr>
      <w:r w:rsidRPr="00161961">
        <w:t>Децентрализованная</w:t>
      </w:r>
      <w:r>
        <w:t>.</w:t>
      </w:r>
    </w:p>
    <w:p w:rsidR="00B80540" w:rsidRPr="00161961" w:rsidRDefault="00B80540" w:rsidP="00B80540">
      <w:pPr>
        <w:pStyle w:val="ab"/>
      </w:pPr>
      <w:r w:rsidRPr="00161961">
        <w:t>Централизованная - доставка товаров силами поставщиков. Централизованную доставку применяют при транзитной и складской форме товародвижения.</w:t>
      </w:r>
    </w:p>
    <w:p w:rsidR="00B80540" w:rsidRPr="00161961" w:rsidRDefault="00B80540" w:rsidP="00B80540">
      <w:pPr>
        <w:pStyle w:val="ab"/>
      </w:pPr>
      <w:r w:rsidRPr="00161961">
        <w:t>При более глубоком рассмотрении централизованного метода можно выделить два способа доставки товаров:</w:t>
      </w:r>
    </w:p>
    <w:p w:rsidR="00B80540" w:rsidRPr="00161961" w:rsidRDefault="00B80540" w:rsidP="00B262CA">
      <w:pPr>
        <w:pStyle w:val="ab"/>
        <w:numPr>
          <w:ilvl w:val="0"/>
          <w:numId w:val="6"/>
        </w:numPr>
      </w:pPr>
      <w:r w:rsidRPr="00161961">
        <w:t>Линейный</w:t>
      </w:r>
      <w:r>
        <w:t>;</w:t>
      </w:r>
    </w:p>
    <w:p w:rsidR="00B80540" w:rsidRPr="00161961" w:rsidRDefault="00B80540" w:rsidP="00B262CA">
      <w:pPr>
        <w:pStyle w:val="ab"/>
        <w:numPr>
          <w:ilvl w:val="0"/>
          <w:numId w:val="6"/>
        </w:numPr>
      </w:pPr>
      <w:r w:rsidRPr="00161961">
        <w:t>Кольцевой</w:t>
      </w:r>
      <w:r>
        <w:t>.</w:t>
      </w:r>
    </w:p>
    <w:p w:rsidR="00B80540" w:rsidRPr="00161961" w:rsidRDefault="00B80540" w:rsidP="00B80540">
      <w:pPr>
        <w:pStyle w:val="ab"/>
      </w:pPr>
      <w:r w:rsidRPr="00161961">
        <w:t xml:space="preserve">Поступление товаров от поставщиков производится на основании заключенных между поставщиками и </w:t>
      </w:r>
      <w:r w:rsidR="00AD5F07">
        <w:t xml:space="preserve">предприятием общественного питания ООО «Верона» </w:t>
      </w:r>
      <w:r w:rsidRPr="00161961">
        <w:t xml:space="preserve"> хозяйственных договоров. В договорах, заключаемых между поставщиками и покупател</w:t>
      </w:r>
      <w:r w:rsidR="00AD5F07">
        <w:t>ем</w:t>
      </w:r>
      <w:r w:rsidRPr="00161961">
        <w:t>, оговариваются: виды поставляемых товаров, коммерческие условия поставки, количественные и стоимостные показатели товаров, сроки исполнения договоров, порядок расчетов, а также ответственность сторон за ненадлежащее исполнение договора.</w:t>
      </w:r>
    </w:p>
    <w:p w:rsidR="00B80540" w:rsidRPr="00161961" w:rsidRDefault="00B80540" w:rsidP="00AD5F07">
      <w:pPr>
        <w:pStyle w:val="ab"/>
      </w:pPr>
      <w:r w:rsidRPr="00161961">
        <w:t xml:space="preserve">Для получения товаров и тары от поставщиков представителю предприятия </w:t>
      </w:r>
      <w:r w:rsidR="00AD5F07">
        <w:t>ООО «Верона»</w:t>
      </w:r>
      <w:r w:rsidRPr="00161961">
        <w:t xml:space="preserve"> выдается доверенность (форма №2).</w:t>
      </w:r>
    </w:p>
    <w:p w:rsidR="00B80540" w:rsidRPr="00161961" w:rsidRDefault="00B80540" w:rsidP="00AD5F07">
      <w:pPr>
        <w:pStyle w:val="ab"/>
      </w:pPr>
      <w:r w:rsidRPr="00161961">
        <w:t>Все доверенности регистрируются в момент выдачи в специальном журнале. Доверенность выписывается только бухгалтером на конкретное физическое лицо с указанием срока действия и наименованием ценностей, предполагаемых к получению. На доверенности необходима подпись экспедитора, которая должна быть заверена подписями бухгалтера и руководителя с наложением оттиска предприятия. По доверенности представитель предприятия может получить товар непосредственно от поставщика с выпиской одновременно отгрузочных документов.</w:t>
      </w:r>
    </w:p>
    <w:p w:rsidR="00B80540" w:rsidRPr="00161961" w:rsidRDefault="00B80540" w:rsidP="00AD5F07">
      <w:pPr>
        <w:pStyle w:val="ab"/>
      </w:pPr>
      <w:r w:rsidRPr="00161961">
        <w:t>Основными документами, на основании которых поступают товары, являются счета-фактуры, товарно-транспортная накладная и торгово-закупочные акты. Товарно-транспортные накладные выписываются при поставке товаров автомобильным транспортом, в остальных случаях выписываются счета-фактуры. Счета-фактуры регистрируются в книге продаж и в книге покупок.</w:t>
      </w:r>
    </w:p>
    <w:p w:rsidR="00B80540" w:rsidRPr="00161961" w:rsidRDefault="00B80540" w:rsidP="00AD5F07">
      <w:pPr>
        <w:pStyle w:val="ab"/>
      </w:pPr>
      <w:r w:rsidRPr="00161961">
        <w:t>Счета-фактуры составляются предприятием-поставщиком на имя предприятия-покупателя</w:t>
      </w:r>
      <w:r w:rsidR="00AD5F07">
        <w:t>, в данном случае на имя ООО «Верона»</w:t>
      </w:r>
      <w:r w:rsidRPr="00161961">
        <w:t xml:space="preserve"> в двух экземплярах, первый из которых не позднее десяти дней с момента отгрузки товаров или предоплаты (аванса) предоставляется поставщиком покупателю и дает право на зачет (возмещение) сумм по налогу на добавленную стоимость. Второй экземпляр счета-фактуры (копия) остается у поставщика для отражения в книге продаж.</w:t>
      </w:r>
    </w:p>
    <w:p w:rsidR="00B80540" w:rsidRPr="00161961" w:rsidRDefault="00B80540" w:rsidP="00AD5F07">
      <w:pPr>
        <w:pStyle w:val="ab"/>
      </w:pPr>
      <w:r w:rsidRPr="00161961">
        <w:t xml:space="preserve">В счете-фактуре должны быть указаны: </w:t>
      </w:r>
    </w:p>
    <w:p w:rsidR="00B80540" w:rsidRPr="00161961" w:rsidRDefault="00B80540" w:rsidP="00B262CA">
      <w:pPr>
        <w:pStyle w:val="ab"/>
        <w:numPr>
          <w:ilvl w:val="0"/>
          <w:numId w:val="7"/>
        </w:numPr>
      </w:pPr>
      <w:r w:rsidRPr="00161961">
        <w:t>порядковый номер счета-фактуры;</w:t>
      </w:r>
    </w:p>
    <w:p w:rsidR="00B80540" w:rsidRPr="00161961" w:rsidRDefault="00B80540" w:rsidP="00B262CA">
      <w:pPr>
        <w:pStyle w:val="ab"/>
        <w:numPr>
          <w:ilvl w:val="0"/>
          <w:numId w:val="7"/>
        </w:numPr>
      </w:pPr>
      <w:r w:rsidRPr="00161961">
        <w:t>наименование и регистрационный номер поставщика товаров;</w:t>
      </w:r>
    </w:p>
    <w:p w:rsidR="00B80540" w:rsidRPr="00161961" w:rsidRDefault="00B80540" w:rsidP="00B262CA">
      <w:pPr>
        <w:pStyle w:val="ab"/>
        <w:numPr>
          <w:ilvl w:val="0"/>
          <w:numId w:val="7"/>
        </w:numPr>
      </w:pPr>
      <w:r w:rsidRPr="00161961">
        <w:t>наименование получателя товаров;</w:t>
      </w:r>
    </w:p>
    <w:p w:rsidR="00B80540" w:rsidRPr="00161961" w:rsidRDefault="00B80540" w:rsidP="00B262CA">
      <w:pPr>
        <w:pStyle w:val="ab"/>
        <w:numPr>
          <w:ilvl w:val="0"/>
          <w:numId w:val="7"/>
        </w:numPr>
      </w:pPr>
      <w:r w:rsidRPr="00161961">
        <w:t>стоимость (цена) товаров;</w:t>
      </w:r>
    </w:p>
    <w:p w:rsidR="00B80540" w:rsidRPr="00161961" w:rsidRDefault="00B80540" w:rsidP="00B262CA">
      <w:pPr>
        <w:pStyle w:val="ab"/>
        <w:numPr>
          <w:ilvl w:val="0"/>
          <w:numId w:val="7"/>
        </w:numPr>
      </w:pPr>
      <w:r w:rsidRPr="00161961">
        <w:t>сумма НДС;</w:t>
      </w:r>
    </w:p>
    <w:p w:rsidR="00B80540" w:rsidRPr="00161961" w:rsidRDefault="00B80540" w:rsidP="00B262CA">
      <w:pPr>
        <w:pStyle w:val="ab"/>
        <w:numPr>
          <w:ilvl w:val="0"/>
          <w:numId w:val="7"/>
        </w:numPr>
      </w:pPr>
      <w:r w:rsidRPr="00161961">
        <w:t>дата предоставления счета-фактуры.</w:t>
      </w:r>
    </w:p>
    <w:p w:rsidR="00B80540" w:rsidRPr="00161961" w:rsidRDefault="00B80540" w:rsidP="00AD5F07">
      <w:pPr>
        <w:pStyle w:val="ab"/>
      </w:pPr>
      <w:r w:rsidRPr="00161961">
        <w:t xml:space="preserve">В счете-фактуре не допускаются подчистки и помарки. Исправления заверяют подписью руководителя </w:t>
      </w:r>
      <w:r w:rsidR="00AD5F07">
        <w:t xml:space="preserve">ООО «Верона» </w:t>
      </w:r>
      <w:r w:rsidRPr="00161961">
        <w:t>и печатью предприятия-поставщика с указанием даты исправления.</w:t>
      </w:r>
    </w:p>
    <w:p w:rsidR="00B80540" w:rsidRPr="00161961" w:rsidRDefault="00B80540" w:rsidP="00AD5F07">
      <w:pPr>
        <w:pStyle w:val="ab"/>
      </w:pPr>
      <w:r w:rsidRPr="00161961">
        <w:t>Получаемые и выдаваемые счета-фактуры хранятся раздельно в журнале учета счетов-фактур в течение полных пяти лет с даты их получения. Они должны быть подшиты и пронумерованы.</w:t>
      </w:r>
    </w:p>
    <w:p w:rsidR="00B80540" w:rsidRPr="00161961" w:rsidRDefault="00B80540" w:rsidP="00AD5F07">
      <w:pPr>
        <w:pStyle w:val="ab"/>
      </w:pPr>
      <w:r w:rsidRPr="00161961">
        <w:t>Покупатели товаров ведут журнал учета полученных от поставщиков счетов-фактур и книгу покупок. Книга покупок предназначена для регистрации счетов-фактур в целях определения сумм налога на добавленную стоимость. Счета-фактуры, предъявляемые поставщиками, подлежат регистрации в книге покупок в хронологическом порядке по мере оплаты и оприходования приобретенных товаров. Книга покупок должна быть прошнурована, ее страницы пронумеровывают и скрепляют печатью. Контроль над правильностью ведения книги осуществляется руководителем предприятия или уполномоченным лицом.</w:t>
      </w:r>
    </w:p>
    <w:p w:rsidR="00B80540" w:rsidRPr="00161961" w:rsidRDefault="00B80540" w:rsidP="00AD5F07">
      <w:pPr>
        <w:pStyle w:val="ab"/>
      </w:pPr>
      <w:r w:rsidRPr="00161961">
        <w:t>Книга покупок хранится у покупателя в течение полных пяти лет с даты последней записи.</w:t>
      </w:r>
    </w:p>
    <w:p w:rsidR="00B80540" w:rsidRPr="00161961" w:rsidRDefault="00B80540" w:rsidP="00AD5F07">
      <w:pPr>
        <w:pStyle w:val="ab"/>
      </w:pPr>
      <w:r w:rsidRPr="00161961">
        <w:t>За нарушение условий договоров поставщики и покупатели несут взаимную материальную ответственность в виде неустойки, штрафование за невыполнение договорных условий, за задержку оплаты расчетных документов и за необоснованный отказ.</w:t>
      </w:r>
    </w:p>
    <w:p w:rsidR="00B80540" w:rsidRPr="00161961" w:rsidRDefault="00B80540" w:rsidP="00AD5F07">
      <w:pPr>
        <w:pStyle w:val="ab"/>
      </w:pPr>
      <w:r w:rsidRPr="00161961">
        <w:t xml:space="preserve">При продвижении товаров от поставщиков до </w:t>
      </w:r>
      <w:r w:rsidR="00AD5F07">
        <w:t>предприятия ООО «Верона»</w:t>
      </w:r>
      <w:r w:rsidRPr="00161961">
        <w:t xml:space="preserve"> возникают транспортные расходы и проблемы их оплаты.</w:t>
      </w:r>
    </w:p>
    <w:p w:rsidR="00B80540" w:rsidRPr="00161961" w:rsidRDefault="00B80540" w:rsidP="00AD5F07">
      <w:pPr>
        <w:pStyle w:val="ab"/>
      </w:pPr>
      <w:r w:rsidRPr="00161961">
        <w:t>Транспортные расходы могут оплачиваться:</w:t>
      </w:r>
    </w:p>
    <w:p w:rsidR="00B80540" w:rsidRPr="00161961" w:rsidRDefault="00B80540" w:rsidP="00B262CA">
      <w:pPr>
        <w:pStyle w:val="ab"/>
        <w:numPr>
          <w:ilvl w:val="0"/>
          <w:numId w:val="8"/>
        </w:numPr>
      </w:pPr>
      <w:r w:rsidRPr="00161961">
        <w:t>поставщиком;</w:t>
      </w:r>
    </w:p>
    <w:p w:rsidR="00B80540" w:rsidRPr="00161961" w:rsidRDefault="00B80540" w:rsidP="00B262CA">
      <w:pPr>
        <w:pStyle w:val="ab"/>
        <w:numPr>
          <w:ilvl w:val="0"/>
          <w:numId w:val="8"/>
        </w:numPr>
      </w:pPr>
      <w:r w:rsidRPr="00161961">
        <w:t>покупателем;</w:t>
      </w:r>
    </w:p>
    <w:p w:rsidR="00B80540" w:rsidRPr="00161961" w:rsidRDefault="00B80540" w:rsidP="00B262CA">
      <w:pPr>
        <w:pStyle w:val="ab"/>
        <w:numPr>
          <w:ilvl w:val="0"/>
          <w:numId w:val="8"/>
        </w:numPr>
      </w:pPr>
      <w:r w:rsidRPr="00161961">
        <w:t>частично поставщиком, частично покупателем.</w:t>
      </w:r>
    </w:p>
    <w:p w:rsidR="00B80540" w:rsidRPr="00161961" w:rsidRDefault="00B80540" w:rsidP="00AD5F07">
      <w:pPr>
        <w:pStyle w:val="ab"/>
      </w:pPr>
      <w:r w:rsidRPr="00161961">
        <w:t>В зависимости от договора поставки товары могут оплачиваться после или до их получения покупателями.</w:t>
      </w:r>
    </w:p>
    <w:p w:rsidR="00B80540" w:rsidRPr="00161961" w:rsidRDefault="00AD5F07" w:rsidP="00AD5F07">
      <w:pPr>
        <w:pStyle w:val="ab"/>
      </w:pPr>
      <w:r>
        <w:t xml:space="preserve">Бухгалтерия </w:t>
      </w:r>
      <w:r w:rsidR="00B80540" w:rsidRPr="00161961">
        <w:t>предприятия</w:t>
      </w:r>
      <w:r>
        <w:t xml:space="preserve"> ООО «Верона»</w:t>
      </w:r>
      <w:r w:rsidR="00B80540" w:rsidRPr="00161961">
        <w:t xml:space="preserve"> должна контролировать полноту и своевременность оприходования товаров и правильность их оплаты.</w:t>
      </w:r>
    </w:p>
    <w:p w:rsidR="00B80540" w:rsidRPr="00161961" w:rsidRDefault="00B80540" w:rsidP="00AD5F07">
      <w:pPr>
        <w:pStyle w:val="ab"/>
      </w:pPr>
      <w:r w:rsidRPr="00161961">
        <w:t xml:space="preserve">Контроль должен начинаться с момента оплаты товаров, а если товары поступают раньше с момента их фактического поступления. </w:t>
      </w:r>
    </w:p>
    <w:p w:rsidR="00AD5F07" w:rsidRDefault="00B80540" w:rsidP="00AD5F07">
      <w:pPr>
        <w:pStyle w:val="ab"/>
      </w:pPr>
      <w:r w:rsidRPr="00161961">
        <w:t xml:space="preserve">При анализе основных показателей можно сделать заключение о </w:t>
      </w:r>
      <w:r w:rsidR="00AD5F07" w:rsidRPr="00161961">
        <w:t>том,</w:t>
      </w:r>
      <w:r w:rsidRPr="00161961">
        <w:t xml:space="preserve"> что предприятие </w:t>
      </w:r>
      <w:r w:rsidR="00AD5F07">
        <w:t xml:space="preserve">ООО «Верона» </w:t>
      </w:r>
      <w:r w:rsidRPr="00161961">
        <w:t>эффективно проводит политику товароснабжения. Товар на предприятие заво</w:t>
      </w:r>
      <w:r w:rsidR="00AD5F07">
        <w:t>з</w:t>
      </w:r>
      <w:r w:rsidRPr="00161961">
        <w:t>иться</w:t>
      </w:r>
      <w:r w:rsidR="00AD5F07">
        <w:t xml:space="preserve"> регулярно, и при реализации уже готовой продукции потребителям предприятие общественного питания ООО «Верона» получает прибыль.</w:t>
      </w:r>
    </w:p>
    <w:p w:rsidR="00AD5F07" w:rsidRDefault="00CD3932" w:rsidP="00CD3932">
      <w:pPr>
        <w:pStyle w:val="1"/>
      </w:pPr>
      <w:r>
        <w:rPr>
          <w:color w:val="FF0000"/>
        </w:rPr>
        <w:br w:type="page"/>
      </w:r>
      <w:bookmarkStart w:id="10" w:name="_Toc255427753"/>
      <w:r w:rsidR="00AD5F07">
        <w:t>Совершенствование процесса товароснабжения предприятия ООО «Верона»</w:t>
      </w:r>
      <w:bookmarkEnd w:id="10"/>
    </w:p>
    <w:p w:rsidR="00AD5F07" w:rsidRPr="00791944" w:rsidRDefault="008B1D8F" w:rsidP="00791944">
      <w:pPr>
        <w:pStyle w:val="ab"/>
        <w:rPr>
          <w:szCs w:val="28"/>
        </w:rPr>
      </w:pPr>
      <w:r>
        <w:t xml:space="preserve"> </w:t>
      </w:r>
      <w:r w:rsidR="00AD5F07" w:rsidRPr="00791944">
        <w:rPr>
          <w:szCs w:val="28"/>
        </w:rPr>
        <w:t xml:space="preserve">Товароснабжение </w:t>
      </w:r>
      <w:r w:rsidR="00791944">
        <w:rPr>
          <w:szCs w:val="28"/>
        </w:rPr>
        <w:t>-</w:t>
      </w:r>
      <w:r w:rsidR="00AD5F07" w:rsidRPr="00791944">
        <w:rPr>
          <w:szCs w:val="28"/>
        </w:rPr>
        <w:t xml:space="preserve"> это процесс реального доведения товаров до потребителя.</w:t>
      </w:r>
      <w:r w:rsidR="00791944">
        <w:rPr>
          <w:szCs w:val="28"/>
        </w:rPr>
        <w:t xml:space="preserve"> </w:t>
      </w:r>
    </w:p>
    <w:p w:rsidR="00AD5F07" w:rsidRPr="00791944" w:rsidRDefault="00791944" w:rsidP="00791944">
      <w:pPr>
        <w:pStyle w:val="ab"/>
        <w:rPr>
          <w:szCs w:val="28"/>
        </w:rPr>
      </w:pPr>
      <w:r>
        <w:t xml:space="preserve">Предприятие общественного питания ООО «Верона» </w:t>
      </w:r>
      <w:r w:rsidR="00AD5F07" w:rsidRPr="00791944">
        <w:rPr>
          <w:szCs w:val="28"/>
        </w:rPr>
        <w:t>применяет комбинированный метод закупки товаров. Следовательно, он может закупать товар прямо от производителей, но также  и через посредников.</w:t>
      </w:r>
    </w:p>
    <w:p w:rsidR="00791944" w:rsidRDefault="00AD5F07" w:rsidP="00791944">
      <w:pPr>
        <w:pStyle w:val="ab"/>
        <w:rPr>
          <w:szCs w:val="28"/>
        </w:rPr>
      </w:pPr>
      <w:r w:rsidRPr="00791944">
        <w:rPr>
          <w:szCs w:val="28"/>
        </w:rPr>
        <w:t xml:space="preserve">Метод доставки товаров </w:t>
      </w:r>
      <w:r w:rsidR="00791944">
        <w:t>предприятие общественного питания ООО «Верона»</w:t>
      </w:r>
      <w:r w:rsidRPr="00791944">
        <w:rPr>
          <w:szCs w:val="28"/>
        </w:rPr>
        <w:t xml:space="preserve"> применяет централизованный. </w:t>
      </w:r>
    </w:p>
    <w:p w:rsidR="00AD5F07" w:rsidRPr="00791944" w:rsidRDefault="00791944" w:rsidP="00791944">
      <w:pPr>
        <w:pStyle w:val="ab"/>
      </w:pPr>
      <w:r>
        <w:t>Предприятию ООО «Верона»</w:t>
      </w:r>
      <w:r w:rsidR="00AD5F07" w:rsidRPr="00791944">
        <w:t xml:space="preserve"> не обязательно содержать свой собственный автопарк, с помощью машин которого оно осуществляло бы доставку товаров, потому что договор </w:t>
      </w:r>
      <w:r w:rsidRPr="00791944">
        <w:t>поставки,</w:t>
      </w:r>
      <w:r w:rsidR="00AD5F07" w:rsidRPr="00791944">
        <w:t xml:space="preserve"> заключаемый с поставщиками предусматривает доставку товаров в скомплектованных товарно-грузовых единицах или пакетах, которые облегчают разгрузку и складирование товаров. </w:t>
      </w:r>
    </w:p>
    <w:p w:rsidR="00AD5F07" w:rsidRPr="00791944" w:rsidRDefault="00AD5F07" w:rsidP="00791944">
      <w:pPr>
        <w:pStyle w:val="ab"/>
        <w:rPr>
          <w:szCs w:val="28"/>
        </w:rPr>
      </w:pPr>
      <w:r w:rsidRPr="00791944">
        <w:t xml:space="preserve">За время существования предприятия на рынке оно нашло оптимальных поставщиков товаров, которые формируют ассортимент для него и поставляют товары на своём транспорте в необходимом количестве, должного качества и точно в срок, согласно заключенным договорам. Это позволяет </w:t>
      </w:r>
      <w:r w:rsidR="00791944">
        <w:t>предприятию общественного питания ООО «Верона»</w:t>
      </w:r>
      <w:r w:rsidRPr="00791944">
        <w:t xml:space="preserve"> без использования собственного транспорта получать необходимые объемы товаров от поставщиков на выгодных условиях без больших на это затрат.</w:t>
      </w:r>
    </w:p>
    <w:p w:rsidR="00791944" w:rsidRDefault="00791944" w:rsidP="00791944">
      <w:pPr>
        <w:pStyle w:val="ab"/>
      </w:pPr>
      <w:r>
        <w:t>С</w:t>
      </w:r>
      <w:r w:rsidRPr="0031504D">
        <w:t xml:space="preserve">овершенствования товароснабжения </w:t>
      </w:r>
      <w:r>
        <w:t>предприятие общественного питания ООО «Верона» должно включать:</w:t>
      </w:r>
    </w:p>
    <w:p w:rsidR="00791944" w:rsidRDefault="00791944" w:rsidP="00791944">
      <w:pPr>
        <w:pStyle w:val="ab"/>
      </w:pPr>
      <w:r>
        <w:t>1.П</w:t>
      </w:r>
      <w:r w:rsidRPr="0031504D">
        <w:t>овышение эффективности коммерческой деятельности</w:t>
      </w:r>
      <w:r>
        <w:t xml:space="preserve"> предприятия ООО «Верона».</w:t>
      </w:r>
    </w:p>
    <w:p w:rsidR="00791944" w:rsidRDefault="00791944" w:rsidP="00791944">
      <w:pPr>
        <w:pStyle w:val="ab"/>
        <w:rPr>
          <w:sz w:val="36"/>
          <w:szCs w:val="36"/>
        </w:rPr>
      </w:pPr>
      <w:r>
        <w:t xml:space="preserve">Для успешного выполнения коммерческих операций по закупкам товаров предприятие общественного питания ООО «Верона» должно систематически заниматься выявлением и изучением источников закупки и поставщиков товаров. Коммерческие работники должны хорошо знать свой экономический район и его природные богатства, промышленность, сельское хозяйство, производственные возможности и ассортимент вырабатываемых изделий на предприятиях. </w:t>
      </w:r>
    </w:p>
    <w:p w:rsidR="00791944" w:rsidRDefault="00791944" w:rsidP="00791944">
      <w:pPr>
        <w:pStyle w:val="ab"/>
      </w:pPr>
      <w:r>
        <w:t xml:space="preserve">Важная роль в коммерческой работе отводится изысканию дополнительных ресурсов из местного сырья, продукции кооперативной промышленности, подсобных, фермерских хозяйств, продукции индивидуальной трудовой деятельности. </w:t>
      </w:r>
    </w:p>
    <w:p w:rsidR="00791944" w:rsidRDefault="00791944" w:rsidP="00791944">
      <w:pPr>
        <w:pStyle w:val="ab"/>
      </w:pPr>
      <w:r>
        <w:t xml:space="preserve">Работникам столовой «Верона» следует посещать производственные предприятия (поставщиков-изготовителей) с целью ознакомления с производственными возможностями предприятия, объемом и качеством выпускаемой продукции, а также участвовать в совещаниях с работниками промышленности, в работе оптовых ярмарок, выставок - просмотров новых образцов изделий. </w:t>
      </w:r>
    </w:p>
    <w:p w:rsidR="00791944" w:rsidRDefault="00791944" w:rsidP="00791944">
      <w:pPr>
        <w:pStyle w:val="ab"/>
      </w:pPr>
      <w:r>
        <w:t xml:space="preserve">Работникам предприятия общественного питания ООО «Верона» необходимо постоянно следить за рекламными объявлениями в средствах массовой информации, специализированных изданиях, за биржевыми сведениями, проспектами, каталогами. Формирование товарных ресурсов является предметом постоянной работы аппарата снабжения предприятия общественного питания. В рыночных условиях формы и методы этой работы претерпели существенные изменения. Главные изменения заключаются в том, что на смену методам централизованного распределения товарных ресурсов пришла рыночная практика свободной купли-продажи товаров по ценам спроса и предложения. Поэтому коммерческая инициатива работников по вовлечению в товарооборот максимальных товарных ресурсов с целью получения необходимой прибыли должна сочетаться с заботой о конечных покупателях, учетом их платежеспособности, недопущением неоправданного роста цен, предоставлением населению возможности приобрести товары по доступным ценам. </w:t>
      </w:r>
    </w:p>
    <w:p w:rsidR="00791944" w:rsidRDefault="00791944" w:rsidP="00791944">
      <w:pPr>
        <w:pStyle w:val="ab"/>
      </w:pPr>
      <w:r>
        <w:t>2. Р</w:t>
      </w:r>
      <w:r w:rsidRPr="0031504D">
        <w:t>ациональн</w:t>
      </w:r>
      <w:r>
        <w:t>ая</w:t>
      </w:r>
      <w:r w:rsidRPr="0031504D">
        <w:t xml:space="preserve"> организаци</w:t>
      </w:r>
      <w:r>
        <w:t>я</w:t>
      </w:r>
      <w:r w:rsidRPr="0031504D">
        <w:t xml:space="preserve"> технологических процессов</w:t>
      </w:r>
      <w:r>
        <w:t>.</w:t>
      </w:r>
    </w:p>
    <w:p w:rsidR="00791944" w:rsidRDefault="00791944" w:rsidP="00791944">
      <w:pPr>
        <w:pStyle w:val="ab"/>
      </w:pPr>
      <w:r>
        <w:t>3. Р</w:t>
      </w:r>
      <w:r w:rsidRPr="0031504D">
        <w:t>еформирование организационной структуры торговых отделов, автоматизацию процесса обработки информации</w:t>
      </w:r>
      <w:r>
        <w:t>.</w:t>
      </w:r>
    </w:p>
    <w:p w:rsidR="00791944" w:rsidRDefault="00791944" w:rsidP="00791944">
      <w:pPr>
        <w:pStyle w:val="ab"/>
      </w:pPr>
      <w:r>
        <w:t>4. Р</w:t>
      </w:r>
      <w:r w:rsidRPr="0031504D">
        <w:t>азрабо</w:t>
      </w:r>
      <w:r>
        <w:t>тка</w:t>
      </w:r>
      <w:r w:rsidRPr="0031504D">
        <w:t xml:space="preserve"> модели и технологическ</w:t>
      </w:r>
      <w:r>
        <w:t>ой</w:t>
      </w:r>
      <w:r w:rsidRPr="0031504D">
        <w:t xml:space="preserve"> схем</w:t>
      </w:r>
      <w:r>
        <w:t>ы</w:t>
      </w:r>
      <w:r w:rsidRPr="0031504D">
        <w:t xml:space="preserve"> товароснабжения </w:t>
      </w:r>
      <w:r>
        <w:t xml:space="preserve">предприятия общественного питания ООО «Верона» </w:t>
      </w:r>
      <w:r w:rsidRPr="0031504D">
        <w:t>с использованием логистического подхода</w:t>
      </w:r>
      <w:r>
        <w:t>.</w:t>
      </w:r>
    </w:p>
    <w:p w:rsidR="00791944" w:rsidRDefault="00791944" w:rsidP="00791944">
      <w:pPr>
        <w:pStyle w:val="ab"/>
      </w:pPr>
      <w:r>
        <w:t>5. Разработка</w:t>
      </w:r>
      <w:r w:rsidRPr="0031504D">
        <w:t xml:space="preserve"> автоматизированн</w:t>
      </w:r>
      <w:r>
        <w:t>ой</w:t>
      </w:r>
      <w:r w:rsidRPr="0031504D">
        <w:t xml:space="preserve"> систем</w:t>
      </w:r>
      <w:r>
        <w:t>ы</w:t>
      </w:r>
      <w:r w:rsidRPr="0031504D">
        <w:t xml:space="preserve"> управления информационным обеспечением товароснабжения и этапы ее внедрения на уровне потребительского общества, </w:t>
      </w:r>
    </w:p>
    <w:p w:rsidR="00791944" w:rsidRDefault="00791944" w:rsidP="00791944">
      <w:pPr>
        <w:pStyle w:val="ab"/>
      </w:pPr>
      <w:r w:rsidRPr="0031504D">
        <w:t xml:space="preserve">Реализация </w:t>
      </w:r>
      <w:r>
        <w:t>представленных выше</w:t>
      </w:r>
      <w:r w:rsidRPr="0031504D">
        <w:t xml:space="preserve"> рекомендаций по совершенствованию товароснабжения </w:t>
      </w:r>
      <w:r>
        <w:t>предприятия общественного питания ООО «Верона»</w:t>
      </w:r>
      <w:r w:rsidRPr="0031504D">
        <w:t xml:space="preserve"> будет способствовать повышению социально-экономической эффективности торговой деятельности. </w:t>
      </w:r>
    </w:p>
    <w:p w:rsidR="00791944" w:rsidRDefault="00791944" w:rsidP="00791944">
      <w:pPr>
        <w:pStyle w:val="ab"/>
      </w:pPr>
      <w:r w:rsidRPr="0031504D">
        <w:t xml:space="preserve">Использование предложенной системы показателей комплексной оценки товароснабжения </w:t>
      </w:r>
      <w:r>
        <w:t>предприятия</w:t>
      </w:r>
      <w:r w:rsidRPr="0031504D">
        <w:t xml:space="preserve"> позволит принимать обоснованные управленческие решения по продвижению товаров на рынок. </w:t>
      </w:r>
    </w:p>
    <w:p w:rsidR="00AD5F07" w:rsidRPr="00161961" w:rsidRDefault="00AD5F07" w:rsidP="00AD5F07">
      <w:pPr>
        <w:pStyle w:val="23"/>
        <w:spacing w:after="0" w:line="240" w:lineRule="auto"/>
        <w:jc w:val="center"/>
        <w:rPr>
          <w:rFonts w:ascii="Georgia" w:hAnsi="Georgia"/>
          <w:sz w:val="28"/>
          <w:szCs w:val="28"/>
        </w:rPr>
      </w:pPr>
    </w:p>
    <w:p w:rsidR="00AD5F07" w:rsidRDefault="00814A76" w:rsidP="0031504D">
      <w:pPr>
        <w:pStyle w:val="1"/>
        <w:numPr>
          <w:ilvl w:val="0"/>
          <w:numId w:val="0"/>
        </w:numPr>
        <w:jc w:val="center"/>
      </w:pPr>
      <w:r>
        <w:br w:type="page"/>
      </w:r>
      <w:bookmarkStart w:id="11" w:name="_Toc255427754"/>
      <w:r w:rsidR="0031504D">
        <w:t>Заключение</w:t>
      </w:r>
      <w:bookmarkEnd w:id="11"/>
    </w:p>
    <w:p w:rsidR="00814A76" w:rsidRDefault="00814A76" w:rsidP="0031504D">
      <w:pPr>
        <w:pStyle w:val="ab"/>
      </w:pPr>
      <w:r>
        <w:t>В результате написания данной курсовой работы можно сделать следующие выводы.</w:t>
      </w:r>
    </w:p>
    <w:p w:rsidR="00814A76" w:rsidRPr="00814A76" w:rsidRDefault="00814A76" w:rsidP="00814A76">
      <w:pPr>
        <w:pStyle w:val="ab"/>
      </w:pPr>
      <w:r w:rsidRPr="00814A76">
        <w:t xml:space="preserve">Под товароснабжением </w:t>
      </w:r>
      <w:r>
        <w:t>предприятий общественного питания</w:t>
      </w:r>
      <w:r w:rsidRPr="00814A76">
        <w:t xml:space="preserve"> в широком смысле понимают комплекс коммерческих, организационных, торгово-технологических операций, направленных на доведение товаров до конечного звена технологической цепи товародвижения - </w:t>
      </w:r>
      <w:r>
        <w:t>предприятия общественного питания</w:t>
      </w:r>
      <w:r w:rsidRPr="00814A76">
        <w:t>.</w:t>
      </w:r>
    </w:p>
    <w:p w:rsidR="00814A76" w:rsidRPr="00814A76" w:rsidRDefault="00814A76" w:rsidP="00814A76">
      <w:pPr>
        <w:pStyle w:val="ab"/>
      </w:pPr>
      <w:r w:rsidRPr="00814A76">
        <w:t xml:space="preserve">Он включает не только перемещение товаров из мест производства в места потребления, но и операции, связанные с их хранением, </w:t>
      </w:r>
      <w:r>
        <w:t>подсортировкой и подготовкой к реализации</w:t>
      </w:r>
      <w:r w:rsidRPr="00814A76">
        <w:t xml:space="preserve"> на предприятиях </w:t>
      </w:r>
      <w:r>
        <w:t>общественного питания</w:t>
      </w:r>
      <w:r w:rsidRPr="00814A76">
        <w:t xml:space="preserve">. Поэтому рациональная организация процесса товародвижения - одна из важных функций </w:t>
      </w:r>
      <w:r>
        <w:t>всех предприятий</w:t>
      </w:r>
      <w:r w:rsidRPr="00814A76">
        <w:t>.</w:t>
      </w:r>
    </w:p>
    <w:p w:rsidR="00814A76" w:rsidRPr="00814A76" w:rsidRDefault="00814A76" w:rsidP="00814A76">
      <w:pPr>
        <w:pStyle w:val="ab"/>
      </w:pPr>
      <w:r w:rsidRPr="00814A76">
        <w:t>С этой целью должны определяться наиболее благоприятные потоки и направления движения товаров, более экономичные виды транспорта, а также должна создаваться соответствующая сеть складов и баз. Товародвижение предполагает создание технологической цепи, способной своевременно и бесперебойно доводить товары от производства до потребителей в необходимом количестве, широком ассортименте, высокого качества, при минимальных затратах труда, материальных средств и времени.</w:t>
      </w:r>
    </w:p>
    <w:p w:rsidR="00791944" w:rsidRDefault="0031504D" w:rsidP="0031504D">
      <w:pPr>
        <w:pStyle w:val="ab"/>
      </w:pPr>
      <w:r w:rsidRPr="0031504D">
        <w:br/>
      </w:r>
    </w:p>
    <w:p w:rsidR="0031504D" w:rsidRPr="0031504D" w:rsidRDefault="0031504D" w:rsidP="0031504D"/>
    <w:p w:rsidR="00AD5F07" w:rsidRPr="00161961" w:rsidRDefault="00AD5F07" w:rsidP="00AD5F07">
      <w:pPr>
        <w:pStyle w:val="23"/>
        <w:spacing w:after="0" w:line="240" w:lineRule="auto"/>
        <w:jc w:val="center"/>
        <w:rPr>
          <w:rFonts w:ascii="Georgia" w:hAnsi="Georgia"/>
          <w:sz w:val="28"/>
          <w:szCs w:val="28"/>
        </w:rPr>
      </w:pPr>
    </w:p>
    <w:p w:rsidR="00AD5F07" w:rsidRPr="00161961" w:rsidRDefault="00AD5F07" w:rsidP="00AD5F07">
      <w:pPr>
        <w:pStyle w:val="23"/>
        <w:spacing w:after="0" w:line="240" w:lineRule="auto"/>
        <w:jc w:val="center"/>
        <w:rPr>
          <w:rFonts w:ascii="Georgia" w:hAnsi="Georgia"/>
          <w:sz w:val="28"/>
          <w:szCs w:val="28"/>
        </w:rPr>
      </w:pPr>
    </w:p>
    <w:p w:rsidR="00AD5F07" w:rsidRPr="00161961" w:rsidRDefault="00AD5F07" w:rsidP="00AD5F07">
      <w:pPr>
        <w:pStyle w:val="23"/>
        <w:spacing w:after="0" w:line="240" w:lineRule="auto"/>
        <w:jc w:val="center"/>
        <w:rPr>
          <w:rFonts w:ascii="Georgia" w:hAnsi="Georgia"/>
          <w:sz w:val="28"/>
          <w:szCs w:val="28"/>
        </w:rPr>
      </w:pPr>
    </w:p>
    <w:p w:rsidR="00AD5F07" w:rsidRDefault="00AD5F07" w:rsidP="008B1D8F">
      <w:pPr>
        <w:pStyle w:val="20"/>
        <w:numPr>
          <w:ilvl w:val="0"/>
          <w:numId w:val="0"/>
        </w:numPr>
      </w:pPr>
    </w:p>
    <w:p w:rsidR="00B62106" w:rsidRDefault="008B1D8F" w:rsidP="008B1D8F">
      <w:pPr>
        <w:pStyle w:val="20"/>
        <w:numPr>
          <w:ilvl w:val="0"/>
          <w:numId w:val="0"/>
        </w:numPr>
      </w:pPr>
      <w:r>
        <w:br/>
      </w:r>
    </w:p>
    <w:p w:rsidR="00AD5F07" w:rsidRPr="00AD5F07" w:rsidRDefault="00AD5F07" w:rsidP="00AD5F07"/>
    <w:p w:rsidR="008326D8" w:rsidRPr="00B62106" w:rsidRDefault="008326D8" w:rsidP="00B62106">
      <w:pPr>
        <w:pStyle w:val="1"/>
        <w:numPr>
          <w:ilvl w:val="0"/>
          <w:numId w:val="0"/>
        </w:numPr>
        <w:jc w:val="center"/>
      </w:pPr>
      <w:bookmarkStart w:id="12" w:name="_Toc255427755"/>
      <w:r w:rsidRPr="00B62106">
        <w:t>Список использованной литературы</w:t>
      </w:r>
      <w:bookmarkEnd w:id="2"/>
      <w:bookmarkEnd w:id="12"/>
    </w:p>
    <w:p w:rsidR="00814A76" w:rsidRPr="00814A76" w:rsidRDefault="00814A76" w:rsidP="00814A76">
      <w:pPr>
        <w:pStyle w:val="ab"/>
      </w:pPr>
      <w:r w:rsidRPr="00814A76">
        <w:t>1. Алексеев Н.С., Ганцов Ш.К., Кутянин Г.И. Теоретические основы товароведения продовольственных товаров. - М.: Экономика, 2007.-584с.</w:t>
      </w:r>
    </w:p>
    <w:p w:rsidR="00814A76" w:rsidRPr="00814A76" w:rsidRDefault="00814A76" w:rsidP="00814A76">
      <w:pPr>
        <w:pStyle w:val="ab"/>
      </w:pPr>
      <w:r w:rsidRPr="00814A76">
        <w:t xml:space="preserve">2. Барчук И.Д. Технология торговых процессов. Москва: Экономика,2009. - 295с. </w:t>
      </w:r>
    </w:p>
    <w:p w:rsidR="00814A76" w:rsidRPr="00814A76" w:rsidRDefault="00814A76" w:rsidP="00814A76">
      <w:pPr>
        <w:pStyle w:val="ab"/>
      </w:pPr>
      <w:r w:rsidRPr="00814A76">
        <w:t xml:space="preserve">3. Драмшева С.Т. Теоретические основы товароведения продовольственных товаров. М.: Экономика, 2005.-143 с. </w:t>
      </w:r>
    </w:p>
    <w:p w:rsidR="00814A76" w:rsidRPr="00814A76" w:rsidRDefault="00814A76" w:rsidP="00814A76">
      <w:pPr>
        <w:pStyle w:val="ab"/>
      </w:pPr>
      <w:r w:rsidRPr="00814A76">
        <w:t xml:space="preserve">4. Иванова Т.Н. Товароведение продовольственных товаров: Учебное пособие.- Орел, 2008.-376 с. </w:t>
      </w:r>
    </w:p>
    <w:p w:rsidR="00814A76" w:rsidRPr="00814A76" w:rsidRDefault="00814A76" w:rsidP="00814A76">
      <w:pPr>
        <w:pStyle w:val="ab"/>
      </w:pPr>
      <w:r w:rsidRPr="00814A76">
        <w:t>5. Моргун А. Ф. Технология торговых процессов. Москва: Экономика,2006. - 384с.</w:t>
      </w:r>
    </w:p>
    <w:p w:rsidR="00814A76" w:rsidRPr="00814A76" w:rsidRDefault="00814A76" w:rsidP="00814A76">
      <w:pPr>
        <w:pStyle w:val="ab"/>
      </w:pPr>
      <w:r w:rsidRPr="00814A76">
        <w:t>6. Николаева М.А. Товарная экспертиза. - М.: Деловая литература, 2007. - 643с.</w:t>
      </w:r>
    </w:p>
    <w:p w:rsidR="00814A76" w:rsidRPr="00814A76" w:rsidRDefault="00814A76" w:rsidP="00814A76">
      <w:pPr>
        <w:pStyle w:val="ab"/>
      </w:pPr>
      <w:r w:rsidRPr="00814A76">
        <w:t>7. Николаева М.А. Товароведение потребительских товаров. Теоретические основы. - М.: Норма, 2007.- 674с.</w:t>
      </w:r>
    </w:p>
    <w:p w:rsidR="00814A76" w:rsidRPr="00814A76" w:rsidRDefault="00814A76" w:rsidP="00814A76">
      <w:pPr>
        <w:pStyle w:val="ab"/>
      </w:pPr>
      <w:r w:rsidRPr="00814A76">
        <w:t xml:space="preserve">8. Справочник товароведа продовольственных товаров: В 2 т.: Т. 1 /Б. В. Андрест, И. Л. Волкинд, В. 3. Гарнецков и др.-2-е изд., перераб.- М.: Экономика, 2008.- 368 с. </w:t>
      </w:r>
    </w:p>
    <w:p w:rsidR="00814A76" w:rsidRPr="00814A76" w:rsidRDefault="00814A76" w:rsidP="00814A76">
      <w:pPr>
        <w:pStyle w:val="ab"/>
      </w:pPr>
      <w:r w:rsidRPr="00814A76">
        <w:t>9. Теплов В.И. и др. Коммерческое товароведение. - М.: Изд Дом "Дашков и К", 2005.- 658с.</w:t>
      </w:r>
    </w:p>
    <w:p w:rsidR="00814A76" w:rsidRPr="00814A76" w:rsidRDefault="00814A76" w:rsidP="00814A76">
      <w:pPr>
        <w:pStyle w:val="ab"/>
      </w:pPr>
      <w:r w:rsidRPr="00814A76">
        <w:t xml:space="preserve">10. Товароведение продовольственных товаров. Микулович Л.С., Брилевский О.А., Фирс И.Н., Надин Б.Е. и др. Мн.: БГЭУ, 2007.- 483 с. </w:t>
      </w:r>
    </w:p>
    <w:p w:rsidR="00814A76" w:rsidRPr="00814A76" w:rsidRDefault="00814A76" w:rsidP="00814A76">
      <w:pPr>
        <w:pStyle w:val="ab"/>
      </w:pPr>
      <w:r w:rsidRPr="00814A76">
        <w:t xml:space="preserve">11. Товароведение продовольственных товаров: Учебн. пособие для торг, вузов. Л.А. Боровикова, В.А. Герасимова, А.М. Евдакимов и др. М.: Экономика, 2007.- 352 с. </w:t>
      </w:r>
    </w:p>
    <w:p w:rsidR="00F84DC7" w:rsidRDefault="00814A76" w:rsidP="00F84DC7">
      <w:pPr>
        <w:pStyle w:val="ab"/>
      </w:pPr>
      <w:r w:rsidRPr="00814A76">
        <w:t>12. Хлебников В.И. Технология товаров (продовольственных) - М.: Изд. Дом "Дашков и К", 2005.-681с.</w:t>
      </w:r>
    </w:p>
    <w:p w:rsidR="00F84DC7" w:rsidRPr="00F84DC7" w:rsidRDefault="00F84DC7" w:rsidP="00F84DC7">
      <w:pPr>
        <w:pStyle w:val="ab"/>
        <w:rPr>
          <w:sz w:val="24"/>
        </w:rPr>
      </w:pPr>
      <w:r>
        <w:t xml:space="preserve">13. </w:t>
      </w:r>
      <w:r w:rsidRPr="00F84DC7">
        <w:t>Золин В.П. Технологическое оборудование предприятий общественного питания.– М.: Издательский центр «Академия», 2003. – 248 с.</w:t>
      </w:r>
    </w:p>
    <w:p w:rsidR="00F84DC7" w:rsidRPr="00AA4647" w:rsidRDefault="00F84DC7" w:rsidP="00F84DC7">
      <w:pPr>
        <w:pStyle w:val="ab"/>
      </w:pPr>
      <w:r>
        <w:t xml:space="preserve">14. </w:t>
      </w:r>
      <w:r w:rsidRPr="00AA4647">
        <w:t>Лемисова Л.В. Организация производства на предприятиях общественного питания: Уч. пособие. – Владивосток: ДВГАЭУ, 1997. – 91 с.</w:t>
      </w:r>
    </w:p>
    <w:p w:rsidR="00F84DC7" w:rsidRPr="00AA4647" w:rsidRDefault="00F84DC7" w:rsidP="00F84DC7">
      <w:pPr>
        <w:pStyle w:val="ab"/>
      </w:pPr>
      <w:r>
        <w:t xml:space="preserve">15. </w:t>
      </w:r>
      <w:r w:rsidRPr="00AA4647">
        <w:t>Никуленкова Т.Т., Лавриенко Ю.И., Ястина Г.Н. Проектирование предприятий общественного питания. – М.: «Колос», 2000. – 261 с.</w:t>
      </w:r>
    </w:p>
    <w:p w:rsidR="00F84DC7" w:rsidRPr="00AA4647" w:rsidRDefault="00F84DC7" w:rsidP="00F84DC7">
      <w:pPr>
        <w:pStyle w:val="ab"/>
      </w:pPr>
      <w:r>
        <w:t xml:space="preserve">16. </w:t>
      </w:r>
      <w:r w:rsidRPr="00AA4647">
        <w:t>Ольховая Л.П., Ковтун Т.П., Божко С.Д. Технология продуктов общественного питания: дипломное проектирование: Учебно-методическое пособие. – Владивосток: Изд-во ДВГАЭУ, 2004. – 176 с.</w:t>
      </w:r>
    </w:p>
    <w:p w:rsidR="00F84DC7" w:rsidRPr="00AA4647" w:rsidRDefault="00F84DC7" w:rsidP="00F84DC7">
      <w:pPr>
        <w:pStyle w:val="ab"/>
      </w:pPr>
      <w:r>
        <w:t xml:space="preserve">17. </w:t>
      </w:r>
      <w:r w:rsidRPr="00AA4647">
        <w:t>Ратушный А.С. Технология продуктов общественного питания. В 2 томах. – М.: Изд-во «Мир», 2002.</w:t>
      </w:r>
    </w:p>
    <w:p w:rsidR="00F84DC7" w:rsidRPr="00AA4647" w:rsidRDefault="00F84DC7" w:rsidP="00F84DC7">
      <w:pPr>
        <w:pStyle w:val="ab"/>
      </w:pPr>
      <w:r>
        <w:t xml:space="preserve">18. </w:t>
      </w:r>
      <w:r w:rsidRPr="00AA4647">
        <w:t>Яковлева С.В. Охрана труда в общественном питании: Справочное пособие. – М.: Экономика, 1986. – 144 с.</w:t>
      </w:r>
    </w:p>
    <w:p w:rsidR="00F84DC7" w:rsidRPr="00AA4647" w:rsidRDefault="00F84DC7" w:rsidP="00F84DC7">
      <w:pPr>
        <w:pStyle w:val="ab"/>
      </w:pPr>
      <w:r>
        <w:t xml:space="preserve">19. </w:t>
      </w:r>
      <w:r w:rsidRPr="00AA4647">
        <w:t>Торгово-технологическое оборудование: Справочник / Ключников В.П., Корнеев В.А., Костылев Ю.С. и др. – М.: «Экономика», 1985. – 232 с.</w:t>
      </w:r>
    </w:p>
    <w:p w:rsidR="00F84DC7" w:rsidRPr="00AA4647" w:rsidRDefault="00F84DC7" w:rsidP="00F84DC7">
      <w:pPr>
        <w:pStyle w:val="ab"/>
      </w:pPr>
      <w:r>
        <w:t xml:space="preserve">20. </w:t>
      </w:r>
      <w:r w:rsidRPr="00AA4647">
        <w:t>Экономика предприятия: Учебник / Под ред. Н.А. Сафронова. – М.: Юрист, 1998. – 581 с.</w:t>
      </w:r>
    </w:p>
    <w:p w:rsidR="00123EDF" w:rsidRPr="00123EDF" w:rsidRDefault="00123EDF" w:rsidP="00773E15">
      <w:pPr>
        <w:pStyle w:val="ab"/>
      </w:pPr>
      <w:bookmarkStart w:id="13" w:name="_GoBack"/>
      <w:bookmarkEnd w:id="13"/>
    </w:p>
    <w:sectPr w:rsidR="00123EDF" w:rsidRPr="00123EDF" w:rsidSect="00E36006">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CA" w:rsidRDefault="00B262CA">
      <w:r>
        <w:separator/>
      </w:r>
    </w:p>
  </w:endnote>
  <w:endnote w:type="continuationSeparator" w:id="0">
    <w:p w:rsidR="00B262CA" w:rsidRDefault="00B2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CA" w:rsidRDefault="00B262CA">
      <w:r>
        <w:separator/>
      </w:r>
    </w:p>
  </w:footnote>
  <w:footnote w:type="continuationSeparator" w:id="0">
    <w:p w:rsidR="00B262CA" w:rsidRDefault="00B26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31" w:rsidRDefault="009B3431" w:rsidP="00724E9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B3431" w:rsidRDefault="009B343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431" w:rsidRDefault="009B3431" w:rsidP="00724E9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3205F">
      <w:rPr>
        <w:rStyle w:val="a8"/>
        <w:noProof/>
      </w:rPr>
      <w:t>2</w:t>
    </w:r>
    <w:r>
      <w:rPr>
        <w:rStyle w:val="a8"/>
      </w:rPr>
      <w:fldChar w:fldCharType="end"/>
    </w:r>
  </w:p>
  <w:p w:rsidR="009B3431" w:rsidRDefault="009B343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75pt;height:3.75pt" o:bullet="t">
        <v:imagedata r:id="rId1" o:title="lpul"/>
      </v:shape>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FFFFFF83"/>
    <w:multiLevelType w:val="singleLevel"/>
    <w:tmpl w:val="2CE0DE30"/>
    <w:lvl w:ilvl="0">
      <w:start w:val="1"/>
      <w:numFmt w:val="bullet"/>
      <w:pStyle w:val="2"/>
      <w:lvlText w:val=""/>
      <w:lvlJc w:val="left"/>
      <w:pPr>
        <w:tabs>
          <w:tab w:val="num" w:pos="643"/>
        </w:tabs>
        <w:ind w:left="643" w:hanging="360"/>
      </w:pPr>
      <w:rPr>
        <w:rFonts w:ascii="Symbol" w:hAnsi="Symbol" w:hint="default"/>
      </w:rPr>
    </w:lvl>
  </w:abstractNum>
  <w:abstractNum w:abstractNumId="1">
    <w:nsid w:val="FFFFFFFB"/>
    <w:multiLevelType w:val="multilevel"/>
    <w:tmpl w:val="C9509A9A"/>
    <w:lvl w:ilvl="0">
      <w:start w:val="1"/>
      <w:numFmt w:val="decimal"/>
      <w:pStyle w:val="1"/>
      <w:lvlText w:val="%1"/>
      <w:legacy w:legacy="1" w:legacySpace="144" w:legacyIndent="0"/>
      <w:lvlJc w:val="left"/>
      <w:rPr>
        <w:rFonts w:ascii="Times New Roman" w:eastAsia="Times New Roman" w:hAnsi="Times New Roman" w:cs="Times New Roman"/>
      </w:rPr>
    </w:lvl>
    <w:lvl w:ilvl="1">
      <w:start w:val="1"/>
      <w:numFmt w:val="decimal"/>
      <w:pStyle w:val="20"/>
      <w:lvlText w:val="%1.%2"/>
      <w:legacy w:legacy="1" w:legacySpace="144"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nsid w:val="0BF740EC"/>
    <w:multiLevelType w:val="hybridMultilevel"/>
    <w:tmpl w:val="DCE82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3B61D5"/>
    <w:multiLevelType w:val="hybridMultilevel"/>
    <w:tmpl w:val="E342E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01512D"/>
    <w:multiLevelType w:val="hybridMultilevel"/>
    <w:tmpl w:val="EAF2E6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2C115D"/>
    <w:multiLevelType w:val="hybridMultilevel"/>
    <w:tmpl w:val="7A22D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AB2844"/>
    <w:multiLevelType w:val="hybridMultilevel"/>
    <w:tmpl w:val="D83C2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120EC0"/>
    <w:multiLevelType w:val="hybridMultilevel"/>
    <w:tmpl w:val="41A01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88387A"/>
    <w:multiLevelType w:val="hybridMultilevel"/>
    <w:tmpl w:val="68BC4D5C"/>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5D74869"/>
    <w:multiLevelType w:val="hybridMultilevel"/>
    <w:tmpl w:val="69740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DB195A"/>
    <w:multiLevelType w:val="hybridMultilevel"/>
    <w:tmpl w:val="984AF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CF3A00"/>
    <w:multiLevelType w:val="hybridMultilevel"/>
    <w:tmpl w:val="87A68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A4D4FDC"/>
    <w:multiLevelType w:val="hybridMultilevel"/>
    <w:tmpl w:val="E7D8D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576815"/>
    <w:multiLevelType w:val="hybridMultilevel"/>
    <w:tmpl w:val="5454A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8"/>
  </w:num>
  <w:num w:numId="4">
    <w:abstractNumId w:val="2"/>
  </w:num>
  <w:num w:numId="5">
    <w:abstractNumId w:val="13"/>
  </w:num>
  <w:num w:numId="6">
    <w:abstractNumId w:val="10"/>
  </w:num>
  <w:num w:numId="7">
    <w:abstractNumId w:val="11"/>
  </w:num>
  <w:num w:numId="8">
    <w:abstractNumId w:val="7"/>
  </w:num>
  <w:num w:numId="9">
    <w:abstractNumId w:val="12"/>
  </w:num>
  <w:num w:numId="10">
    <w:abstractNumId w:val="4"/>
  </w:num>
  <w:num w:numId="11">
    <w:abstractNumId w:val="5"/>
  </w:num>
  <w:num w:numId="12">
    <w:abstractNumId w:val="3"/>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5EC"/>
    <w:rsid w:val="00004999"/>
    <w:rsid w:val="00006FD1"/>
    <w:rsid w:val="00007AF9"/>
    <w:rsid w:val="00011A6B"/>
    <w:rsid w:val="00013022"/>
    <w:rsid w:val="0001323C"/>
    <w:rsid w:val="00016AFE"/>
    <w:rsid w:val="00020005"/>
    <w:rsid w:val="00020C06"/>
    <w:rsid w:val="00021694"/>
    <w:rsid w:val="000219B7"/>
    <w:rsid w:val="00023918"/>
    <w:rsid w:val="00025A1D"/>
    <w:rsid w:val="00027F6D"/>
    <w:rsid w:val="00033AF6"/>
    <w:rsid w:val="00040A63"/>
    <w:rsid w:val="00040BD2"/>
    <w:rsid w:val="00044E26"/>
    <w:rsid w:val="00045BFC"/>
    <w:rsid w:val="00045FE9"/>
    <w:rsid w:val="00052250"/>
    <w:rsid w:val="00053263"/>
    <w:rsid w:val="00054B0B"/>
    <w:rsid w:val="00056041"/>
    <w:rsid w:val="000563BD"/>
    <w:rsid w:val="000563F2"/>
    <w:rsid w:val="00060696"/>
    <w:rsid w:val="000638A9"/>
    <w:rsid w:val="000642E6"/>
    <w:rsid w:val="00066EE0"/>
    <w:rsid w:val="00071886"/>
    <w:rsid w:val="000729BD"/>
    <w:rsid w:val="00072FAB"/>
    <w:rsid w:val="00074F3C"/>
    <w:rsid w:val="0007621F"/>
    <w:rsid w:val="00080ABB"/>
    <w:rsid w:val="00084425"/>
    <w:rsid w:val="00084784"/>
    <w:rsid w:val="0008541A"/>
    <w:rsid w:val="00090921"/>
    <w:rsid w:val="00091625"/>
    <w:rsid w:val="000965CF"/>
    <w:rsid w:val="000966F4"/>
    <w:rsid w:val="00096D75"/>
    <w:rsid w:val="00097ED1"/>
    <w:rsid w:val="000A6DC0"/>
    <w:rsid w:val="000B0070"/>
    <w:rsid w:val="000B3DE8"/>
    <w:rsid w:val="000B4B78"/>
    <w:rsid w:val="000B7970"/>
    <w:rsid w:val="000B7CF1"/>
    <w:rsid w:val="000C06D6"/>
    <w:rsid w:val="000C1164"/>
    <w:rsid w:val="000C2AE3"/>
    <w:rsid w:val="000C6588"/>
    <w:rsid w:val="000D24DC"/>
    <w:rsid w:val="000D303F"/>
    <w:rsid w:val="000D62BA"/>
    <w:rsid w:val="000D7CFF"/>
    <w:rsid w:val="000E16E0"/>
    <w:rsid w:val="000E67AC"/>
    <w:rsid w:val="000E7717"/>
    <w:rsid w:val="000F6271"/>
    <w:rsid w:val="00101E42"/>
    <w:rsid w:val="001027D5"/>
    <w:rsid w:val="00103AB1"/>
    <w:rsid w:val="00103C76"/>
    <w:rsid w:val="001047BB"/>
    <w:rsid w:val="0010719A"/>
    <w:rsid w:val="0011166B"/>
    <w:rsid w:val="00112BDD"/>
    <w:rsid w:val="00113BD6"/>
    <w:rsid w:val="00115728"/>
    <w:rsid w:val="001205A7"/>
    <w:rsid w:val="00121291"/>
    <w:rsid w:val="00123EDF"/>
    <w:rsid w:val="0012426E"/>
    <w:rsid w:val="00125FD7"/>
    <w:rsid w:val="00126690"/>
    <w:rsid w:val="00126EE0"/>
    <w:rsid w:val="00135947"/>
    <w:rsid w:val="0014198A"/>
    <w:rsid w:val="001443C0"/>
    <w:rsid w:val="001523CE"/>
    <w:rsid w:val="001545B9"/>
    <w:rsid w:val="00156F7F"/>
    <w:rsid w:val="001610E9"/>
    <w:rsid w:val="00162E21"/>
    <w:rsid w:val="00167A95"/>
    <w:rsid w:val="00170095"/>
    <w:rsid w:val="00172425"/>
    <w:rsid w:val="0017607A"/>
    <w:rsid w:val="00180336"/>
    <w:rsid w:val="00180959"/>
    <w:rsid w:val="00182CF8"/>
    <w:rsid w:val="001833E9"/>
    <w:rsid w:val="0018490C"/>
    <w:rsid w:val="00184D0E"/>
    <w:rsid w:val="001852CF"/>
    <w:rsid w:val="00185F08"/>
    <w:rsid w:val="00186576"/>
    <w:rsid w:val="0018773F"/>
    <w:rsid w:val="001955F7"/>
    <w:rsid w:val="00195C71"/>
    <w:rsid w:val="001A2696"/>
    <w:rsid w:val="001A26C9"/>
    <w:rsid w:val="001A2971"/>
    <w:rsid w:val="001A2B21"/>
    <w:rsid w:val="001A38EE"/>
    <w:rsid w:val="001A5684"/>
    <w:rsid w:val="001A73D6"/>
    <w:rsid w:val="001B379E"/>
    <w:rsid w:val="001B5E40"/>
    <w:rsid w:val="001C01AF"/>
    <w:rsid w:val="001C1A51"/>
    <w:rsid w:val="001C38A0"/>
    <w:rsid w:val="001C4230"/>
    <w:rsid w:val="001C5F71"/>
    <w:rsid w:val="001C6568"/>
    <w:rsid w:val="001D07BB"/>
    <w:rsid w:val="001D08B1"/>
    <w:rsid w:val="001D78A3"/>
    <w:rsid w:val="001E194C"/>
    <w:rsid w:val="001F3177"/>
    <w:rsid w:val="001F3442"/>
    <w:rsid w:val="001F3670"/>
    <w:rsid w:val="001F4A70"/>
    <w:rsid w:val="001F5B3D"/>
    <w:rsid w:val="001F6818"/>
    <w:rsid w:val="001F70A1"/>
    <w:rsid w:val="00201F73"/>
    <w:rsid w:val="00202AFF"/>
    <w:rsid w:val="0020418A"/>
    <w:rsid w:val="00205060"/>
    <w:rsid w:val="002053C5"/>
    <w:rsid w:val="002061AF"/>
    <w:rsid w:val="00207031"/>
    <w:rsid w:val="00212A93"/>
    <w:rsid w:val="00213283"/>
    <w:rsid w:val="002146F6"/>
    <w:rsid w:val="002158D8"/>
    <w:rsid w:val="0022098D"/>
    <w:rsid w:val="00222DE4"/>
    <w:rsid w:val="002252CB"/>
    <w:rsid w:val="0022628E"/>
    <w:rsid w:val="00232E2D"/>
    <w:rsid w:val="002338B1"/>
    <w:rsid w:val="0024046D"/>
    <w:rsid w:val="00240DC8"/>
    <w:rsid w:val="002442FF"/>
    <w:rsid w:val="00246A7F"/>
    <w:rsid w:val="0025212A"/>
    <w:rsid w:val="002524A7"/>
    <w:rsid w:val="00252760"/>
    <w:rsid w:val="00253A24"/>
    <w:rsid w:val="00254CAD"/>
    <w:rsid w:val="00255B26"/>
    <w:rsid w:val="002570BB"/>
    <w:rsid w:val="00262F22"/>
    <w:rsid w:val="00264D24"/>
    <w:rsid w:val="00275BEF"/>
    <w:rsid w:val="002765AE"/>
    <w:rsid w:val="0028048B"/>
    <w:rsid w:val="00281674"/>
    <w:rsid w:val="0028371A"/>
    <w:rsid w:val="00284A21"/>
    <w:rsid w:val="0028579F"/>
    <w:rsid w:val="002879A1"/>
    <w:rsid w:val="00287A01"/>
    <w:rsid w:val="00290836"/>
    <w:rsid w:val="002925CD"/>
    <w:rsid w:val="00292EF0"/>
    <w:rsid w:val="002945EA"/>
    <w:rsid w:val="00294E43"/>
    <w:rsid w:val="00295C1B"/>
    <w:rsid w:val="002971FD"/>
    <w:rsid w:val="002A0654"/>
    <w:rsid w:val="002A074F"/>
    <w:rsid w:val="002A2441"/>
    <w:rsid w:val="002A4512"/>
    <w:rsid w:val="002A5422"/>
    <w:rsid w:val="002A7381"/>
    <w:rsid w:val="002B041D"/>
    <w:rsid w:val="002B2680"/>
    <w:rsid w:val="002B5896"/>
    <w:rsid w:val="002B6321"/>
    <w:rsid w:val="002B76C5"/>
    <w:rsid w:val="002C0A26"/>
    <w:rsid w:val="002C13DC"/>
    <w:rsid w:val="002C2B1A"/>
    <w:rsid w:val="002C60DD"/>
    <w:rsid w:val="002C7C16"/>
    <w:rsid w:val="002D0257"/>
    <w:rsid w:val="002D1D12"/>
    <w:rsid w:val="002D3BE2"/>
    <w:rsid w:val="002D48E1"/>
    <w:rsid w:val="002D6269"/>
    <w:rsid w:val="002D7934"/>
    <w:rsid w:val="002E5D51"/>
    <w:rsid w:val="002E7356"/>
    <w:rsid w:val="002E7453"/>
    <w:rsid w:val="002E76F0"/>
    <w:rsid w:val="002E7C14"/>
    <w:rsid w:val="002F3D71"/>
    <w:rsid w:val="002F4C1C"/>
    <w:rsid w:val="002F5049"/>
    <w:rsid w:val="002F6F0A"/>
    <w:rsid w:val="002F7A41"/>
    <w:rsid w:val="00300E54"/>
    <w:rsid w:val="003025A6"/>
    <w:rsid w:val="00302F97"/>
    <w:rsid w:val="00311CF3"/>
    <w:rsid w:val="003142B5"/>
    <w:rsid w:val="00314343"/>
    <w:rsid w:val="0031504D"/>
    <w:rsid w:val="00316B67"/>
    <w:rsid w:val="0031743E"/>
    <w:rsid w:val="00317770"/>
    <w:rsid w:val="00322135"/>
    <w:rsid w:val="003235C2"/>
    <w:rsid w:val="0032505A"/>
    <w:rsid w:val="00325DCE"/>
    <w:rsid w:val="0033205F"/>
    <w:rsid w:val="0033216D"/>
    <w:rsid w:val="0033342A"/>
    <w:rsid w:val="00335BF9"/>
    <w:rsid w:val="00335F9A"/>
    <w:rsid w:val="003407AF"/>
    <w:rsid w:val="00340CE3"/>
    <w:rsid w:val="00343701"/>
    <w:rsid w:val="003522A4"/>
    <w:rsid w:val="00353076"/>
    <w:rsid w:val="0036061D"/>
    <w:rsid w:val="00360BA7"/>
    <w:rsid w:val="00361CA6"/>
    <w:rsid w:val="00364B20"/>
    <w:rsid w:val="00366BC2"/>
    <w:rsid w:val="0036717D"/>
    <w:rsid w:val="00367EEC"/>
    <w:rsid w:val="003725D0"/>
    <w:rsid w:val="003743CB"/>
    <w:rsid w:val="00376722"/>
    <w:rsid w:val="00376D70"/>
    <w:rsid w:val="00377DA5"/>
    <w:rsid w:val="00381A28"/>
    <w:rsid w:val="00381E2F"/>
    <w:rsid w:val="003827AD"/>
    <w:rsid w:val="003838C6"/>
    <w:rsid w:val="003877DA"/>
    <w:rsid w:val="00390565"/>
    <w:rsid w:val="003916D2"/>
    <w:rsid w:val="00391C64"/>
    <w:rsid w:val="0039428B"/>
    <w:rsid w:val="00395CAA"/>
    <w:rsid w:val="003A1224"/>
    <w:rsid w:val="003A3772"/>
    <w:rsid w:val="003A546A"/>
    <w:rsid w:val="003A5AAF"/>
    <w:rsid w:val="003A611C"/>
    <w:rsid w:val="003A6449"/>
    <w:rsid w:val="003B171A"/>
    <w:rsid w:val="003B2E3F"/>
    <w:rsid w:val="003B40F7"/>
    <w:rsid w:val="003B53C2"/>
    <w:rsid w:val="003B5519"/>
    <w:rsid w:val="003C05B1"/>
    <w:rsid w:val="003C22AC"/>
    <w:rsid w:val="003C37D1"/>
    <w:rsid w:val="003C5C8C"/>
    <w:rsid w:val="003D26D3"/>
    <w:rsid w:val="003D67BA"/>
    <w:rsid w:val="003E5351"/>
    <w:rsid w:val="003F0A29"/>
    <w:rsid w:val="003F0F25"/>
    <w:rsid w:val="003F1A70"/>
    <w:rsid w:val="003F496B"/>
    <w:rsid w:val="003F66F6"/>
    <w:rsid w:val="003F7A3E"/>
    <w:rsid w:val="00400A37"/>
    <w:rsid w:val="00400BDD"/>
    <w:rsid w:val="00401579"/>
    <w:rsid w:val="00404A82"/>
    <w:rsid w:val="00407B92"/>
    <w:rsid w:val="00411454"/>
    <w:rsid w:val="004115D3"/>
    <w:rsid w:val="00411EBA"/>
    <w:rsid w:val="00413B1A"/>
    <w:rsid w:val="00414230"/>
    <w:rsid w:val="004152FD"/>
    <w:rsid w:val="00421FD2"/>
    <w:rsid w:val="004238B6"/>
    <w:rsid w:val="0042521C"/>
    <w:rsid w:val="0043061B"/>
    <w:rsid w:val="00431E0F"/>
    <w:rsid w:val="00434B7C"/>
    <w:rsid w:val="0043526C"/>
    <w:rsid w:val="0043528A"/>
    <w:rsid w:val="004357E6"/>
    <w:rsid w:val="0044512B"/>
    <w:rsid w:val="004501F7"/>
    <w:rsid w:val="00450BBE"/>
    <w:rsid w:val="00453250"/>
    <w:rsid w:val="004537DD"/>
    <w:rsid w:val="004554A6"/>
    <w:rsid w:val="00463008"/>
    <w:rsid w:val="00464509"/>
    <w:rsid w:val="004702B7"/>
    <w:rsid w:val="00470994"/>
    <w:rsid w:val="00471DC5"/>
    <w:rsid w:val="00476299"/>
    <w:rsid w:val="004802B8"/>
    <w:rsid w:val="00483912"/>
    <w:rsid w:val="00484A3D"/>
    <w:rsid w:val="00484E57"/>
    <w:rsid w:val="0049238A"/>
    <w:rsid w:val="00492EC0"/>
    <w:rsid w:val="004934E2"/>
    <w:rsid w:val="00496514"/>
    <w:rsid w:val="004A0500"/>
    <w:rsid w:val="004A0580"/>
    <w:rsid w:val="004A37DE"/>
    <w:rsid w:val="004A4153"/>
    <w:rsid w:val="004A5726"/>
    <w:rsid w:val="004A7C29"/>
    <w:rsid w:val="004B0D47"/>
    <w:rsid w:val="004B1A2F"/>
    <w:rsid w:val="004B3078"/>
    <w:rsid w:val="004B7601"/>
    <w:rsid w:val="004C3DFA"/>
    <w:rsid w:val="004C55EC"/>
    <w:rsid w:val="004D266E"/>
    <w:rsid w:val="004D3CDA"/>
    <w:rsid w:val="004D5939"/>
    <w:rsid w:val="004D5FD0"/>
    <w:rsid w:val="004E088C"/>
    <w:rsid w:val="004E23B1"/>
    <w:rsid w:val="004E29DB"/>
    <w:rsid w:val="004E4613"/>
    <w:rsid w:val="004E55BE"/>
    <w:rsid w:val="004E575F"/>
    <w:rsid w:val="004E7412"/>
    <w:rsid w:val="004E7F14"/>
    <w:rsid w:val="004F0728"/>
    <w:rsid w:val="004F196A"/>
    <w:rsid w:val="004F2156"/>
    <w:rsid w:val="004F2185"/>
    <w:rsid w:val="004F24F5"/>
    <w:rsid w:val="004F6CBC"/>
    <w:rsid w:val="004F7CB7"/>
    <w:rsid w:val="00500FCF"/>
    <w:rsid w:val="00503AAF"/>
    <w:rsid w:val="005062A3"/>
    <w:rsid w:val="00510943"/>
    <w:rsid w:val="0051382A"/>
    <w:rsid w:val="00515ED5"/>
    <w:rsid w:val="0051626B"/>
    <w:rsid w:val="005163AA"/>
    <w:rsid w:val="005163F9"/>
    <w:rsid w:val="005173FF"/>
    <w:rsid w:val="00520AF6"/>
    <w:rsid w:val="00521EDB"/>
    <w:rsid w:val="00522B34"/>
    <w:rsid w:val="005247D4"/>
    <w:rsid w:val="005258C9"/>
    <w:rsid w:val="00527B35"/>
    <w:rsid w:val="0053012E"/>
    <w:rsid w:val="005349EC"/>
    <w:rsid w:val="005356D6"/>
    <w:rsid w:val="00536CAC"/>
    <w:rsid w:val="00536FF8"/>
    <w:rsid w:val="00540342"/>
    <w:rsid w:val="00543173"/>
    <w:rsid w:val="0054549E"/>
    <w:rsid w:val="00551A53"/>
    <w:rsid w:val="00554906"/>
    <w:rsid w:val="005549F5"/>
    <w:rsid w:val="00554EED"/>
    <w:rsid w:val="00555557"/>
    <w:rsid w:val="00556028"/>
    <w:rsid w:val="00557569"/>
    <w:rsid w:val="00564831"/>
    <w:rsid w:val="00566CAF"/>
    <w:rsid w:val="00572991"/>
    <w:rsid w:val="00572C29"/>
    <w:rsid w:val="00576834"/>
    <w:rsid w:val="00576A3E"/>
    <w:rsid w:val="0057729A"/>
    <w:rsid w:val="005841AE"/>
    <w:rsid w:val="00586C6F"/>
    <w:rsid w:val="005872D7"/>
    <w:rsid w:val="00587594"/>
    <w:rsid w:val="00590F80"/>
    <w:rsid w:val="00591C29"/>
    <w:rsid w:val="005938C5"/>
    <w:rsid w:val="005941F3"/>
    <w:rsid w:val="00597AF8"/>
    <w:rsid w:val="005A12CD"/>
    <w:rsid w:val="005A3317"/>
    <w:rsid w:val="005A3B4C"/>
    <w:rsid w:val="005B07B2"/>
    <w:rsid w:val="005B2098"/>
    <w:rsid w:val="005B212B"/>
    <w:rsid w:val="005B6883"/>
    <w:rsid w:val="005B68D6"/>
    <w:rsid w:val="005B796F"/>
    <w:rsid w:val="005C2BEF"/>
    <w:rsid w:val="005C4BF4"/>
    <w:rsid w:val="005C74ED"/>
    <w:rsid w:val="005D0AA8"/>
    <w:rsid w:val="005D1DC8"/>
    <w:rsid w:val="005D4A7B"/>
    <w:rsid w:val="005E2E96"/>
    <w:rsid w:val="005E3A62"/>
    <w:rsid w:val="005E66EE"/>
    <w:rsid w:val="005E7224"/>
    <w:rsid w:val="005E7791"/>
    <w:rsid w:val="005F1FA1"/>
    <w:rsid w:val="005F5C2A"/>
    <w:rsid w:val="00601EDC"/>
    <w:rsid w:val="00605ACF"/>
    <w:rsid w:val="00605C0A"/>
    <w:rsid w:val="00606B91"/>
    <w:rsid w:val="00610D6B"/>
    <w:rsid w:val="00610ED8"/>
    <w:rsid w:val="006114DA"/>
    <w:rsid w:val="00614869"/>
    <w:rsid w:val="00614B9D"/>
    <w:rsid w:val="0061749F"/>
    <w:rsid w:val="00617546"/>
    <w:rsid w:val="00617B42"/>
    <w:rsid w:val="0062150A"/>
    <w:rsid w:val="00622C8C"/>
    <w:rsid w:val="00622EB0"/>
    <w:rsid w:val="0062412D"/>
    <w:rsid w:val="006249D7"/>
    <w:rsid w:val="00625344"/>
    <w:rsid w:val="00626D9C"/>
    <w:rsid w:val="006366EF"/>
    <w:rsid w:val="00636754"/>
    <w:rsid w:val="00636B93"/>
    <w:rsid w:val="00636BB9"/>
    <w:rsid w:val="00641D5E"/>
    <w:rsid w:val="0064357C"/>
    <w:rsid w:val="00643A84"/>
    <w:rsid w:val="00645432"/>
    <w:rsid w:val="00646892"/>
    <w:rsid w:val="00654BE5"/>
    <w:rsid w:val="006564D7"/>
    <w:rsid w:val="006573CB"/>
    <w:rsid w:val="00663C35"/>
    <w:rsid w:val="00664283"/>
    <w:rsid w:val="006658C8"/>
    <w:rsid w:val="006667E5"/>
    <w:rsid w:val="00667F09"/>
    <w:rsid w:val="00667FAD"/>
    <w:rsid w:val="006707EA"/>
    <w:rsid w:val="006720AC"/>
    <w:rsid w:val="00673149"/>
    <w:rsid w:val="006737C9"/>
    <w:rsid w:val="00674760"/>
    <w:rsid w:val="0067479A"/>
    <w:rsid w:val="006813DE"/>
    <w:rsid w:val="00682171"/>
    <w:rsid w:val="00682BD4"/>
    <w:rsid w:val="006842C1"/>
    <w:rsid w:val="00685310"/>
    <w:rsid w:val="00685531"/>
    <w:rsid w:val="00687380"/>
    <w:rsid w:val="00693504"/>
    <w:rsid w:val="00696F47"/>
    <w:rsid w:val="006A4FDD"/>
    <w:rsid w:val="006A5DFA"/>
    <w:rsid w:val="006A748E"/>
    <w:rsid w:val="006B267E"/>
    <w:rsid w:val="006B2E86"/>
    <w:rsid w:val="006B5D0B"/>
    <w:rsid w:val="006B6129"/>
    <w:rsid w:val="006B6994"/>
    <w:rsid w:val="006C22E9"/>
    <w:rsid w:val="006C4AE6"/>
    <w:rsid w:val="006C567B"/>
    <w:rsid w:val="006C6686"/>
    <w:rsid w:val="006D0528"/>
    <w:rsid w:val="006D3190"/>
    <w:rsid w:val="006D3BAD"/>
    <w:rsid w:val="006D4AF1"/>
    <w:rsid w:val="006D5A9B"/>
    <w:rsid w:val="006D6733"/>
    <w:rsid w:val="006E484F"/>
    <w:rsid w:val="006E4BD0"/>
    <w:rsid w:val="006E6577"/>
    <w:rsid w:val="006F1485"/>
    <w:rsid w:val="006F438D"/>
    <w:rsid w:val="006F5405"/>
    <w:rsid w:val="006F7685"/>
    <w:rsid w:val="006F782B"/>
    <w:rsid w:val="007003EC"/>
    <w:rsid w:val="00711244"/>
    <w:rsid w:val="00713EEA"/>
    <w:rsid w:val="00714B98"/>
    <w:rsid w:val="0071562C"/>
    <w:rsid w:val="00716355"/>
    <w:rsid w:val="0071671A"/>
    <w:rsid w:val="007222DE"/>
    <w:rsid w:val="00724613"/>
    <w:rsid w:val="00724E91"/>
    <w:rsid w:val="00727A47"/>
    <w:rsid w:val="00730781"/>
    <w:rsid w:val="00731A17"/>
    <w:rsid w:val="00731E28"/>
    <w:rsid w:val="00733520"/>
    <w:rsid w:val="00734810"/>
    <w:rsid w:val="00735989"/>
    <w:rsid w:val="00737487"/>
    <w:rsid w:val="00740A65"/>
    <w:rsid w:val="00741267"/>
    <w:rsid w:val="0074485F"/>
    <w:rsid w:val="00746378"/>
    <w:rsid w:val="0075616C"/>
    <w:rsid w:val="0075739D"/>
    <w:rsid w:val="0076018D"/>
    <w:rsid w:val="00764B3C"/>
    <w:rsid w:val="007655F7"/>
    <w:rsid w:val="00766A7B"/>
    <w:rsid w:val="00766AEB"/>
    <w:rsid w:val="007677B0"/>
    <w:rsid w:val="00770406"/>
    <w:rsid w:val="00772450"/>
    <w:rsid w:val="007729B3"/>
    <w:rsid w:val="007739DB"/>
    <w:rsid w:val="00773E15"/>
    <w:rsid w:val="00776E26"/>
    <w:rsid w:val="007836B6"/>
    <w:rsid w:val="007846F1"/>
    <w:rsid w:val="00790E1F"/>
    <w:rsid w:val="00791944"/>
    <w:rsid w:val="00792BB7"/>
    <w:rsid w:val="00795747"/>
    <w:rsid w:val="00796C84"/>
    <w:rsid w:val="00797493"/>
    <w:rsid w:val="00797D21"/>
    <w:rsid w:val="007A0092"/>
    <w:rsid w:val="007A4044"/>
    <w:rsid w:val="007A5A9B"/>
    <w:rsid w:val="007B0379"/>
    <w:rsid w:val="007B0B09"/>
    <w:rsid w:val="007B40EB"/>
    <w:rsid w:val="007B4126"/>
    <w:rsid w:val="007B76E6"/>
    <w:rsid w:val="007C06F8"/>
    <w:rsid w:val="007C0EFA"/>
    <w:rsid w:val="007C2C3B"/>
    <w:rsid w:val="007C616C"/>
    <w:rsid w:val="007D0403"/>
    <w:rsid w:val="007D1352"/>
    <w:rsid w:val="007D4DC4"/>
    <w:rsid w:val="007D6A7B"/>
    <w:rsid w:val="007D7241"/>
    <w:rsid w:val="007E1581"/>
    <w:rsid w:val="007E1813"/>
    <w:rsid w:val="007E1B04"/>
    <w:rsid w:val="007E217C"/>
    <w:rsid w:val="007E25E7"/>
    <w:rsid w:val="007E3072"/>
    <w:rsid w:val="007E4F79"/>
    <w:rsid w:val="007E6148"/>
    <w:rsid w:val="007E69EE"/>
    <w:rsid w:val="007E7E58"/>
    <w:rsid w:val="007F1863"/>
    <w:rsid w:val="007F56FD"/>
    <w:rsid w:val="00804200"/>
    <w:rsid w:val="0080569C"/>
    <w:rsid w:val="008068E8"/>
    <w:rsid w:val="0081014A"/>
    <w:rsid w:val="00814A76"/>
    <w:rsid w:val="00816B68"/>
    <w:rsid w:val="00817A60"/>
    <w:rsid w:val="00821F02"/>
    <w:rsid w:val="008238CE"/>
    <w:rsid w:val="00825631"/>
    <w:rsid w:val="00827AB5"/>
    <w:rsid w:val="00827DF0"/>
    <w:rsid w:val="00827F68"/>
    <w:rsid w:val="008313B2"/>
    <w:rsid w:val="008326D8"/>
    <w:rsid w:val="00834B9B"/>
    <w:rsid w:val="00835E24"/>
    <w:rsid w:val="008372AF"/>
    <w:rsid w:val="0083733A"/>
    <w:rsid w:val="0084449E"/>
    <w:rsid w:val="00844A40"/>
    <w:rsid w:val="0084631C"/>
    <w:rsid w:val="008463E7"/>
    <w:rsid w:val="00850C1D"/>
    <w:rsid w:val="00852265"/>
    <w:rsid w:val="008528EC"/>
    <w:rsid w:val="00853E20"/>
    <w:rsid w:val="00860157"/>
    <w:rsid w:val="00860165"/>
    <w:rsid w:val="00863661"/>
    <w:rsid w:val="00864036"/>
    <w:rsid w:val="00870545"/>
    <w:rsid w:val="008764D7"/>
    <w:rsid w:val="00877C7B"/>
    <w:rsid w:val="00884C81"/>
    <w:rsid w:val="008953FB"/>
    <w:rsid w:val="008962F5"/>
    <w:rsid w:val="0089645D"/>
    <w:rsid w:val="008A07F9"/>
    <w:rsid w:val="008A20A5"/>
    <w:rsid w:val="008A4579"/>
    <w:rsid w:val="008A7162"/>
    <w:rsid w:val="008A7672"/>
    <w:rsid w:val="008B1D8F"/>
    <w:rsid w:val="008B2514"/>
    <w:rsid w:val="008B2F7F"/>
    <w:rsid w:val="008B38F4"/>
    <w:rsid w:val="008B3D4F"/>
    <w:rsid w:val="008B6844"/>
    <w:rsid w:val="008B7501"/>
    <w:rsid w:val="008C0258"/>
    <w:rsid w:val="008C121C"/>
    <w:rsid w:val="008C1801"/>
    <w:rsid w:val="008C568C"/>
    <w:rsid w:val="008C5BF1"/>
    <w:rsid w:val="008C717B"/>
    <w:rsid w:val="008D078E"/>
    <w:rsid w:val="008D1665"/>
    <w:rsid w:val="008D2964"/>
    <w:rsid w:val="008D2D3C"/>
    <w:rsid w:val="008D3A18"/>
    <w:rsid w:val="008D562D"/>
    <w:rsid w:val="008E089B"/>
    <w:rsid w:val="008E167C"/>
    <w:rsid w:val="008E17F9"/>
    <w:rsid w:val="008E3899"/>
    <w:rsid w:val="008E462A"/>
    <w:rsid w:val="008E5789"/>
    <w:rsid w:val="008F168A"/>
    <w:rsid w:val="008F176E"/>
    <w:rsid w:val="008F4566"/>
    <w:rsid w:val="008F77E0"/>
    <w:rsid w:val="00901842"/>
    <w:rsid w:val="009037F3"/>
    <w:rsid w:val="00905E8F"/>
    <w:rsid w:val="00907F16"/>
    <w:rsid w:val="00912D91"/>
    <w:rsid w:val="00921D77"/>
    <w:rsid w:val="009226CC"/>
    <w:rsid w:val="00922D23"/>
    <w:rsid w:val="00922DE5"/>
    <w:rsid w:val="00923459"/>
    <w:rsid w:val="00925D23"/>
    <w:rsid w:val="009330F0"/>
    <w:rsid w:val="009352DE"/>
    <w:rsid w:val="00940CF1"/>
    <w:rsid w:val="009434CA"/>
    <w:rsid w:val="0094544B"/>
    <w:rsid w:val="009455D2"/>
    <w:rsid w:val="00947556"/>
    <w:rsid w:val="009475D9"/>
    <w:rsid w:val="00950C7D"/>
    <w:rsid w:val="009523DE"/>
    <w:rsid w:val="00955015"/>
    <w:rsid w:val="00955CE5"/>
    <w:rsid w:val="0096010C"/>
    <w:rsid w:val="009606B0"/>
    <w:rsid w:val="009649EA"/>
    <w:rsid w:val="00964C9F"/>
    <w:rsid w:val="00965DAF"/>
    <w:rsid w:val="00966626"/>
    <w:rsid w:val="00966A4B"/>
    <w:rsid w:val="009727A1"/>
    <w:rsid w:val="00974425"/>
    <w:rsid w:val="00986642"/>
    <w:rsid w:val="00987537"/>
    <w:rsid w:val="00991D1B"/>
    <w:rsid w:val="00993F44"/>
    <w:rsid w:val="0099470C"/>
    <w:rsid w:val="00996B4C"/>
    <w:rsid w:val="009A2747"/>
    <w:rsid w:val="009A399E"/>
    <w:rsid w:val="009A39D5"/>
    <w:rsid w:val="009A559E"/>
    <w:rsid w:val="009B2FEE"/>
    <w:rsid w:val="009B3431"/>
    <w:rsid w:val="009B5269"/>
    <w:rsid w:val="009B6182"/>
    <w:rsid w:val="009B7F10"/>
    <w:rsid w:val="009C07D4"/>
    <w:rsid w:val="009C2ED8"/>
    <w:rsid w:val="009C5F59"/>
    <w:rsid w:val="009D0216"/>
    <w:rsid w:val="009D0E59"/>
    <w:rsid w:val="009D3A8D"/>
    <w:rsid w:val="009D3CEA"/>
    <w:rsid w:val="009D5442"/>
    <w:rsid w:val="009D6DE9"/>
    <w:rsid w:val="009E30E4"/>
    <w:rsid w:val="009E6EC1"/>
    <w:rsid w:val="009E72E6"/>
    <w:rsid w:val="009E7664"/>
    <w:rsid w:val="009F1272"/>
    <w:rsid w:val="009F241A"/>
    <w:rsid w:val="009F261F"/>
    <w:rsid w:val="009F37CF"/>
    <w:rsid w:val="009F3DBC"/>
    <w:rsid w:val="009F4678"/>
    <w:rsid w:val="00A007C1"/>
    <w:rsid w:val="00A00A90"/>
    <w:rsid w:val="00A014BA"/>
    <w:rsid w:val="00A027A5"/>
    <w:rsid w:val="00A04C32"/>
    <w:rsid w:val="00A10C9F"/>
    <w:rsid w:val="00A13623"/>
    <w:rsid w:val="00A14133"/>
    <w:rsid w:val="00A21D45"/>
    <w:rsid w:val="00A2242E"/>
    <w:rsid w:val="00A23948"/>
    <w:rsid w:val="00A23A34"/>
    <w:rsid w:val="00A24C1D"/>
    <w:rsid w:val="00A270EC"/>
    <w:rsid w:val="00A27B96"/>
    <w:rsid w:val="00A30054"/>
    <w:rsid w:val="00A33FC1"/>
    <w:rsid w:val="00A34236"/>
    <w:rsid w:val="00A4298B"/>
    <w:rsid w:val="00A43AA2"/>
    <w:rsid w:val="00A44272"/>
    <w:rsid w:val="00A57174"/>
    <w:rsid w:val="00A61A4A"/>
    <w:rsid w:val="00A61B06"/>
    <w:rsid w:val="00A62B45"/>
    <w:rsid w:val="00A62B5B"/>
    <w:rsid w:val="00A666B4"/>
    <w:rsid w:val="00A6687D"/>
    <w:rsid w:val="00A67214"/>
    <w:rsid w:val="00A676CE"/>
    <w:rsid w:val="00A67792"/>
    <w:rsid w:val="00A73003"/>
    <w:rsid w:val="00A75AFD"/>
    <w:rsid w:val="00A7756E"/>
    <w:rsid w:val="00A77BFE"/>
    <w:rsid w:val="00A80B58"/>
    <w:rsid w:val="00A8192A"/>
    <w:rsid w:val="00A82E3A"/>
    <w:rsid w:val="00A835E2"/>
    <w:rsid w:val="00A85D52"/>
    <w:rsid w:val="00A8621C"/>
    <w:rsid w:val="00A86B50"/>
    <w:rsid w:val="00A874FF"/>
    <w:rsid w:val="00A922D9"/>
    <w:rsid w:val="00A92407"/>
    <w:rsid w:val="00A929B0"/>
    <w:rsid w:val="00A93D0D"/>
    <w:rsid w:val="00A95DF0"/>
    <w:rsid w:val="00AA00B6"/>
    <w:rsid w:val="00AA205E"/>
    <w:rsid w:val="00AA22F4"/>
    <w:rsid w:val="00AA3436"/>
    <w:rsid w:val="00AA380A"/>
    <w:rsid w:val="00AA440A"/>
    <w:rsid w:val="00AA59B8"/>
    <w:rsid w:val="00AA7EA8"/>
    <w:rsid w:val="00AB1411"/>
    <w:rsid w:val="00AB75AE"/>
    <w:rsid w:val="00AC6EC0"/>
    <w:rsid w:val="00AD3657"/>
    <w:rsid w:val="00AD3660"/>
    <w:rsid w:val="00AD3DB2"/>
    <w:rsid w:val="00AD5F07"/>
    <w:rsid w:val="00AE0355"/>
    <w:rsid w:val="00AE1452"/>
    <w:rsid w:val="00AE52B5"/>
    <w:rsid w:val="00AE6278"/>
    <w:rsid w:val="00AF701F"/>
    <w:rsid w:val="00B0036E"/>
    <w:rsid w:val="00B00BFB"/>
    <w:rsid w:val="00B014F4"/>
    <w:rsid w:val="00B02D62"/>
    <w:rsid w:val="00B033FC"/>
    <w:rsid w:val="00B04946"/>
    <w:rsid w:val="00B109A9"/>
    <w:rsid w:val="00B12A4F"/>
    <w:rsid w:val="00B12CCC"/>
    <w:rsid w:val="00B16778"/>
    <w:rsid w:val="00B16F6A"/>
    <w:rsid w:val="00B262CA"/>
    <w:rsid w:val="00B308DF"/>
    <w:rsid w:val="00B30973"/>
    <w:rsid w:val="00B309F0"/>
    <w:rsid w:val="00B32766"/>
    <w:rsid w:val="00B32B63"/>
    <w:rsid w:val="00B34BD7"/>
    <w:rsid w:val="00B354D4"/>
    <w:rsid w:val="00B3587B"/>
    <w:rsid w:val="00B379C0"/>
    <w:rsid w:val="00B429D5"/>
    <w:rsid w:val="00B45614"/>
    <w:rsid w:val="00B45C42"/>
    <w:rsid w:val="00B46DA4"/>
    <w:rsid w:val="00B47A45"/>
    <w:rsid w:val="00B5151F"/>
    <w:rsid w:val="00B540ED"/>
    <w:rsid w:val="00B61736"/>
    <w:rsid w:val="00B62106"/>
    <w:rsid w:val="00B627B9"/>
    <w:rsid w:val="00B62958"/>
    <w:rsid w:val="00B6540F"/>
    <w:rsid w:val="00B662E7"/>
    <w:rsid w:val="00B7051F"/>
    <w:rsid w:val="00B727C7"/>
    <w:rsid w:val="00B764A5"/>
    <w:rsid w:val="00B76AB0"/>
    <w:rsid w:val="00B778ED"/>
    <w:rsid w:val="00B80540"/>
    <w:rsid w:val="00B80CE0"/>
    <w:rsid w:val="00B82DC5"/>
    <w:rsid w:val="00B8429E"/>
    <w:rsid w:val="00B8501E"/>
    <w:rsid w:val="00B85657"/>
    <w:rsid w:val="00B875B5"/>
    <w:rsid w:val="00B9134E"/>
    <w:rsid w:val="00B924A2"/>
    <w:rsid w:val="00B932CD"/>
    <w:rsid w:val="00B95260"/>
    <w:rsid w:val="00BA041C"/>
    <w:rsid w:val="00BA3758"/>
    <w:rsid w:val="00BA3BAC"/>
    <w:rsid w:val="00BB03DB"/>
    <w:rsid w:val="00BB5294"/>
    <w:rsid w:val="00BB5EC3"/>
    <w:rsid w:val="00BB7621"/>
    <w:rsid w:val="00BC2634"/>
    <w:rsid w:val="00BC345A"/>
    <w:rsid w:val="00BC5E4C"/>
    <w:rsid w:val="00BC62EA"/>
    <w:rsid w:val="00BD178E"/>
    <w:rsid w:val="00BD1C0D"/>
    <w:rsid w:val="00BD23A8"/>
    <w:rsid w:val="00BD3C20"/>
    <w:rsid w:val="00BD4C68"/>
    <w:rsid w:val="00BD7167"/>
    <w:rsid w:val="00BD7C0F"/>
    <w:rsid w:val="00BE0692"/>
    <w:rsid w:val="00BE3372"/>
    <w:rsid w:val="00BE488E"/>
    <w:rsid w:val="00BE48B8"/>
    <w:rsid w:val="00BE6193"/>
    <w:rsid w:val="00BE6CE7"/>
    <w:rsid w:val="00BE7250"/>
    <w:rsid w:val="00BF3A42"/>
    <w:rsid w:val="00BF6517"/>
    <w:rsid w:val="00C02E01"/>
    <w:rsid w:val="00C06705"/>
    <w:rsid w:val="00C0699B"/>
    <w:rsid w:val="00C11393"/>
    <w:rsid w:val="00C11A85"/>
    <w:rsid w:val="00C15B24"/>
    <w:rsid w:val="00C16DAF"/>
    <w:rsid w:val="00C17918"/>
    <w:rsid w:val="00C200DA"/>
    <w:rsid w:val="00C21ACD"/>
    <w:rsid w:val="00C23105"/>
    <w:rsid w:val="00C25726"/>
    <w:rsid w:val="00C26CC7"/>
    <w:rsid w:val="00C31022"/>
    <w:rsid w:val="00C359B9"/>
    <w:rsid w:val="00C367D4"/>
    <w:rsid w:val="00C37B4C"/>
    <w:rsid w:val="00C4010F"/>
    <w:rsid w:val="00C4122B"/>
    <w:rsid w:val="00C44612"/>
    <w:rsid w:val="00C45363"/>
    <w:rsid w:val="00C502E2"/>
    <w:rsid w:val="00C532E4"/>
    <w:rsid w:val="00C63B04"/>
    <w:rsid w:val="00C66258"/>
    <w:rsid w:val="00C6696D"/>
    <w:rsid w:val="00C706A0"/>
    <w:rsid w:val="00C709B5"/>
    <w:rsid w:val="00C70FA5"/>
    <w:rsid w:val="00C71182"/>
    <w:rsid w:val="00C751D4"/>
    <w:rsid w:val="00C75395"/>
    <w:rsid w:val="00C80BC6"/>
    <w:rsid w:val="00C82BC8"/>
    <w:rsid w:val="00C86F5E"/>
    <w:rsid w:val="00C91182"/>
    <w:rsid w:val="00C920D5"/>
    <w:rsid w:val="00C94B7A"/>
    <w:rsid w:val="00C957AD"/>
    <w:rsid w:val="00CA0BA8"/>
    <w:rsid w:val="00CA1FAD"/>
    <w:rsid w:val="00CA2543"/>
    <w:rsid w:val="00CA2887"/>
    <w:rsid w:val="00CA3768"/>
    <w:rsid w:val="00CA45BC"/>
    <w:rsid w:val="00CA5506"/>
    <w:rsid w:val="00CB52AE"/>
    <w:rsid w:val="00CB5F59"/>
    <w:rsid w:val="00CC008A"/>
    <w:rsid w:val="00CC0731"/>
    <w:rsid w:val="00CC0AC1"/>
    <w:rsid w:val="00CC1F47"/>
    <w:rsid w:val="00CC23DB"/>
    <w:rsid w:val="00CC2981"/>
    <w:rsid w:val="00CC7330"/>
    <w:rsid w:val="00CC781A"/>
    <w:rsid w:val="00CD0A0C"/>
    <w:rsid w:val="00CD15EC"/>
    <w:rsid w:val="00CD3932"/>
    <w:rsid w:val="00CD4174"/>
    <w:rsid w:val="00CD41EA"/>
    <w:rsid w:val="00CD59F2"/>
    <w:rsid w:val="00CD6156"/>
    <w:rsid w:val="00CD66E2"/>
    <w:rsid w:val="00CE03A8"/>
    <w:rsid w:val="00CE10DF"/>
    <w:rsid w:val="00CE42EB"/>
    <w:rsid w:val="00CE775B"/>
    <w:rsid w:val="00CE7FDB"/>
    <w:rsid w:val="00CF03BD"/>
    <w:rsid w:val="00CF2540"/>
    <w:rsid w:val="00CF31AF"/>
    <w:rsid w:val="00CF537C"/>
    <w:rsid w:val="00CF6AE6"/>
    <w:rsid w:val="00D0273B"/>
    <w:rsid w:val="00D0369C"/>
    <w:rsid w:val="00D12E08"/>
    <w:rsid w:val="00D130DA"/>
    <w:rsid w:val="00D146B6"/>
    <w:rsid w:val="00D14785"/>
    <w:rsid w:val="00D17FB7"/>
    <w:rsid w:val="00D2122B"/>
    <w:rsid w:val="00D250C3"/>
    <w:rsid w:val="00D261B5"/>
    <w:rsid w:val="00D26432"/>
    <w:rsid w:val="00D26BCB"/>
    <w:rsid w:val="00D27C20"/>
    <w:rsid w:val="00D31499"/>
    <w:rsid w:val="00D438C7"/>
    <w:rsid w:val="00D43C4D"/>
    <w:rsid w:val="00D47C97"/>
    <w:rsid w:val="00D53164"/>
    <w:rsid w:val="00D54575"/>
    <w:rsid w:val="00D60DCB"/>
    <w:rsid w:val="00D6100A"/>
    <w:rsid w:val="00D61E70"/>
    <w:rsid w:val="00D62B0D"/>
    <w:rsid w:val="00D66582"/>
    <w:rsid w:val="00D675F9"/>
    <w:rsid w:val="00D67B7E"/>
    <w:rsid w:val="00D714F4"/>
    <w:rsid w:val="00D7178E"/>
    <w:rsid w:val="00D721E0"/>
    <w:rsid w:val="00D75135"/>
    <w:rsid w:val="00D75604"/>
    <w:rsid w:val="00D75B64"/>
    <w:rsid w:val="00D8126F"/>
    <w:rsid w:val="00D834BD"/>
    <w:rsid w:val="00D84287"/>
    <w:rsid w:val="00D916A6"/>
    <w:rsid w:val="00D92BF5"/>
    <w:rsid w:val="00D93A41"/>
    <w:rsid w:val="00D94530"/>
    <w:rsid w:val="00D973CC"/>
    <w:rsid w:val="00DA0B74"/>
    <w:rsid w:val="00DA10C7"/>
    <w:rsid w:val="00DA4926"/>
    <w:rsid w:val="00DA5A05"/>
    <w:rsid w:val="00DB0056"/>
    <w:rsid w:val="00DB0818"/>
    <w:rsid w:val="00DB0A1C"/>
    <w:rsid w:val="00DB2857"/>
    <w:rsid w:val="00DB2E58"/>
    <w:rsid w:val="00DB358B"/>
    <w:rsid w:val="00DB3865"/>
    <w:rsid w:val="00DB51CD"/>
    <w:rsid w:val="00DC084F"/>
    <w:rsid w:val="00DC0A74"/>
    <w:rsid w:val="00DC2743"/>
    <w:rsid w:val="00DC2986"/>
    <w:rsid w:val="00DC32B8"/>
    <w:rsid w:val="00DC6B5A"/>
    <w:rsid w:val="00DC725B"/>
    <w:rsid w:val="00DD1666"/>
    <w:rsid w:val="00DD187D"/>
    <w:rsid w:val="00DD2424"/>
    <w:rsid w:val="00DD2568"/>
    <w:rsid w:val="00DD3770"/>
    <w:rsid w:val="00DD6BCF"/>
    <w:rsid w:val="00DD70F7"/>
    <w:rsid w:val="00DD78CA"/>
    <w:rsid w:val="00DE0C3B"/>
    <w:rsid w:val="00DE417C"/>
    <w:rsid w:val="00DE64EC"/>
    <w:rsid w:val="00DF1579"/>
    <w:rsid w:val="00DF1D0F"/>
    <w:rsid w:val="00DF3984"/>
    <w:rsid w:val="00DF4B19"/>
    <w:rsid w:val="00DF5309"/>
    <w:rsid w:val="00DF6DFE"/>
    <w:rsid w:val="00E02355"/>
    <w:rsid w:val="00E02582"/>
    <w:rsid w:val="00E07F36"/>
    <w:rsid w:val="00E11C05"/>
    <w:rsid w:val="00E14BF9"/>
    <w:rsid w:val="00E1615B"/>
    <w:rsid w:val="00E16579"/>
    <w:rsid w:val="00E1773F"/>
    <w:rsid w:val="00E17D81"/>
    <w:rsid w:val="00E21679"/>
    <w:rsid w:val="00E2215C"/>
    <w:rsid w:val="00E22854"/>
    <w:rsid w:val="00E24D66"/>
    <w:rsid w:val="00E31966"/>
    <w:rsid w:val="00E33622"/>
    <w:rsid w:val="00E33A0A"/>
    <w:rsid w:val="00E36006"/>
    <w:rsid w:val="00E377CC"/>
    <w:rsid w:val="00E37EA0"/>
    <w:rsid w:val="00E4076F"/>
    <w:rsid w:val="00E41F0F"/>
    <w:rsid w:val="00E473B2"/>
    <w:rsid w:val="00E47B1E"/>
    <w:rsid w:val="00E50855"/>
    <w:rsid w:val="00E5209D"/>
    <w:rsid w:val="00E5234B"/>
    <w:rsid w:val="00E56478"/>
    <w:rsid w:val="00E56AB0"/>
    <w:rsid w:val="00E57AF3"/>
    <w:rsid w:val="00E608BD"/>
    <w:rsid w:val="00E616CA"/>
    <w:rsid w:val="00E642A6"/>
    <w:rsid w:val="00E662BA"/>
    <w:rsid w:val="00E7001F"/>
    <w:rsid w:val="00E71BE2"/>
    <w:rsid w:val="00E80122"/>
    <w:rsid w:val="00E84EC4"/>
    <w:rsid w:val="00E86D45"/>
    <w:rsid w:val="00E9264A"/>
    <w:rsid w:val="00E9511E"/>
    <w:rsid w:val="00E95DBB"/>
    <w:rsid w:val="00E97B14"/>
    <w:rsid w:val="00EA06BC"/>
    <w:rsid w:val="00EA1B15"/>
    <w:rsid w:val="00EA1D82"/>
    <w:rsid w:val="00EA277C"/>
    <w:rsid w:val="00EA6971"/>
    <w:rsid w:val="00EA74B2"/>
    <w:rsid w:val="00EB0E66"/>
    <w:rsid w:val="00EB3A35"/>
    <w:rsid w:val="00EB3E98"/>
    <w:rsid w:val="00EB4FCB"/>
    <w:rsid w:val="00EB5D9E"/>
    <w:rsid w:val="00EB660D"/>
    <w:rsid w:val="00EC0646"/>
    <w:rsid w:val="00EC23F0"/>
    <w:rsid w:val="00EC34D0"/>
    <w:rsid w:val="00EC44C8"/>
    <w:rsid w:val="00EC5308"/>
    <w:rsid w:val="00EE2E46"/>
    <w:rsid w:val="00EE33DB"/>
    <w:rsid w:val="00EE6B07"/>
    <w:rsid w:val="00EF39EA"/>
    <w:rsid w:val="00EF4294"/>
    <w:rsid w:val="00EF534A"/>
    <w:rsid w:val="00EF63FE"/>
    <w:rsid w:val="00F01016"/>
    <w:rsid w:val="00F0182C"/>
    <w:rsid w:val="00F0212B"/>
    <w:rsid w:val="00F03FC3"/>
    <w:rsid w:val="00F05B9F"/>
    <w:rsid w:val="00F06AC0"/>
    <w:rsid w:val="00F1246B"/>
    <w:rsid w:val="00F13ED5"/>
    <w:rsid w:val="00F16D82"/>
    <w:rsid w:val="00F22602"/>
    <w:rsid w:val="00F22DA2"/>
    <w:rsid w:val="00F240FF"/>
    <w:rsid w:val="00F31105"/>
    <w:rsid w:val="00F320C5"/>
    <w:rsid w:val="00F34421"/>
    <w:rsid w:val="00F347CF"/>
    <w:rsid w:val="00F35907"/>
    <w:rsid w:val="00F372DA"/>
    <w:rsid w:val="00F43FC4"/>
    <w:rsid w:val="00F51DC6"/>
    <w:rsid w:val="00F52F4A"/>
    <w:rsid w:val="00F5526E"/>
    <w:rsid w:val="00F55EDA"/>
    <w:rsid w:val="00F57DC6"/>
    <w:rsid w:val="00F6011D"/>
    <w:rsid w:val="00F614A0"/>
    <w:rsid w:val="00F61720"/>
    <w:rsid w:val="00F633D3"/>
    <w:rsid w:val="00F6358E"/>
    <w:rsid w:val="00F63A6F"/>
    <w:rsid w:val="00F66003"/>
    <w:rsid w:val="00F677F0"/>
    <w:rsid w:val="00F7121A"/>
    <w:rsid w:val="00F7469E"/>
    <w:rsid w:val="00F75378"/>
    <w:rsid w:val="00F80B01"/>
    <w:rsid w:val="00F80C4E"/>
    <w:rsid w:val="00F817B1"/>
    <w:rsid w:val="00F84DC7"/>
    <w:rsid w:val="00F9025A"/>
    <w:rsid w:val="00F92FC9"/>
    <w:rsid w:val="00F93860"/>
    <w:rsid w:val="00F96EA7"/>
    <w:rsid w:val="00FA3534"/>
    <w:rsid w:val="00FA3882"/>
    <w:rsid w:val="00FA6E09"/>
    <w:rsid w:val="00FB1B2B"/>
    <w:rsid w:val="00FB28C7"/>
    <w:rsid w:val="00FB5942"/>
    <w:rsid w:val="00FB5D93"/>
    <w:rsid w:val="00FB6E41"/>
    <w:rsid w:val="00FB6FC7"/>
    <w:rsid w:val="00FB72A8"/>
    <w:rsid w:val="00FC0F63"/>
    <w:rsid w:val="00FC1F0D"/>
    <w:rsid w:val="00FC3F29"/>
    <w:rsid w:val="00FC4335"/>
    <w:rsid w:val="00FC5D2B"/>
    <w:rsid w:val="00FC6A3C"/>
    <w:rsid w:val="00FD0914"/>
    <w:rsid w:val="00FD2A6E"/>
    <w:rsid w:val="00FD2FF2"/>
    <w:rsid w:val="00FD46E2"/>
    <w:rsid w:val="00FD4F4E"/>
    <w:rsid w:val="00FD5516"/>
    <w:rsid w:val="00FD7571"/>
    <w:rsid w:val="00FE158C"/>
    <w:rsid w:val="00FE33B3"/>
    <w:rsid w:val="00FE7DA1"/>
    <w:rsid w:val="00FF423B"/>
    <w:rsid w:val="00FF5B68"/>
    <w:rsid w:val="00FF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CDFE1BC6-DB37-4B70-8CF1-5D37C4CC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55EC"/>
    <w:pPr>
      <w:overflowPunct w:val="0"/>
      <w:autoSpaceDE w:val="0"/>
      <w:autoSpaceDN w:val="0"/>
      <w:adjustRightInd w:val="0"/>
      <w:spacing w:line="360" w:lineRule="auto"/>
      <w:ind w:firstLine="284"/>
      <w:textAlignment w:val="baseline"/>
    </w:pPr>
    <w:rPr>
      <w:sz w:val="24"/>
    </w:rPr>
  </w:style>
  <w:style w:type="paragraph" w:styleId="1">
    <w:name w:val="heading 1"/>
    <w:aliases w:val="Заголовок 1 Знак Знак Знак Знак Знак Знак Знак Знак Знак Знак Знак Знак Знак Знак,Заголовок 11 Знак Знак Знак"/>
    <w:basedOn w:val="a0"/>
    <w:next w:val="a0"/>
    <w:link w:val="10"/>
    <w:qFormat/>
    <w:rsid w:val="00B80CE0"/>
    <w:pPr>
      <w:keepNext/>
      <w:numPr>
        <w:numId w:val="1"/>
      </w:numPr>
      <w:spacing w:before="240" w:after="60"/>
      <w:ind w:firstLine="0"/>
      <w:jc w:val="both"/>
      <w:outlineLvl w:val="0"/>
    </w:pPr>
    <w:rPr>
      <w:b/>
      <w:kern w:val="28"/>
      <w:sz w:val="28"/>
    </w:rPr>
  </w:style>
  <w:style w:type="paragraph" w:styleId="20">
    <w:name w:val="heading 2"/>
    <w:basedOn w:val="a0"/>
    <w:next w:val="a0"/>
    <w:qFormat/>
    <w:rsid w:val="00654BE5"/>
    <w:pPr>
      <w:keepNext/>
      <w:numPr>
        <w:ilvl w:val="1"/>
        <w:numId w:val="1"/>
      </w:numPr>
      <w:spacing w:before="240" w:after="60"/>
      <w:ind w:firstLine="0"/>
      <w:jc w:val="both"/>
      <w:outlineLvl w:val="1"/>
    </w:pPr>
    <w:rPr>
      <w:b/>
      <w:sz w:val="28"/>
    </w:rPr>
  </w:style>
  <w:style w:type="paragraph" w:styleId="3">
    <w:name w:val="heading 3"/>
    <w:basedOn w:val="a0"/>
    <w:next w:val="a0"/>
    <w:link w:val="30"/>
    <w:qFormat/>
    <w:rsid w:val="006A5DFA"/>
    <w:pPr>
      <w:keepNext/>
      <w:numPr>
        <w:ilvl w:val="2"/>
        <w:numId w:val="1"/>
      </w:numPr>
      <w:spacing w:before="240"/>
      <w:ind w:firstLine="0"/>
      <w:jc w:val="both"/>
      <w:outlineLvl w:val="2"/>
    </w:pPr>
    <w:rPr>
      <w:b/>
      <w:sz w:val="28"/>
    </w:rPr>
  </w:style>
  <w:style w:type="paragraph" w:styleId="4">
    <w:name w:val="heading 4"/>
    <w:basedOn w:val="a0"/>
    <w:next w:val="a0"/>
    <w:qFormat/>
    <w:rsid w:val="004C55EC"/>
    <w:pPr>
      <w:keepNext/>
      <w:numPr>
        <w:ilvl w:val="3"/>
        <w:numId w:val="1"/>
      </w:numPr>
      <w:spacing w:before="240" w:after="60"/>
      <w:ind w:firstLine="0"/>
      <w:outlineLvl w:val="3"/>
    </w:pPr>
    <w:rPr>
      <w:rFonts w:ascii="Arial" w:hAnsi="Arial"/>
      <w:b/>
    </w:rPr>
  </w:style>
  <w:style w:type="paragraph" w:styleId="5">
    <w:name w:val="heading 5"/>
    <w:basedOn w:val="a0"/>
    <w:next w:val="a0"/>
    <w:qFormat/>
    <w:rsid w:val="004C55EC"/>
    <w:pPr>
      <w:numPr>
        <w:ilvl w:val="4"/>
        <w:numId w:val="1"/>
      </w:numPr>
      <w:spacing w:before="240" w:after="60"/>
      <w:ind w:firstLine="0"/>
      <w:outlineLvl w:val="4"/>
    </w:pPr>
    <w:rPr>
      <w:rFonts w:ascii="Arial" w:hAnsi="Arial"/>
      <w:sz w:val="22"/>
    </w:rPr>
  </w:style>
  <w:style w:type="paragraph" w:styleId="6">
    <w:name w:val="heading 6"/>
    <w:basedOn w:val="a0"/>
    <w:next w:val="a0"/>
    <w:qFormat/>
    <w:rsid w:val="004C55EC"/>
    <w:pPr>
      <w:numPr>
        <w:ilvl w:val="5"/>
        <w:numId w:val="1"/>
      </w:numPr>
      <w:spacing w:before="240" w:after="60"/>
      <w:ind w:firstLine="0"/>
      <w:outlineLvl w:val="5"/>
    </w:pPr>
    <w:rPr>
      <w:i/>
      <w:sz w:val="22"/>
    </w:rPr>
  </w:style>
  <w:style w:type="paragraph" w:styleId="7">
    <w:name w:val="heading 7"/>
    <w:basedOn w:val="a0"/>
    <w:next w:val="a0"/>
    <w:qFormat/>
    <w:rsid w:val="004C55EC"/>
    <w:pPr>
      <w:numPr>
        <w:ilvl w:val="6"/>
        <w:numId w:val="1"/>
      </w:numPr>
      <w:spacing w:before="240" w:after="60"/>
      <w:ind w:firstLine="0"/>
      <w:outlineLvl w:val="6"/>
    </w:pPr>
    <w:rPr>
      <w:rFonts w:ascii="Arial" w:hAnsi="Arial"/>
      <w:sz w:val="20"/>
    </w:rPr>
  </w:style>
  <w:style w:type="paragraph" w:styleId="8">
    <w:name w:val="heading 8"/>
    <w:basedOn w:val="a0"/>
    <w:next w:val="a0"/>
    <w:qFormat/>
    <w:rsid w:val="004C55EC"/>
    <w:pPr>
      <w:numPr>
        <w:ilvl w:val="7"/>
        <w:numId w:val="1"/>
      </w:numPr>
      <w:spacing w:before="240" w:after="60"/>
      <w:ind w:firstLine="0"/>
      <w:outlineLvl w:val="7"/>
    </w:pPr>
    <w:rPr>
      <w:rFonts w:ascii="Arial" w:hAnsi="Arial"/>
      <w:i/>
      <w:sz w:val="20"/>
    </w:rPr>
  </w:style>
  <w:style w:type="paragraph" w:styleId="9">
    <w:name w:val="heading 9"/>
    <w:basedOn w:val="a0"/>
    <w:next w:val="a0"/>
    <w:qFormat/>
    <w:rsid w:val="004C55EC"/>
    <w:pPr>
      <w:numPr>
        <w:ilvl w:val="8"/>
        <w:numId w:val="1"/>
      </w:numPr>
      <w:spacing w:before="240" w:after="60"/>
      <w:ind w:firstLine="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перечисление &quot;-&quot;"/>
    <w:basedOn w:val="a0"/>
    <w:rsid w:val="004C55EC"/>
    <w:pPr>
      <w:ind w:left="851" w:hanging="284"/>
      <w:jc w:val="both"/>
    </w:pPr>
  </w:style>
  <w:style w:type="paragraph" w:styleId="a4">
    <w:name w:val="Body Text Indent"/>
    <w:basedOn w:val="a0"/>
    <w:link w:val="a5"/>
    <w:rsid w:val="004C55EC"/>
    <w:pPr>
      <w:spacing w:after="120"/>
      <w:ind w:left="283"/>
    </w:pPr>
  </w:style>
  <w:style w:type="paragraph" w:styleId="2">
    <w:name w:val="List Bullet 2"/>
    <w:basedOn w:val="a0"/>
    <w:rsid w:val="004C55EC"/>
    <w:pPr>
      <w:numPr>
        <w:numId w:val="2"/>
      </w:numPr>
      <w:tabs>
        <w:tab w:val="clear" w:pos="643"/>
      </w:tabs>
      <w:ind w:left="566" w:hanging="283"/>
    </w:pPr>
  </w:style>
  <w:style w:type="paragraph" w:styleId="31">
    <w:name w:val="Body Text 3"/>
    <w:basedOn w:val="a4"/>
    <w:rsid w:val="004C55EC"/>
  </w:style>
  <w:style w:type="paragraph" w:styleId="11">
    <w:name w:val="toc 1"/>
    <w:basedOn w:val="a0"/>
    <w:next w:val="a0"/>
    <w:uiPriority w:val="39"/>
    <w:rsid w:val="004C55EC"/>
    <w:pPr>
      <w:tabs>
        <w:tab w:val="right" w:pos="9922"/>
      </w:tabs>
      <w:spacing w:before="240" w:after="120"/>
      <w:ind w:firstLine="0"/>
    </w:pPr>
    <w:rPr>
      <w:b/>
      <w:caps/>
      <w:noProof/>
      <w:sz w:val="22"/>
      <w:u w:val="single"/>
    </w:rPr>
  </w:style>
  <w:style w:type="paragraph" w:styleId="21">
    <w:name w:val="toc 2"/>
    <w:basedOn w:val="a0"/>
    <w:next w:val="a0"/>
    <w:uiPriority w:val="39"/>
    <w:rsid w:val="004C55EC"/>
    <w:pPr>
      <w:tabs>
        <w:tab w:val="right" w:leader="dot" w:pos="9922"/>
      </w:tabs>
      <w:ind w:left="567" w:firstLine="0"/>
    </w:pPr>
    <w:rPr>
      <w:b/>
      <w:smallCaps/>
      <w:noProof/>
      <w:sz w:val="22"/>
    </w:rPr>
  </w:style>
  <w:style w:type="paragraph" w:styleId="32">
    <w:name w:val="toc 3"/>
    <w:basedOn w:val="a0"/>
    <w:next w:val="a0"/>
    <w:uiPriority w:val="39"/>
    <w:rsid w:val="004C55EC"/>
    <w:pPr>
      <w:tabs>
        <w:tab w:val="right" w:leader="dot" w:pos="9922"/>
      </w:tabs>
      <w:ind w:left="1134" w:firstLine="0"/>
    </w:pPr>
    <w:rPr>
      <w:noProof/>
      <w:sz w:val="22"/>
    </w:rPr>
  </w:style>
  <w:style w:type="paragraph" w:customStyle="1" w:styleId="50">
    <w:name w:val="Основной текст 5"/>
    <w:basedOn w:val="a4"/>
    <w:rsid w:val="004C55EC"/>
  </w:style>
  <w:style w:type="paragraph" w:styleId="22">
    <w:name w:val="List Continue 2"/>
    <w:basedOn w:val="a0"/>
    <w:rsid w:val="004C55EC"/>
    <w:pPr>
      <w:spacing w:after="120"/>
      <w:ind w:left="566"/>
    </w:pPr>
  </w:style>
  <w:style w:type="paragraph" w:styleId="a6">
    <w:name w:val="header"/>
    <w:basedOn w:val="a0"/>
    <w:link w:val="a7"/>
    <w:uiPriority w:val="99"/>
    <w:rsid w:val="004C55EC"/>
    <w:pPr>
      <w:tabs>
        <w:tab w:val="center" w:pos="4153"/>
        <w:tab w:val="right" w:pos="8306"/>
      </w:tabs>
    </w:pPr>
  </w:style>
  <w:style w:type="character" w:styleId="a8">
    <w:name w:val="page number"/>
    <w:basedOn w:val="a1"/>
    <w:rsid w:val="004C55EC"/>
  </w:style>
  <w:style w:type="table" w:styleId="a9">
    <w:name w:val="Table Grid"/>
    <w:basedOn w:val="a2"/>
    <w:rsid w:val="004C55E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rsid w:val="004C55EC"/>
    <w:pPr>
      <w:widowControl w:val="0"/>
      <w:tabs>
        <w:tab w:val="center" w:pos="4677"/>
        <w:tab w:val="right" w:pos="9355"/>
      </w:tabs>
      <w:overflowPunct/>
      <w:spacing w:line="240" w:lineRule="auto"/>
      <w:ind w:firstLine="0"/>
      <w:textAlignment w:val="auto"/>
    </w:pPr>
    <w:rPr>
      <w:sz w:val="20"/>
    </w:rPr>
  </w:style>
  <w:style w:type="paragraph" w:customStyle="1" w:styleId="ab">
    <w:name w:val="ТЕКСТ"/>
    <w:basedOn w:val="a4"/>
    <w:link w:val="ac"/>
    <w:rsid w:val="00B12CCC"/>
    <w:pPr>
      <w:spacing w:after="0"/>
      <w:ind w:left="0" w:firstLine="709"/>
      <w:jc w:val="both"/>
    </w:pPr>
    <w:rPr>
      <w:sz w:val="28"/>
    </w:rPr>
  </w:style>
  <w:style w:type="character" w:customStyle="1" w:styleId="a5">
    <w:name w:val="Основний текст з відступом Знак"/>
    <w:basedOn w:val="a1"/>
    <w:link w:val="a4"/>
    <w:rsid w:val="00F57DC6"/>
    <w:rPr>
      <w:sz w:val="24"/>
      <w:lang w:val="ru-RU" w:eastAsia="ru-RU" w:bidi="ar-SA"/>
    </w:rPr>
  </w:style>
  <w:style w:type="character" w:customStyle="1" w:styleId="ac">
    <w:name w:val="ТЕКСТ Знак"/>
    <w:basedOn w:val="a5"/>
    <w:link w:val="ab"/>
    <w:rsid w:val="00B12CCC"/>
    <w:rPr>
      <w:sz w:val="28"/>
      <w:lang w:val="ru-RU" w:eastAsia="ru-RU" w:bidi="ar-SA"/>
    </w:rPr>
  </w:style>
  <w:style w:type="character" w:styleId="ad">
    <w:name w:val="Hyperlink"/>
    <w:basedOn w:val="a1"/>
    <w:uiPriority w:val="99"/>
    <w:rsid w:val="00F13ED5"/>
    <w:rPr>
      <w:color w:val="0000FF"/>
      <w:u w:val="single"/>
    </w:rPr>
  </w:style>
  <w:style w:type="character" w:customStyle="1" w:styleId="10">
    <w:name w:val="Заголовок 1 Знак"/>
    <w:aliases w:val="Заголовок 1 Знак Знак Знак Знак Знак Знак Знак Знак Знак Знак Знак Знак Знак Знак Знак,Заголовок 11 Знак Знак Знак Знак"/>
    <w:basedOn w:val="a1"/>
    <w:link w:val="1"/>
    <w:rsid w:val="00B80CE0"/>
    <w:rPr>
      <w:b/>
      <w:kern w:val="28"/>
      <w:sz w:val="28"/>
    </w:rPr>
  </w:style>
  <w:style w:type="paragraph" w:customStyle="1" w:styleId="ConsNormal">
    <w:name w:val="ConsNormal"/>
    <w:rsid w:val="003838C6"/>
    <w:pPr>
      <w:widowControl w:val="0"/>
      <w:autoSpaceDE w:val="0"/>
      <w:autoSpaceDN w:val="0"/>
      <w:adjustRightInd w:val="0"/>
      <w:ind w:firstLine="720"/>
    </w:pPr>
    <w:rPr>
      <w:rFonts w:ascii="Arial" w:hAnsi="Arial" w:cs="Arial"/>
    </w:rPr>
  </w:style>
  <w:style w:type="paragraph" w:styleId="HTML">
    <w:name w:val="HTML Preformatted"/>
    <w:basedOn w:val="a0"/>
    <w:link w:val="HTML0"/>
    <w:uiPriority w:val="99"/>
    <w:rsid w:val="008C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rPr>
  </w:style>
  <w:style w:type="paragraph" w:customStyle="1" w:styleId="ae">
    <w:name w:val="???????"/>
    <w:rsid w:val="00617546"/>
  </w:style>
  <w:style w:type="paragraph" w:customStyle="1" w:styleId="aji5m00">
    <w:name w:val="aji5m0_0"/>
    <w:basedOn w:val="a0"/>
    <w:rsid w:val="00FA6E09"/>
    <w:pPr>
      <w:overflowPunct/>
      <w:autoSpaceDE/>
      <w:autoSpaceDN/>
      <w:adjustRightInd/>
      <w:spacing w:line="240" w:lineRule="auto"/>
      <w:ind w:firstLine="600"/>
      <w:jc w:val="both"/>
      <w:textAlignment w:val="auto"/>
    </w:pPr>
    <w:rPr>
      <w:color w:val="000000"/>
      <w:szCs w:val="24"/>
    </w:rPr>
  </w:style>
  <w:style w:type="paragraph" w:styleId="23">
    <w:name w:val="Body Text Indent 2"/>
    <w:basedOn w:val="a0"/>
    <w:rsid w:val="00EB0E66"/>
    <w:pPr>
      <w:overflowPunct/>
      <w:autoSpaceDE/>
      <w:autoSpaceDN/>
      <w:adjustRightInd/>
      <w:spacing w:after="120" w:line="480" w:lineRule="auto"/>
      <w:ind w:left="283" w:firstLine="0"/>
      <w:textAlignment w:val="auto"/>
    </w:pPr>
    <w:rPr>
      <w:szCs w:val="24"/>
    </w:rPr>
  </w:style>
  <w:style w:type="character" w:customStyle="1" w:styleId="30">
    <w:name w:val="Заголовок 3 Знак"/>
    <w:basedOn w:val="a1"/>
    <w:link w:val="3"/>
    <w:rsid w:val="006A5DFA"/>
    <w:rPr>
      <w:b/>
      <w:sz w:val="28"/>
    </w:rPr>
  </w:style>
  <w:style w:type="paragraph" w:styleId="af">
    <w:name w:val="Body Text"/>
    <w:basedOn w:val="a0"/>
    <w:rsid w:val="00E02582"/>
    <w:pPr>
      <w:overflowPunct/>
      <w:autoSpaceDE/>
      <w:autoSpaceDN/>
      <w:adjustRightInd/>
      <w:spacing w:after="120" w:line="240" w:lineRule="auto"/>
      <w:ind w:firstLine="0"/>
      <w:textAlignment w:val="auto"/>
    </w:pPr>
    <w:rPr>
      <w:szCs w:val="24"/>
    </w:rPr>
  </w:style>
  <w:style w:type="paragraph" w:styleId="24">
    <w:name w:val="Body Text 2"/>
    <w:basedOn w:val="a0"/>
    <w:rsid w:val="00A8621C"/>
    <w:pPr>
      <w:spacing w:after="120" w:line="480" w:lineRule="auto"/>
    </w:pPr>
  </w:style>
  <w:style w:type="character" w:customStyle="1" w:styleId="12">
    <w:name w:val="1"/>
    <w:basedOn w:val="a1"/>
    <w:rsid w:val="00696F47"/>
    <w:rPr>
      <w:rFonts w:ascii="Arial" w:hAnsi="Arial"/>
      <w:b/>
      <w:bCs/>
      <w:kern w:val="32"/>
      <w:sz w:val="32"/>
      <w:szCs w:val="32"/>
      <w:lang w:val="ru-RU" w:eastAsia="ru-RU" w:bidi="ar-SA"/>
    </w:rPr>
  </w:style>
  <w:style w:type="paragraph" w:styleId="af0">
    <w:name w:val="Title"/>
    <w:basedOn w:val="a0"/>
    <w:link w:val="af1"/>
    <w:uiPriority w:val="99"/>
    <w:qFormat/>
    <w:rsid w:val="00696F47"/>
    <w:pPr>
      <w:overflowPunct/>
      <w:autoSpaceDE/>
      <w:autoSpaceDN/>
      <w:adjustRightInd/>
      <w:spacing w:line="240" w:lineRule="auto"/>
      <w:ind w:firstLine="0"/>
      <w:jc w:val="center"/>
      <w:textAlignment w:val="auto"/>
    </w:pPr>
    <w:rPr>
      <w:b/>
    </w:rPr>
  </w:style>
  <w:style w:type="paragraph" w:styleId="af2">
    <w:name w:val="Normal (Web)"/>
    <w:basedOn w:val="a0"/>
    <w:uiPriority w:val="99"/>
    <w:rsid w:val="00696F47"/>
    <w:pPr>
      <w:overflowPunct/>
      <w:autoSpaceDE/>
      <w:autoSpaceDN/>
      <w:adjustRightInd/>
      <w:spacing w:before="100" w:beforeAutospacing="1" w:after="100" w:afterAutospacing="1" w:line="240" w:lineRule="auto"/>
      <w:ind w:firstLine="0"/>
      <w:textAlignment w:val="auto"/>
    </w:pPr>
    <w:rPr>
      <w:rFonts w:ascii="Arial Unicode MS" w:eastAsia="Arial Unicode MS" w:hAnsi="Arial Unicode MS" w:cs="Arial Unicode MS"/>
      <w:szCs w:val="24"/>
    </w:rPr>
  </w:style>
  <w:style w:type="character" w:customStyle="1" w:styleId="articletitle">
    <w:name w:val="article_title"/>
    <w:basedOn w:val="a1"/>
    <w:rsid w:val="00696F47"/>
  </w:style>
  <w:style w:type="character" w:styleId="af3">
    <w:name w:val="Strong"/>
    <w:basedOn w:val="a1"/>
    <w:uiPriority w:val="99"/>
    <w:qFormat/>
    <w:rsid w:val="00696F47"/>
    <w:rPr>
      <w:b/>
      <w:bCs/>
    </w:rPr>
  </w:style>
  <w:style w:type="character" w:styleId="af4">
    <w:name w:val="Emphasis"/>
    <w:basedOn w:val="a1"/>
    <w:uiPriority w:val="99"/>
    <w:qFormat/>
    <w:rsid w:val="00696F47"/>
    <w:rPr>
      <w:i/>
      <w:iCs/>
    </w:rPr>
  </w:style>
  <w:style w:type="paragraph" w:customStyle="1" w:styleId="111111111111111">
    <w:name w:val="111111111111111"/>
    <w:basedOn w:val="a0"/>
    <w:rsid w:val="00724E91"/>
    <w:pPr>
      <w:jc w:val="center"/>
    </w:pPr>
    <w:rPr>
      <w:b/>
      <w:sz w:val="32"/>
    </w:rPr>
  </w:style>
  <w:style w:type="paragraph" w:styleId="40">
    <w:name w:val="toc 4"/>
    <w:basedOn w:val="a0"/>
    <w:next w:val="a0"/>
    <w:autoRedefine/>
    <w:uiPriority w:val="39"/>
    <w:rsid w:val="00724E91"/>
    <w:pPr>
      <w:ind w:left="720"/>
    </w:pPr>
  </w:style>
  <w:style w:type="paragraph" w:customStyle="1" w:styleId="import">
    <w:name w:val="import"/>
    <w:basedOn w:val="a0"/>
    <w:rsid w:val="00C44612"/>
    <w:pPr>
      <w:overflowPunct/>
      <w:autoSpaceDE/>
      <w:autoSpaceDN/>
      <w:adjustRightInd/>
      <w:spacing w:before="100" w:beforeAutospacing="1" w:after="100" w:afterAutospacing="1" w:line="240" w:lineRule="auto"/>
      <w:ind w:firstLine="0"/>
      <w:textAlignment w:val="auto"/>
    </w:pPr>
    <w:rPr>
      <w:szCs w:val="24"/>
    </w:rPr>
  </w:style>
  <w:style w:type="character" w:customStyle="1" w:styleId="HTML0">
    <w:name w:val="Стандартний HTML Знак"/>
    <w:basedOn w:val="a1"/>
    <w:link w:val="HTML"/>
    <w:uiPriority w:val="99"/>
    <w:rsid w:val="00DC2743"/>
    <w:rPr>
      <w:rFonts w:ascii="Courier New" w:hAnsi="Courier New" w:cs="Courier New"/>
      <w:lang w:val="ru-RU" w:eastAsia="ru-RU" w:bidi="ar-SA"/>
    </w:rPr>
  </w:style>
  <w:style w:type="paragraph" w:customStyle="1" w:styleId="FR1">
    <w:name w:val="FR1"/>
    <w:rsid w:val="00020005"/>
    <w:pPr>
      <w:widowControl w:val="0"/>
      <w:autoSpaceDE w:val="0"/>
      <w:autoSpaceDN w:val="0"/>
      <w:adjustRightInd w:val="0"/>
      <w:spacing w:line="440" w:lineRule="auto"/>
      <w:ind w:right="400"/>
    </w:pPr>
    <w:rPr>
      <w:rFonts w:ascii="Arial" w:hAnsi="Arial" w:cs="Arial"/>
      <w:sz w:val="22"/>
      <w:szCs w:val="22"/>
    </w:rPr>
  </w:style>
  <w:style w:type="paragraph" w:customStyle="1" w:styleId="FR3">
    <w:name w:val="FR3"/>
    <w:rsid w:val="00A43AA2"/>
    <w:pPr>
      <w:widowControl w:val="0"/>
      <w:spacing w:line="420" w:lineRule="auto"/>
      <w:ind w:firstLine="1660"/>
    </w:pPr>
    <w:rPr>
      <w:rFonts w:ascii="Courier New" w:hAnsi="Courier New"/>
      <w:snapToGrid w:val="0"/>
      <w:sz w:val="28"/>
    </w:rPr>
  </w:style>
  <w:style w:type="character" w:customStyle="1" w:styleId="af5">
    <w:name w:val="Знак Знак"/>
    <w:basedOn w:val="a1"/>
    <w:rsid w:val="0084631C"/>
    <w:rPr>
      <w:rFonts w:cs="Times New Roman"/>
      <w:sz w:val="24"/>
      <w:szCs w:val="24"/>
      <w:lang w:val="ru-RU" w:eastAsia="ru-RU" w:bidi="ar-SA"/>
    </w:rPr>
  </w:style>
  <w:style w:type="character" w:customStyle="1" w:styleId="af1">
    <w:name w:val="Назва Знак"/>
    <w:basedOn w:val="a1"/>
    <w:link w:val="af0"/>
    <w:uiPriority w:val="99"/>
    <w:rsid w:val="00360BA7"/>
    <w:rPr>
      <w:b/>
      <w:sz w:val="24"/>
    </w:rPr>
  </w:style>
  <w:style w:type="character" w:styleId="HTML1">
    <w:name w:val="HTML Cite"/>
    <w:basedOn w:val="a1"/>
    <w:uiPriority w:val="99"/>
    <w:semiHidden/>
    <w:unhideWhenUsed/>
    <w:rsid w:val="00E37EA0"/>
    <w:rPr>
      <w:i/>
      <w:iCs/>
    </w:rPr>
  </w:style>
  <w:style w:type="character" w:customStyle="1" w:styleId="ei1">
    <w:name w:val="ei1"/>
    <w:basedOn w:val="a1"/>
    <w:rsid w:val="00E37EA0"/>
  </w:style>
  <w:style w:type="paragraph" w:styleId="33">
    <w:name w:val="Body Text Indent 3"/>
    <w:basedOn w:val="a0"/>
    <w:link w:val="34"/>
    <w:uiPriority w:val="99"/>
    <w:unhideWhenUsed/>
    <w:rsid w:val="0039428B"/>
    <w:pPr>
      <w:spacing w:after="120"/>
      <w:ind w:left="283"/>
    </w:pPr>
    <w:rPr>
      <w:sz w:val="16"/>
      <w:szCs w:val="16"/>
    </w:rPr>
  </w:style>
  <w:style w:type="character" w:customStyle="1" w:styleId="34">
    <w:name w:val="Основний текст з відступом 3 Знак"/>
    <w:basedOn w:val="a1"/>
    <w:link w:val="33"/>
    <w:uiPriority w:val="99"/>
    <w:rsid w:val="0039428B"/>
    <w:rPr>
      <w:sz w:val="16"/>
      <w:szCs w:val="16"/>
    </w:rPr>
  </w:style>
  <w:style w:type="character" w:customStyle="1" w:styleId="a7">
    <w:name w:val="Верхній колонтитул Знак"/>
    <w:basedOn w:val="a1"/>
    <w:link w:val="a6"/>
    <w:uiPriority w:val="99"/>
    <w:rsid w:val="00292EF0"/>
    <w:rPr>
      <w:sz w:val="24"/>
    </w:rPr>
  </w:style>
  <w:style w:type="character" w:customStyle="1" w:styleId="y5black3">
    <w:name w:val="y5_black3"/>
    <w:basedOn w:val="a1"/>
    <w:rsid w:val="00FD5516"/>
  </w:style>
  <w:style w:type="character" w:styleId="HTML2">
    <w:name w:val="HTML Typewriter"/>
    <w:basedOn w:val="a1"/>
    <w:rsid w:val="00DE64EC"/>
    <w:rPr>
      <w:rFonts w:ascii="Courier New" w:eastAsia="Times New Roman" w:hAnsi="Courier New" w:cs="Courier New"/>
      <w:sz w:val="20"/>
      <w:szCs w:val="20"/>
    </w:rPr>
  </w:style>
  <w:style w:type="paragraph" w:customStyle="1" w:styleId="af6">
    <w:name w:val="Избачков"/>
    <w:rsid w:val="00DE64EC"/>
    <w:pPr>
      <w:widowControl w:val="0"/>
      <w:suppressLineNumbers/>
      <w:spacing w:line="288" w:lineRule="auto"/>
      <w:ind w:firstLine="720"/>
      <w:jc w:val="both"/>
    </w:pPr>
    <w:rPr>
      <w:sz w:val="26"/>
    </w:rPr>
  </w:style>
  <w:style w:type="paragraph" w:customStyle="1" w:styleId="margin">
    <w:name w:val="margin"/>
    <w:basedOn w:val="a0"/>
    <w:rsid w:val="00DE64EC"/>
    <w:pPr>
      <w:overflowPunct/>
      <w:autoSpaceDE/>
      <w:autoSpaceDN/>
      <w:adjustRightInd/>
      <w:spacing w:before="192" w:after="100" w:afterAutospacing="1" w:line="240" w:lineRule="auto"/>
      <w:ind w:firstLine="0"/>
      <w:jc w:val="both"/>
      <w:textAlignment w:val="auto"/>
    </w:pPr>
    <w:rPr>
      <w:rFonts w:ascii="Arial" w:hAnsi="Arial" w:cs="Arial"/>
      <w:sz w:val="20"/>
    </w:rPr>
  </w:style>
  <w:style w:type="paragraph" w:styleId="af7">
    <w:name w:val="Plain Text"/>
    <w:basedOn w:val="a0"/>
    <w:link w:val="af8"/>
    <w:uiPriority w:val="99"/>
    <w:rsid w:val="006D0528"/>
    <w:pPr>
      <w:overflowPunct/>
      <w:autoSpaceDE/>
      <w:autoSpaceDN/>
      <w:adjustRightInd/>
      <w:spacing w:line="240" w:lineRule="auto"/>
      <w:ind w:firstLine="0"/>
      <w:textAlignment w:val="auto"/>
    </w:pPr>
    <w:rPr>
      <w:rFonts w:ascii="Courier New" w:hAnsi="Courier New"/>
      <w:sz w:val="20"/>
    </w:rPr>
  </w:style>
  <w:style w:type="character" w:customStyle="1" w:styleId="af8">
    <w:name w:val="Текст Знак"/>
    <w:basedOn w:val="a1"/>
    <w:link w:val="af7"/>
    <w:uiPriority w:val="99"/>
    <w:rsid w:val="006D0528"/>
    <w:rPr>
      <w:rFonts w:ascii="Courier New" w:hAnsi="Courier New"/>
    </w:rPr>
  </w:style>
  <w:style w:type="paragraph" w:customStyle="1" w:styleId="af9">
    <w:name w:val="Абзац списка"/>
    <w:basedOn w:val="a0"/>
    <w:uiPriority w:val="99"/>
    <w:qFormat/>
    <w:rsid w:val="00B12CCC"/>
    <w:pPr>
      <w:widowControl w:val="0"/>
      <w:overflowPunct/>
      <w:ind w:left="720" w:firstLine="709"/>
      <w:jc w:val="both"/>
      <w:textAlignment w:val="auto"/>
    </w:pPr>
    <w:rPr>
      <w:sz w:val="28"/>
      <w:szCs w:val="28"/>
    </w:rPr>
  </w:style>
  <w:style w:type="paragraph" w:styleId="afa">
    <w:name w:val="footnote text"/>
    <w:basedOn w:val="a0"/>
    <w:link w:val="afb"/>
    <w:autoRedefine/>
    <w:uiPriority w:val="99"/>
    <w:semiHidden/>
    <w:rsid w:val="00B12CCC"/>
    <w:pPr>
      <w:overflowPunct/>
      <w:adjustRightInd/>
      <w:ind w:firstLine="709"/>
      <w:textAlignment w:val="auto"/>
    </w:pPr>
    <w:rPr>
      <w:sz w:val="20"/>
    </w:rPr>
  </w:style>
  <w:style w:type="character" w:customStyle="1" w:styleId="afb">
    <w:name w:val="Текст виноски Знак"/>
    <w:basedOn w:val="a1"/>
    <w:link w:val="afa"/>
    <w:uiPriority w:val="99"/>
    <w:semiHidden/>
    <w:rsid w:val="00B12CCC"/>
  </w:style>
  <w:style w:type="character" w:styleId="afc">
    <w:name w:val="footnote reference"/>
    <w:basedOn w:val="a1"/>
    <w:uiPriority w:val="99"/>
    <w:semiHidden/>
    <w:rsid w:val="00B12CCC"/>
    <w:rPr>
      <w:sz w:val="28"/>
      <w:szCs w:val="28"/>
      <w:vertAlign w:val="superscript"/>
    </w:rPr>
  </w:style>
  <w:style w:type="paragraph" w:customStyle="1" w:styleId="afd">
    <w:name w:val="схема"/>
    <w:basedOn w:val="a0"/>
    <w:link w:val="afe"/>
    <w:autoRedefine/>
    <w:uiPriority w:val="99"/>
    <w:rsid w:val="00B12CCC"/>
    <w:pPr>
      <w:widowControl w:val="0"/>
      <w:overflowPunct/>
      <w:spacing w:line="240" w:lineRule="auto"/>
      <w:ind w:firstLine="0"/>
      <w:jc w:val="center"/>
      <w:textAlignment w:val="auto"/>
    </w:pPr>
    <w:rPr>
      <w:i/>
      <w:sz w:val="20"/>
    </w:rPr>
  </w:style>
  <w:style w:type="character" w:customStyle="1" w:styleId="afe">
    <w:name w:val="схема Знак"/>
    <w:basedOn w:val="a1"/>
    <w:link w:val="afd"/>
    <w:uiPriority w:val="99"/>
    <w:locked/>
    <w:rsid w:val="00B12CCC"/>
    <w:rPr>
      <w:i/>
    </w:rPr>
  </w:style>
  <w:style w:type="paragraph" w:customStyle="1" w:styleId="titlek">
    <w:name w:val="titlek"/>
    <w:basedOn w:val="a0"/>
    <w:rsid w:val="009D0216"/>
    <w:pPr>
      <w:overflowPunct/>
      <w:autoSpaceDE/>
      <w:autoSpaceDN/>
      <w:adjustRightInd/>
      <w:spacing w:before="240" w:after="240" w:line="240" w:lineRule="auto"/>
      <w:ind w:firstLine="0"/>
      <w:jc w:val="center"/>
      <w:textAlignment w:val="auto"/>
    </w:pPr>
    <w:rPr>
      <w:caps/>
      <w:szCs w:val="24"/>
    </w:rPr>
  </w:style>
  <w:style w:type="paragraph" w:customStyle="1" w:styleId="newncpi">
    <w:name w:val="newncpi"/>
    <w:basedOn w:val="a0"/>
    <w:rsid w:val="009D0216"/>
    <w:pPr>
      <w:overflowPunct/>
      <w:autoSpaceDE/>
      <w:autoSpaceDN/>
      <w:adjustRightInd/>
      <w:spacing w:line="240" w:lineRule="auto"/>
      <w:ind w:firstLine="567"/>
      <w:jc w:val="both"/>
      <w:textAlignment w:val="auto"/>
    </w:pPr>
    <w:rPr>
      <w:szCs w:val="24"/>
    </w:rPr>
  </w:style>
  <w:style w:type="character" w:customStyle="1" w:styleId="datepr">
    <w:name w:val="datepr"/>
    <w:basedOn w:val="a1"/>
    <w:rsid w:val="009D0216"/>
    <w:rPr>
      <w:rFonts w:ascii="Times New Roman" w:hAnsi="Times New Roman" w:cs="Times New Roman" w:hint="default"/>
    </w:rPr>
  </w:style>
  <w:style w:type="character" w:customStyle="1" w:styleId="number">
    <w:name w:val="number"/>
    <w:basedOn w:val="a1"/>
    <w:rsid w:val="009D0216"/>
    <w:rPr>
      <w:rFonts w:ascii="Times New Roman" w:hAnsi="Times New Roman" w:cs="Times New Roman" w:hint="default"/>
    </w:rPr>
  </w:style>
  <w:style w:type="paragraph" w:customStyle="1" w:styleId="110">
    <w:name w:val="11"/>
    <w:basedOn w:val="a0"/>
    <w:rsid w:val="008326D8"/>
    <w:pPr>
      <w:tabs>
        <w:tab w:val="left" w:pos="283"/>
      </w:tabs>
      <w:overflowPunct/>
      <w:autoSpaceDE/>
      <w:autoSpaceDN/>
      <w:adjustRightInd/>
      <w:spacing w:before="100" w:beforeAutospacing="1" w:after="100" w:afterAutospacing="1" w:line="240" w:lineRule="auto"/>
      <w:ind w:hanging="283"/>
      <w:jc w:val="both"/>
      <w:textAlignment w:val="auto"/>
    </w:pPr>
    <w:rPr>
      <w:rFonts w:eastAsia="SimSun"/>
      <w:sz w:val="19"/>
      <w:szCs w:val="19"/>
      <w:lang w:eastAsia="zh-CN"/>
    </w:rPr>
  </w:style>
  <w:style w:type="paragraph" w:customStyle="1" w:styleId="aff">
    <w:name w:val="ТАБЛИЦА"/>
    <w:next w:val="a0"/>
    <w:autoRedefine/>
    <w:uiPriority w:val="99"/>
    <w:rsid w:val="001F70A1"/>
    <w:pPr>
      <w:spacing w:line="360" w:lineRule="auto"/>
    </w:pPr>
    <w:rPr>
      <w:color w:val="000000"/>
    </w:rPr>
  </w:style>
  <w:style w:type="paragraph" w:customStyle="1" w:styleId="a">
    <w:name w:val="лит"/>
    <w:autoRedefine/>
    <w:uiPriority w:val="99"/>
    <w:rsid w:val="00D714F4"/>
    <w:pPr>
      <w:numPr>
        <w:numId w:val="3"/>
      </w:numPr>
      <w:tabs>
        <w:tab w:val="clear" w:pos="0"/>
        <w:tab w:val="num" w:pos="360"/>
      </w:tabs>
      <w:spacing w:line="360" w:lineRule="auto"/>
      <w:jc w:val="both"/>
    </w:pPr>
    <w:rPr>
      <w:sz w:val="28"/>
      <w:szCs w:val="28"/>
    </w:rPr>
  </w:style>
  <w:style w:type="paragraph" w:customStyle="1" w:styleId="Mystyle">
    <w:name w:val="Mystyle"/>
    <w:basedOn w:val="af"/>
    <w:uiPriority w:val="99"/>
    <w:rsid w:val="00BD7C0F"/>
    <w:pPr>
      <w:autoSpaceDE w:val="0"/>
      <w:autoSpaceDN w:val="0"/>
      <w:spacing w:before="120" w:after="0"/>
      <w:ind w:firstLine="567"/>
      <w:jc w:val="both"/>
    </w:pPr>
  </w:style>
  <w:style w:type="paragraph" w:styleId="25">
    <w:name w:val="List 2"/>
    <w:basedOn w:val="a0"/>
    <w:uiPriority w:val="99"/>
    <w:semiHidden/>
    <w:unhideWhenUsed/>
    <w:rsid w:val="00FB5942"/>
    <w:pPr>
      <w:ind w:left="566" w:hanging="283"/>
      <w:contextualSpacing/>
    </w:pPr>
  </w:style>
  <w:style w:type="paragraph" w:customStyle="1" w:styleId="70">
    <w:name w:val="заголовок 7"/>
    <w:basedOn w:val="a0"/>
    <w:next w:val="a0"/>
    <w:uiPriority w:val="99"/>
    <w:rsid w:val="001F3670"/>
    <w:pPr>
      <w:keepNext/>
      <w:overflowPunct/>
      <w:adjustRightInd/>
      <w:spacing w:line="240" w:lineRule="auto"/>
      <w:ind w:firstLine="0"/>
      <w:textAlignment w:val="auto"/>
    </w:pPr>
    <w:rPr>
      <w:sz w:val="28"/>
      <w:szCs w:val="28"/>
    </w:rPr>
  </w:style>
  <w:style w:type="paragraph" w:customStyle="1" w:styleId="aff0">
    <w:name w:val="ОБЫЧНЫЙ"/>
    <w:basedOn w:val="a0"/>
    <w:uiPriority w:val="99"/>
    <w:rsid w:val="001F3670"/>
    <w:pPr>
      <w:overflowPunct/>
      <w:autoSpaceDE/>
      <w:autoSpaceDN/>
      <w:adjustRightInd/>
      <w:ind w:firstLine="567"/>
      <w:jc w:val="both"/>
      <w:textAlignment w:val="auto"/>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877">
      <w:bodyDiv w:val="1"/>
      <w:marLeft w:val="0"/>
      <w:marRight w:val="0"/>
      <w:marTop w:val="0"/>
      <w:marBottom w:val="0"/>
      <w:divBdr>
        <w:top w:val="none" w:sz="0" w:space="0" w:color="auto"/>
        <w:left w:val="none" w:sz="0" w:space="0" w:color="auto"/>
        <w:bottom w:val="none" w:sz="0" w:space="0" w:color="auto"/>
        <w:right w:val="none" w:sz="0" w:space="0" w:color="auto"/>
      </w:divBdr>
      <w:divsChild>
        <w:div w:id="656612023">
          <w:marLeft w:val="0"/>
          <w:marRight w:val="0"/>
          <w:marTop w:val="0"/>
          <w:marBottom w:val="0"/>
          <w:divBdr>
            <w:top w:val="none" w:sz="0" w:space="0" w:color="auto"/>
            <w:left w:val="none" w:sz="0" w:space="0" w:color="auto"/>
            <w:bottom w:val="none" w:sz="0" w:space="0" w:color="auto"/>
            <w:right w:val="none" w:sz="0" w:space="0" w:color="auto"/>
          </w:divBdr>
        </w:div>
      </w:divsChild>
    </w:div>
    <w:div w:id="15350170">
      <w:bodyDiv w:val="1"/>
      <w:marLeft w:val="150"/>
      <w:marRight w:val="150"/>
      <w:marTop w:val="150"/>
      <w:marBottom w:val="150"/>
      <w:divBdr>
        <w:top w:val="none" w:sz="0" w:space="0" w:color="auto"/>
        <w:left w:val="none" w:sz="0" w:space="0" w:color="auto"/>
        <w:bottom w:val="none" w:sz="0" w:space="0" w:color="auto"/>
        <w:right w:val="none" w:sz="0" w:space="0" w:color="auto"/>
      </w:divBdr>
    </w:div>
    <w:div w:id="15695146">
      <w:bodyDiv w:val="1"/>
      <w:marLeft w:val="0"/>
      <w:marRight w:val="0"/>
      <w:marTop w:val="0"/>
      <w:marBottom w:val="0"/>
      <w:divBdr>
        <w:top w:val="none" w:sz="0" w:space="0" w:color="auto"/>
        <w:left w:val="none" w:sz="0" w:space="0" w:color="auto"/>
        <w:bottom w:val="none" w:sz="0" w:space="0" w:color="auto"/>
        <w:right w:val="none" w:sz="0" w:space="0" w:color="auto"/>
      </w:divBdr>
      <w:divsChild>
        <w:div w:id="755445453">
          <w:marLeft w:val="0"/>
          <w:marRight w:val="0"/>
          <w:marTop w:val="0"/>
          <w:marBottom w:val="0"/>
          <w:divBdr>
            <w:top w:val="none" w:sz="0" w:space="0" w:color="auto"/>
            <w:left w:val="none" w:sz="0" w:space="0" w:color="auto"/>
            <w:bottom w:val="none" w:sz="0" w:space="0" w:color="auto"/>
            <w:right w:val="none" w:sz="0" w:space="0" w:color="auto"/>
          </w:divBdr>
        </w:div>
      </w:divsChild>
    </w:div>
    <w:div w:id="45029129">
      <w:bodyDiv w:val="1"/>
      <w:marLeft w:val="0"/>
      <w:marRight w:val="0"/>
      <w:marTop w:val="0"/>
      <w:marBottom w:val="0"/>
      <w:divBdr>
        <w:top w:val="none" w:sz="0" w:space="0" w:color="auto"/>
        <w:left w:val="none" w:sz="0" w:space="0" w:color="auto"/>
        <w:bottom w:val="none" w:sz="0" w:space="0" w:color="auto"/>
        <w:right w:val="none" w:sz="0" w:space="0" w:color="auto"/>
      </w:divBdr>
      <w:divsChild>
        <w:div w:id="1185945468">
          <w:marLeft w:val="0"/>
          <w:marRight w:val="0"/>
          <w:marTop w:val="0"/>
          <w:marBottom w:val="0"/>
          <w:divBdr>
            <w:top w:val="none" w:sz="0" w:space="0" w:color="auto"/>
            <w:left w:val="none" w:sz="0" w:space="0" w:color="auto"/>
            <w:bottom w:val="none" w:sz="0" w:space="0" w:color="auto"/>
            <w:right w:val="none" w:sz="0" w:space="0" w:color="auto"/>
          </w:divBdr>
          <w:divsChild>
            <w:div w:id="94597100">
              <w:marLeft w:val="0"/>
              <w:marRight w:val="0"/>
              <w:marTop w:val="0"/>
              <w:marBottom w:val="0"/>
              <w:divBdr>
                <w:top w:val="none" w:sz="0" w:space="0" w:color="auto"/>
                <w:left w:val="none" w:sz="0" w:space="0" w:color="auto"/>
                <w:bottom w:val="none" w:sz="0" w:space="0" w:color="auto"/>
                <w:right w:val="none" w:sz="0" w:space="0" w:color="auto"/>
              </w:divBdr>
            </w:div>
            <w:div w:id="133253346">
              <w:marLeft w:val="0"/>
              <w:marRight w:val="0"/>
              <w:marTop w:val="0"/>
              <w:marBottom w:val="0"/>
              <w:divBdr>
                <w:top w:val="none" w:sz="0" w:space="0" w:color="auto"/>
                <w:left w:val="none" w:sz="0" w:space="0" w:color="auto"/>
                <w:bottom w:val="none" w:sz="0" w:space="0" w:color="auto"/>
                <w:right w:val="none" w:sz="0" w:space="0" w:color="auto"/>
              </w:divBdr>
            </w:div>
            <w:div w:id="175703734">
              <w:marLeft w:val="0"/>
              <w:marRight w:val="0"/>
              <w:marTop w:val="0"/>
              <w:marBottom w:val="0"/>
              <w:divBdr>
                <w:top w:val="none" w:sz="0" w:space="0" w:color="auto"/>
                <w:left w:val="none" w:sz="0" w:space="0" w:color="auto"/>
                <w:bottom w:val="none" w:sz="0" w:space="0" w:color="auto"/>
                <w:right w:val="none" w:sz="0" w:space="0" w:color="auto"/>
              </w:divBdr>
            </w:div>
            <w:div w:id="393313397">
              <w:marLeft w:val="0"/>
              <w:marRight w:val="0"/>
              <w:marTop w:val="0"/>
              <w:marBottom w:val="0"/>
              <w:divBdr>
                <w:top w:val="none" w:sz="0" w:space="0" w:color="auto"/>
                <w:left w:val="none" w:sz="0" w:space="0" w:color="auto"/>
                <w:bottom w:val="none" w:sz="0" w:space="0" w:color="auto"/>
                <w:right w:val="none" w:sz="0" w:space="0" w:color="auto"/>
              </w:divBdr>
            </w:div>
            <w:div w:id="655261030">
              <w:marLeft w:val="0"/>
              <w:marRight w:val="0"/>
              <w:marTop w:val="0"/>
              <w:marBottom w:val="0"/>
              <w:divBdr>
                <w:top w:val="none" w:sz="0" w:space="0" w:color="auto"/>
                <w:left w:val="none" w:sz="0" w:space="0" w:color="auto"/>
                <w:bottom w:val="none" w:sz="0" w:space="0" w:color="auto"/>
                <w:right w:val="none" w:sz="0" w:space="0" w:color="auto"/>
              </w:divBdr>
            </w:div>
            <w:div w:id="1265573435">
              <w:marLeft w:val="0"/>
              <w:marRight w:val="0"/>
              <w:marTop w:val="0"/>
              <w:marBottom w:val="0"/>
              <w:divBdr>
                <w:top w:val="none" w:sz="0" w:space="0" w:color="auto"/>
                <w:left w:val="none" w:sz="0" w:space="0" w:color="auto"/>
                <w:bottom w:val="none" w:sz="0" w:space="0" w:color="auto"/>
                <w:right w:val="none" w:sz="0" w:space="0" w:color="auto"/>
              </w:divBdr>
            </w:div>
            <w:div w:id="1324620144">
              <w:marLeft w:val="0"/>
              <w:marRight w:val="0"/>
              <w:marTop w:val="0"/>
              <w:marBottom w:val="0"/>
              <w:divBdr>
                <w:top w:val="none" w:sz="0" w:space="0" w:color="auto"/>
                <w:left w:val="none" w:sz="0" w:space="0" w:color="auto"/>
                <w:bottom w:val="none" w:sz="0" w:space="0" w:color="auto"/>
                <w:right w:val="none" w:sz="0" w:space="0" w:color="auto"/>
              </w:divBdr>
            </w:div>
            <w:div w:id="1720594272">
              <w:marLeft w:val="0"/>
              <w:marRight w:val="0"/>
              <w:marTop w:val="0"/>
              <w:marBottom w:val="0"/>
              <w:divBdr>
                <w:top w:val="none" w:sz="0" w:space="0" w:color="auto"/>
                <w:left w:val="none" w:sz="0" w:space="0" w:color="auto"/>
                <w:bottom w:val="none" w:sz="0" w:space="0" w:color="auto"/>
                <w:right w:val="none" w:sz="0" w:space="0" w:color="auto"/>
              </w:divBdr>
            </w:div>
            <w:div w:id="1799756222">
              <w:marLeft w:val="0"/>
              <w:marRight w:val="0"/>
              <w:marTop w:val="0"/>
              <w:marBottom w:val="0"/>
              <w:divBdr>
                <w:top w:val="none" w:sz="0" w:space="0" w:color="auto"/>
                <w:left w:val="none" w:sz="0" w:space="0" w:color="auto"/>
                <w:bottom w:val="none" w:sz="0" w:space="0" w:color="auto"/>
                <w:right w:val="none" w:sz="0" w:space="0" w:color="auto"/>
              </w:divBdr>
            </w:div>
            <w:div w:id="20955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8196">
      <w:bodyDiv w:val="1"/>
      <w:marLeft w:val="0"/>
      <w:marRight w:val="0"/>
      <w:marTop w:val="0"/>
      <w:marBottom w:val="0"/>
      <w:divBdr>
        <w:top w:val="none" w:sz="0" w:space="0" w:color="auto"/>
        <w:left w:val="none" w:sz="0" w:space="0" w:color="auto"/>
        <w:bottom w:val="none" w:sz="0" w:space="0" w:color="auto"/>
        <w:right w:val="none" w:sz="0" w:space="0" w:color="auto"/>
      </w:divBdr>
      <w:divsChild>
        <w:div w:id="1944461561">
          <w:marLeft w:val="0"/>
          <w:marRight w:val="0"/>
          <w:marTop w:val="0"/>
          <w:marBottom w:val="0"/>
          <w:divBdr>
            <w:top w:val="none" w:sz="0" w:space="0" w:color="auto"/>
            <w:left w:val="none" w:sz="0" w:space="0" w:color="auto"/>
            <w:bottom w:val="none" w:sz="0" w:space="0" w:color="auto"/>
            <w:right w:val="none" w:sz="0" w:space="0" w:color="auto"/>
          </w:divBdr>
        </w:div>
      </w:divsChild>
    </w:div>
    <w:div w:id="101195146">
      <w:bodyDiv w:val="1"/>
      <w:marLeft w:val="0"/>
      <w:marRight w:val="0"/>
      <w:marTop w:val="0"/>
      <w:marBottom w:val="0"/>
      <w:divBdr>
        <w:top w:val="none" w:sz="0" w:space="0" w:color="auto"/>
        <w:left w:val="none" w:sz="0" w:space="0" w:color="auto"/>
        <w:bottom w:val="none" w:sz="0" w:space="0" w:color="auto"/>
        <w:right w:val="none" w:sz="0" w:space="0" w:color="auto"/>
      </w:divBdr>
      <w:divsChild>
        <w:div w:id="1943802815">
          <w:marLeft w:val="0"/>
          <w:marRight w:val="0"/>
          <w:marTop w:val="0"/>
          <w:marBottom w:val="0"/>
          <w:divBdr>
            <w:top w:val="none" w:sz="0" w:space="0" w:color="auto"/>
            <w:left w:val="none" w:sz="0" w:space="0" w:color="auto"/>
            <w:bottom w:val="none" w:sz="0" w:space="0" w:color="auto"/>
            <w:right w:val="none" w:sz="0" w:space="0" w:color="auto"/>
          </w:divBdr>
        </w:div>
      </w:divsChild>
    </w:div>
    <w:div w:id="134182327">
      <w:bodyDiv w:val="1"/>
      <w:marLeft w:val="0"/>
      <w:marRight w:val="0"/>
      <w:marTop w:val="0"/>
      <w:marBottom w:val="0"/>
      <w:divBdr>
        <w:top w:val="none" w:sz="0" w:space="0" w:color="auto"/>
        <w:left w:val="none" w:sz="0" w:space="0" w:color="auto"/>
        <w:bottom w:val="none" w:sz="0" w:space="0" w:color="auto"/>
        <w:right w:val="none" w:sz="0" w:space="0" w:color="auto"/>
      </w:divBdr>
      <w:divsChild>
        <w:div w:id="1970630173">
          <w:marLeft w:val="0"/>
          <w:marRight w:val="0"/>
          <w:marTop w:val="0"/>
          <w:marBottom w:val="0"/>
          <w:divBdr>
            <w:top w:val="none" w:sz="0" w:space="0" w:color="auto"/>
            <w:left w:val="none" w:sz="0" w:space="0" w:color="auto"/>
            <w:bottom w:val="none" w:sz="0" w:space="0" w:color="auto"/>
            <w:right w:val="none" w:sz="0" w:space="0" w:color="auto"/>
          </w:divBdr>
        </w:div>
      </w:divsChild>
    </w:div>
    <w:div w:id="157112769">
      <w:bodyDiv w:val="1"/>
      <w:marLeft w:val="0"/>
      <w:marRight w:val="0"/>
      <w:marTop w:val="0"/>
      <w:marBottom w:val="0"/>
      <w:divBdr>
        <w:top w:val="none" w:sz="0" w:space="0" w:color="auto"/>
        <w:left w:val="none" w:sz="0" w:space="0" w:color="auto"/>
        <w:bottom w:val="none" w:sz="0" w:space="0" w:color="auto"/>
        <w:right w:val="none" w:sz="0" w:space="0" w:color="auto"/>
      </w:divBdr>
      <w:divsChild>
        <w:div w:id="1483765657">
          <w:marLeft w:val="0"/>
          <w:marRight w:val="0"/>
          <w:marTop w:val="0"/>
          <w:marBottom w:val="0"/>
          <w:divBdr>
            <w:top w:val="none" w:sz="0" w:space="0" w:color="auto"/>
            <w:left w:val="none" w:sz="0" w:space="0" w:color="auto"/>
            <w:bottom w:val="none" w:sz="0" w:space="0" w:color="auto"/>
            <w:right w:val="none" w:sz="0" w:space="0" w:color="auto"/>
          </w:divBdr>
        </w:div>
        <w:div w:id="1554538923">
          <w:marLeft w:val="0"/>
          <w:marRight w:val="0"/>
          <w:marTop w:val="0"/>
          <w:marBottom w:val="0"/>
          <w:divBdr>
            <w:top w:val="none" w:sz="0" w:space="0" w:color="auto"/>
            <w:left w:val="none" w:sz="0" w:space="0" w:color="auto"/>
            <w:bottom w:val="none" w:sz="0" w:space="0" w:color="auto"/>
            <w:right w:val="none" w:sz="0" w:space="0" w:color="auto"/>
          </w:divBdr>
        </w:div>
        <w:div w:id="1991324098">
          <w:marLeft w:val="0"/>
          <w:marRight w:val="0"/>
          <w:marTop w:val="0"/>
          <w:marBottom w:val="0"/>
          <w:divBdr>
            <w:top w:val="none" w:sz="0" w:space="0" w:color="auto"/>
            <w:left w:val="none" w:sz="0" w:space="0" w:color="auto"/>
            <w:bottom w:val="none" w:sz="0" w:space="0" w:color="auto"/>
            <w:right w:val="none" w:sz="0" w:space="0" w:color="auto"/>
          </w:divBdr>
        </w:div>
        <w:div w:id="2134253283">
          <w:marLeft w:val="0"/>
          <w:marRight w:val="0"/>
          <w:marTop w:val="0"/>
          <w:marBottom w:val="0"/>
          <w:divBdr>
            <w:top w:val="none" w:sz="0" w:space="0" w:color="auto"/>
            <w:left w:val="none" w:sz="0" w:space="0" w:color="auto"/>
            <w:bottom w:val="none" w:sz="0" w:space="0" w:color="auto"/>
            <w:right w:val="none" w:sz="0" w:space="0" w:color="auto"/>
          </w:divBdr>
        </w:div>
      </w:divsChild>
    </w:div>
    <w:div w:id="165902347">
      <w:bodyDiv w:val="1"/>
      <w:marLeft w:val="0"/>
      <w:marRight w:val="0"/>
      <w:marTop w:val="0"/>
      <w:marBottom w:val="0"/>
      <w:divBdr>
        <w:top w:val="none" w:sz="0" w:space="0" w:color="auto"/>
        <w:left w:val="none" w:sz="0" w:space="0" w:color="auto"/>
        <w:bottom w:val="none" w:sz="0" w:space="0" w:color="auto"/>
        <w:right w:val="none" w:sz="0" w:space="0" w:color="auto"/>
      </w:divBdr>
      <w:divsChild>
        <w:div w:id="853307053">
          <w:marLeft w:val="0"/>
          <w:marRight w:val="0"/>
          <w:marTop w:val="0"/>
          <w:marBottom w:val="0"/>
          <w:divBdr>
            <w:top w:val="none" w:sz="0" w:space="0" w:color="auto"/>
            <w:left w:val="none" w:sz="0" w:space="0" w:color="auto"/>
            <w:bottom w:val="none" w:sz="0" w:space="0" w:color="auto"/>
            <w:right w:val="none" w:sz="0" w:space="0" w:color="auto"/>
          </w:divBdr>
        </w:div>
      </w:divsChild>
    </w:div>
    <w:div w:id="195167118">
      <w:bodyDiv w:val="1"/>
      <w:marLeft w:val="0"/>
      <w:marRight w:val="0"/>
      <w:marTop w:val="0"/>
      <w:marBottom w:val="0"/>
      <w:divBdr>
        <w:top w:val="none" w:sz="0" w:space="0" w:color="auto"/>
        <w:left w:val="none" w:sz="0" w:space="0" w:color="auto"/>
        <w:bottom w:val="none" w:sz="0" w:space="0" w:color="auto"/>
        <w:right w:val="none" w:sz="0" w:space="0" w:color="auto"/>
      </w:divBdr>
      <w:divsChild>
        <w:div w:id="102845776">
          <w:marLeft w:val="0"/>
          <w:marRight w:val="0"/>
          <w:marTop w:val="0"/>
          <w:marBottom w:val="0"/>
          <w:divBdr>
            <w:top w:val="none" w:sz="0" w:space="0" w:color="auto"/>
            <w:left w:val="none" w:sz="0" w:space="0" w:color="auto"/>
            <w:bottom w:val="none" w:sz="0" w:space="0" w:color="auto"/>
            <w:right w:val="none" w:sz="0" w:space="0" w:color="auto"/>
          </w:divBdr>
        </w:div>
      </w:divsChild>
    </w:div>
    <w:div w:id="215354777">
      <w:bodyDiv w:val="1"/>
      <w:marLeft w:val="0"/>
      <w:marRight w:val="0"/>
      <w:marTop w:val="0"/>
      <w:marBottom w:val="0"/>
      <w:divBdr>
        <w:top w:val="none" w:sz="0" w:space="0" w:color="auto"/>
        <w:left w:val="none" w:sz="0" w:space="0" w:color="auto"/>
        <w:bottom w:val="none" w:sz="0" w:space="0" w:color="auto"/>
        <w:right w:val="none" w:sz="0" w:space="0" w:color="auto"/>
      </w:divBdr>
      <w:divsChild>
        <w:div w:id="405301389">
          <w:marLeft w:val="0"/>
          <w:marRight w:val="0"/>
          <w:marTop w:val="0"/>
          <w:marBottom w:val="0"/>
          <w:divBdr>
            <w:top w:val="none" w:sz="0" w:space="0" w:color="auto"/>
            <w:left w:val="none" w:sz="0" w:space="0" w:color="auto"/>
            <w:bottom w:val="none" w:sz="0" w:space="0" w:color="auto"/>
            <w:right w:val="none" w:sz="0" w:space="0" w:color="auto"/>
          </w:divBdr>
          <w:divsChild>
            <w:div w:id="1690719315">
              <w:marLeft w:val="0"/>
              <w:marRight w:val="0"/>
              <w:marTop w:val="0"/>
              <w:marBottom w:val="0"/>
              <w:divBdr>
                <w:top w:val="none" w:sz="0" w:space="0" w:color="auto"/>
                <w:left w:val="none" w:sz="0" w:space="0" w:color="auto"/>
                <w:bottom w:val="none" w:sz="0" w:space="0" w:color="auto"/>
                <w:right w:val="none" w:sz="0" w:space="0" w:color="auto"/>
              </w:divBdr>
              <w:divsChild>
                <w:div w:id="1373114862">
                  <w:marLeft w:val="0"/>
                  <w:marRight w:val="0"/>
                  <w:marTop w:val="0"/>
                  <w:marBottom w:val="0"/>
                  <w:divBdr>
                    <w:top w:val="none" w:sz="0" w:space="0" w:color="auto"/>
                    <w:left w:val="none" w:sz="0" w:space="0" w:color="auto"/>
                    <w:bottom w:val="none" w:sz="0" w:space="0" w:color="auto"/>
                    <w:right w:val="none" w:sz="0" w:space="0" w:color="auto"/>
                  </w:divBdr>
                  <w:divsChild>
                    <w:div w:id="1088577274">
                      <w:marLeft w:val="0"/>
                      <w:marRight w:val="0"/>
                      <w:marTop w:val="0"/>
                      <w:marBottom w:val="0"/>
                      <w:divBdr>
                        <w:top w:val="none" w:sz="0" w:space="0" w:color="auto"/>
                        <w:left w:val="none" w:sz="0" w:space="0" w:color="auto"/>
                        <w:bottom w:val="none" w:sz="0" w:space="0" w:color="auto"/>
                        <w:right w:val="none" w:sz="0" w:space="0" w:color="auto"/>
                      </w:divBdr>
                      <w:divsChild>
                        <w:div w:id="858079151">
                          <w:marLeft w:val="0"/>
                          <w:marRight w:val="-3150"/>
                          <w:marTop w:val="0"/>
                          <w:marBottom w:val="0"/>
                          <w:divBdr>
                            <w:top w:val="none" w:sz="0" w:space="0" w:color="auto"/>
                            <w:left w:val="none" w:sz="0" w:space="0" w:color="auto"/>
                            <w:bottom w:val="none" w:sz="0" w:space="0" w:color="auto"/>
                            <w:right w:val="none" w:sz="0" w:space="0" w:color="auto"/>
                          </w:divBdr>
                          <w:divsChild>
                            <w:div w:id="1576166592">
                              <w:marLeft w:val="0"/>
                              <w:marRight w:val="3150"/>
                              <w:marTop w:val="0"/>
                              <w:marBottom w:val="0"/>
                              <w:divBdr>
                                <w:top w:val="none" w:sz="0" w:space="0" w:color="auto"/>
                                <w:left w:val="none" w:sz="0" w:space="0" w:color="auto"/>
                                <w:bottom w:val="none" w:sz="0" w:space="0" w:color="auto"/>
                                <w:right w:val="none" w:sz="0" w:space="0" w:color="auto"/>
                              </w:divBdr>
                              <w:divsChild>
                                <w:div w:id="1518495347">
                                  <w:marLeft w:val="0"/>
                                  <w:marRight w:val="0"/>
                                  <w:marTop w:val="0"/>
                                  <w:marBottom w:val="0"/>
                                  <w:divBdr>
                                    <w:top w:val="none" w:sz="0" w:space="0" w:color="auto"/>
                                    <w:left w:val="none" w:sz="0" w:space="0" w:color="auto"/>
                                    <w:bottom w:val="none" w:sz="0" w:space="0" w:color="auto"/>
                                    <w:right w:val="none" w:sz="0" w:space="0" w:color="auto"/>
                                  </w:divBdr>
                                  <w:divsChild>
                                    <w:div w:id="1536234793">
                                      <w:marLeft w:val="0"/>
                                      <w:marRight w:val="0"/>
                                      <w:marTop w:val="0"/>
                                      <w:marBottom w:val="0"/>
                                      <w:divBdr>
                                        <w:top w:val="none" w:sz="0" w:space="0" w:color="auto"/>
                                        <w:left w:val="none" w:sz="0" w:space="0" w:color="auto"/>
                                        <w:bottom w:val="none" w:sz="0" w:space="0" w:color="auto"/>
                                        <w:right w:val="none" w:sz="0" w:space="0" w:color="auto"/>
                                      </w:divBdr>
                                      <w:divsChild>
                                        <w:div w:id="1444839262">
                                          <w:marLeft w:val="0"/>
                                          <w:marRight w:val="0"/>
                                          <w:marTop w:val="0"/>
                                          <w:marBottom w:val="0"/>
                                          <w:divBdr>
                                            <w:top w:val="none" w:sz="0" w:space="0" w:color="auto"/>
                                            <w:left w:val="none" w:sz="0" w:space="0" w:color="auto"/>
                                            <w:bottom w:val="none" w:sz="0" w:space="0" w:color="auto"/>
                                            <w:right w:val="none" w:sz="0" w:space="0" w:color="auto"/>
                                          </w:divBdr>
                                          <w:divsChild>
                                            <w:div w:id="747773149">
                                              <w:marLeft w:val="0"/>
                                              <w:marRight w:val="0"/>
                                              <w:marTop w:val="0"/>
                                              <w:marBottom w:val="0"/>
                                              <w:divBdr>
                                                <w:top w:val="none" w:sz="0" w:space="0" w:color="auto"/>
                                                <w:left w:val="none" w:sz="0" w:space="0" w:color="auto"/>
                                                <w:bottom w:val="none" w:sz="0" w:space="0" w:color="auto"/>
                                                <w:right w:val="none" w:sz="0" w:space="0" w:color="auto"/>
                                              </w:divBdr>
                                              <w:divsChild>
                                                <w:div w:id="1527328565">
                                                  <w:marLeft w:val="2250"/>
                                                  <w:marRight w:val="0"/>
                                                  <w:marTop w:val="0"/>
                                                  <w:marBottom w:val="0"/>
                                                  <w:divBdr>
                                                    <w:top w:val="none" w:sz="0" w:space="0" w:color="auto"/>
                                                    <w:left w:val="none" w:sz="0" w:space="0" w:color="auto"/>
                                                    <w:bottom w:val="none" w:sz="0" w:space="0" w:color="auto"/>
                                                    <w:right w:val="none" w:sz="0" w:space="0" w:color="auto"/>
                                                  </w:divBdr>
                                                  <w:divsChild>
                                                    <w:div w:id="17795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231844">
      <w:bodyDiv w:val="1"/>
      <w:marLeft w:val="0"/>
      <w:marRight w:val="0"/>
      <w:marTop w:val="0"/>
      <w:marBottom w:val="0"/>
      <w:divBdr>
        <w:top w:val="none" w:sz="0" w:space="0" w:color="auto"/>
        <w:left w:val="none" w:sz="0" w:space="0" w:color="auto"/>
        <w:bottom w:val="none" w:sz="0" w:space="0" w:color="auto"/>
        <w:right w:val="none" w:sz="0" w:space="0" w:color="auto"/>
      </w:divBdr>
    </w:div>
    <w:div w:id="234707766">
      <w:bodyDiv w:val="1"/>
      <w:marLeft w:val="0"/>
      <w:marRight w:val="0"/>
      <w:marTop w:val="0"/>
      <w:marBottom w:val="0"/>
      <w:divBdr>
        <w:top w:val="none" w:sz="0" w:space="0" w:color="auto"/>
        <w:left w:val="none" w:sz="0" w:space="0" w:color="auto"/>
        <w:bottom w:val="none" w:sz="0" w:space="0" w:color="auto"/>
        <w:right w:val="none" w:sz="0" w:space="0" w:color="auto"/>
      </w:divBdr>
      <w:divsChild>
        <w:div w:id="1204948880">
          <w:marLeft w:val="0"/>
          <w:marRight w:val="0"/>
          <w:marTop w:val="0"/>
          <w:marBottom w:val="0"/>
          <w:divBdr>
            <w:top w:val="none" w:sz="0" w:space="0" w:color="auto"/>
            <w:left w:val="none" w:sz="0" w:space="0" w:color="auto"/>
            <w:bottom w:val="none" w:sz="0" w:space="0" w:color="auto"/>
            <w:right w:val="none" w:sz="0" w:space="0" w:color="auto"/>
          </w:divBdr>
        </w:div>
      </w:divsChild>
    </w:div>
    <w:div w:id="239171106">
      <w:bodyDiv w:val="1"/>
      <w:marLeft w:val="0"/>
      <w:marRight w:val="0"/>
      <w:marTop w:val="0"/>
      <w:marBottom w:val="0"/>
      <w:divBdr>
        <w:top w:val="none" w:sz="0" w:space="0" w:color="auto"/>
        <w:left w:val="none" w:sz="0" w:space="0" w:color="auto"/>
        <w:bottom w:val="none" w:sz="0" w:space="0" w:color="auto"/>
        <w:right w:val="none" w:sz="0" w:space="0" w:color="auto"/>
      </w:divBdr>
    </w:div>
    <w:div w:id="249774553">
      <w:bodyDiv w:val="1"/>
      <w:marLeft w:val="0"/>
      <w:marRight w:val="0"/>
      <w:marTop w:val="0"/>
      <w:marBottom w:val="0"/>
      <w:divBdr>
        <w:top w:val="none" w:sz="0" w:space="0" w:color="auto"/>
        <w:left w:val="none" w:sz="0" w:space="0" w:color="auto"/>
        <w:bottom w:val="none" w:sz="0" w:space="0" w:color="auto"/>
        <w:right w:val="none" w:sz="0" w:space="0" w:color="auto"/>
      </w:divBdr>
      <w:divsChild>
        <w:div w:id="971133895">
          <w:marLeft w:val="0"/>
          <w:marRight w:val="0"/>
          <w:marTop w:val="0"/>
          <w:marBottom w:val="0"/>
          <w:divBdr>
            <w:top w:val="none" w:sz="0" w:space="0" w:color="auto"/>
            <w:left w:val="none" w:sz="0" w:space="0" w:color="auto"/>
            <w:bottom w:val="none" w:sz="0" w:space="0" w:color="auto"/>
            <w:right w:val="none" w:sz="0" w:space="0" w:color="auto"/>
          </w:divBdr>
          <w:divsChild>
            <w:div w:id="1660501191">
              <w:marLeft w:val="0"/>
              <w:marRight w:val="0"/>
              <w:marTop w:val="0"/>
              <w:marBottom w:val="0"/>
              <w:divBdr>
                <w:top w:val="none" w:sz="0" w:space="0" w:color="auto"/>
                <w:left w:val="none" w:sz="0" w:space="0" w:color="auto"/>
                <w:bottom w:val="none" w:sz="0" w:space="0" w:color="auto"/>
                <w:right w:val="none" w:sz="0" w:space="0" w:color="auto"/>
              </w:divBdr>
              <w:divsChild>
                <w:div w:id="1692759841">
                  <w:marLeft w:val="0"/>
                  <w:marRight w:val="0"/>
                  <w:marTop w:val="0"/>
                  <w:marBottom w:val="0"/>
                  <w:divBdr>
                    <w:top w:val="none" w:sz="0" w:space="0" w:color="auto"/>
                    <w:left w:val="none" w:sz="0" w:space="0" w:color="auto"/>
                    <w:bottom w:val="none" w:sz="0" w:space="0" w:color="auto"/>
                    <w:right w:val="none" w:sz="0" w:space="0" w:color="auto"/>
                  </w:divBdr>
                  <w:divsChild>
                    <w:div w:id="1641764329">
                      <w:marLeft w:val="0"/>
                      <w:marRight w:val="0"/>
                      <w:marTop w:val="0"/>
                      <w:marBottom w:val="0"/>
                      <w:divBdr>
                        <w:top w:val="none" w:sz="0" w:space="0" w:color="auto"/>
                        <w:left w:val="none" w:sz="0" w:space="0" w:color="auto"/>
                        <w:bottom w:val="none" w:sz="0" w:space="0" w:color="auto"/>
                        <w:right w:val="none" w:sz="0" w:space="0" w:color="auto"/>
                      </w:divBdr>
                      <w:divsChild>
                        <w:div w:id="88157733">
                          <w:marLeft w:val="0"/>
                          <w:marRight w:val="0"/>
                          <w:marTop w:val="0"/>
                          <w:marBottom w:val="0"/>
                          <w:divBdr>
                            <w:top w:val="none" w:sz="0" w:space="0" w:color="auto"/>
                            <w:left w:val="none" w:sz="0" w:space="0" w:color="auto"/>
                            <w:bottom w:val="none" w:sz="0" w:space="0" w:color="auto"/>
                            <w:right w:val="none" w:sz="0" w:space="0" w:color="auto"/>
                          </w:divBdr>
                          <w:divsChild>
                            <w:div w:id="1005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21766">
      <w:bodyDiv w:val="1"/>
      <w:marLeft w:val="0"/>
      <w:marRight w:val="0"/>
      <w:marTop w:val="0"/>
      <w:marBottom w:val="0"/>
      <w:divBdr>
        <w:top w:val="none" w:sz="0" w:space="0" w:color="auto"/>
        <w:left w:val="none" w:sz="0" w:space="0" w:color="auto"/>
        <w:bottom w:val="none" w:sz="0" w:space="0" w:color="auto"/>
        <w:right w:val="none" w:sz="0" w:space="0" w:color="auto"/>
      </w:divBdr>
      <w:divsChild>
        <w:div w:id="28190296">
          <w:marLeft w:val="0"/>
          <w:marRight w:val="0"/>
          <w:marTop w:val="0"/>
          <w:marBottom w:val="0"/>
          <w:divBdr>
            <w:top w:val="none" w:sz="0" w:space="0" w:color="auto"/>
            <w:left w:val="none" w:sz="0" w:space="0" w:color="auto"/>
            <w:bottom w:val="none" w:sz="0" w:space="0" w:color="auto"/>
            <w:right w:val="none" w:sz="0" w:space="0" w:color="auto"/>
          </w:divBdr>
        </w:div>
      </w:divsChild>
    </w:div>
    <w:div w:id="253323857">
      <w:bodyDiv w:val="1"/>
      <w:marLeft w:val="0"/>
      <w:marRight w:val="0"/>
      <w:marTop w:val="0"/>
      <w:marBottom w:val="0"/>
      <w:divBdr>
        <w:top w:val="none" w:sz="0" w:space="0" w:color="auto"/>
        <w:left w:val="none" w:sz="0" w:space="0" w:color="auto"/>
        <w:bottom w:val="none" w:sz="0" w:space="0" w:color="auto"/>
        <w:right w:val="none" w:sz="0" w:space="0" w:color="auto"/>
      </w:divBdr>
      <w:divsChild>
        <w:div w:id="1697265848">
          <w:marLeft w:val="0"/>
          <w:marRight w:val="0"/>
          <w:marTop w:val="0"/>
          <w:marBottom w:val="0"/>
          <w:divBdr>
            <w:top w:val="none" w:sz="0" w:space="0" w:color="auto"/>
            <w:left w:val="none" w:sz="0" w:space="0" w:color="auto"/>
            <w:bottom w:val="none" w:sz="0" w:space="0" w:color="auto"/>
            <w:right w:val="none" w:sz="0" w:space="0" w:color="auto"/>
          </w:divBdr>
        </w:div>
      </w:divsChild>
    </w:div>
    <w:div w:id="321395491">
      <w:bodyDiv w:val="1"/>
      <w:marLeft w:val="0"/>
      <w:marRight w:val="0"/>
      <w:marTop w:val="0"/>
      <w:marBottom w:val="0"/>
      <w:divBdr>
        <w:top w:val="none" w:sz="0" w:space="0" w:color="auto"/>
        <w:left w:val="none" w:sz="0" w:space="0" w:color="auto"/>
        <w:bottom w:val="none" w:sz="0" w:space="0" w:color="auto"/>
        <w:right w:val="none" w:sz="0" w:space="0" w:color="auto"/>
      </w:divBdr>
      <w:divsChild>
        <w:div w:id="27489162">
          <w:marLeft w:val="0"/>
          <w:marRight w:val="0"/>
          <w:marTop w:val="0"/>
          <w:marBottom w:val="0"/>
          <w:divBdr>
            <w:top w:val="none" w:sz="0" w:space="0" w:color="auto"/>
            <w:left w:val="none" w:sz="0" w:space="0" w:color="auto"/>
            <w:bottom w:val="none" w:sz="0" w:space="0" w:color="auto"/>
            <w:right w:val="none" w:sz="0" w:space="0" w:color="auto"/>
          </w:divBdr>
          <w:divsChild>
            <w:div w:id="1832287915">
              <w:marLeft w:val="0"/>
              <w:marRight w:val="0"/>
              <w:marTop w:val="0"/>
              <w:marBottom w:val="0"/>
              <w:divBdr>
                <w:top w:val="none" w:sz="0" w:space="0" w:color="auto"/>
                <w:left w:val="none" w:sz="0" w:space="0" w:color="auto"/>
                <w:bottom w:val="none" w:sz="0" w:space="0" w:color="auto"/>
                <w:right w:val="none" w:sz="0" w:space="0" w:color="auto"/>
              </w:divBdr>
              <w:divsChild>
                <w:div w:id="339281253">
                  <w:marLeft w:val="0"/>
                  <w:marRight w:val="0"/>
                  <w:marTop w:val="0"/>
                  <w:marBottom w:val="0"/>
                  <w:divBdr>
                    <w:top w:val="none" w:sz="0" w:space="0" w:color="auto"/>
                    <w:left w:val="none" w:sz="0" w:space="0" w:color="auto"/>
                    <w:bottom w:val="none" w:sz="0" w:space="0" w:color="auto"/>
                    <w:right w:val="none" w:sz="0" w:space="0" w:color="auto"/>
                  </w:divBdr>
                  <w:divsChild>
                    <w:div w:id="6354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3405">
      <w:bodyDiv w:val="1"/>
      <w:marLeft w:val="150"/>
      <w:marRight w:val="150"/>
      <w:marTop w:val="150"/>
      <w:marBottom w:val="150"/>
      <w:divBdr>
        <w:top w:val="none" w:sz="0" w:space="0" w:color="auto"/>
        <w:left w:val="none" w:sz="0" w:space="0" w:color="auto"/>
        <w:bottom w:val="none" w:sz="0" w:space="0" w:color="auto"/>
        <w:right w:val="none" w:sz="0" w:space="0" w:color="auto"/>
      </w:divBdr>
    </w:div>
    <w:div w:id="361127977">
      <w:bodyDiv w:val="1"/>
      <w:marLeft w:val="0"/>
      <w:marRight w:val="0"/>
      <w:marTop w:val="0"/>
      <w:marBottom w:val="0"/>
      <w:divBdr>
        <w:top w:val="single" w:sz="36" w:space="10" w:color="CC0204"/>
        <w:left w:val="none" w:sz="0" w:space="0" w:color="auto"/>
        <w:bottom w:val="none" w:sz="0" w:space="0" w:color="auto"/>
        <w:right w:val="none" w:sz="0" w:space="0" w:color="auto"/>
      </w:divBdr>
      <w:divsChild>
        <w:div w:id="371661573">
          <w:marLeft w:val="0"/>
          <w:marRight w:val="0"/>
          <w:marTop w:val="0"/>
          <w:marBottom w:val="0"/>
          <w:divBdr>
            <w:top w:val="none" w:sz="0" w:space="0" w:color="auto"/>
            <w:left w:val="none" w:sz="0" w:space="0" w:color="auto"/>
            <w:bottom w:val="none" w:sz="0" w:space="0" w:color="auto"/>
            <w:right w:val="none" w:sz="0" w:space="0" w:color="auto"/>
          </w:divBdr>
          <w:divsChild>
            <w:div w:id="1381436397">
              <w:marLeft w:val="0"/>
              <w:marRight w:val="0"/>
              <w:marTop w:val="0"/>
              <w:marBottom w:val="0"/>
              <w:divBdr>
                <w:top w:val="single" w:sz="36" w:space="10" w:color="CC0204"/>
                <w:left w:val="none" w:sz="0" w:space="0" w:color="auto"/>
                <w:bottom w:val="none" w:sz="0" w:space="0" w:color="auto"/>
                <w:right w:val="none" w:sz="0" w:space="0" w:color="auto"/>
              </w:divBdr>
              <w:divsChild>
                <w:div w:id="1093549149">
                  <w:marLeft w:val="9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377433424">
      <w:bodyDiv w:val="1"/>
      <w:marLeft w:val="0"/>
      <w:marRight w:val="0"/>
      <w:marTop w:val="0"/>
      <w:marBottom w:val="0"/>
      <w:divBdr>
        <w:top w:val="none" w:sz="0" w:space="0" w:color="auto"/>
        <w:left w:val="none" w:sz="0" w:space="0" w:color="auto"/>
        <w:bottom w:val="none" w:sz="0" w:space="0" w:color="auto"/>
        <w:right w:val="none" w:sz="0" w:space="0" w:color="auto"/>
      </w:divBdr>
      <w:divsChild>
        <w:div w:id="686057710">
          <w:marLeft w:val="450"/>
          <w:marRight w:val="0"/>
          <w:marTop w:val="0"/>
          <w:marBottom w:val="0"/>
          <w:divBdr>
            <w:top w:val="none" w:sz="0" w:space="0" w:color="auto"/>
            <w:left w:val="none" w:sz="0" w:space="0" w:color="auto"/>
            <w:bottom w:val="none" w:sz="0" w:space="0" w:color="auto"/>
            <w:right w:val="none" w:sz="0" w:space="0" w:color="auto"/>
          </w:divBdr>
        </w:div>
      </w:divsChild>
    </w:div>
    <w:div w:id="386027479">
      <w:bodyDiv w:val="1"/>
      <w:marLeft w:val="0"/>
      <w:marRight w:val="0"/>
      <w:marTop w:val="0"/>
      <w:marBottom w:val="0"/>
      <w:divBdr>
        <w:top w:val="none" w:sz="0" w:space="0" w:color="auto"/>
        <w:left w:val="none" w:sz="0" w:space="0" w:color="auto"/>
        <w:bottom w:val="none" w:sz="0" w:space="0" w:color="auto"/>
        <w:right w:val="none" w:sz="0" w:space="0" w:color="auto"/>
      </w:divBdr>
      <w:divsChild>
        <w:div w:id="19278641">
          <w:marLeft w:val="450"/>
          <w:marRight w:val="0"/>
          <w:marTop w:val="0"/>
          <w:marBottom w:val="0"/>
          <w:divBdr>
            <w:top w:val="none" w:sz="0" w:space="0" w:color="auto"/>
            <w:left w:val="none" w:sz="0" w:space="0" w:color="auto"/>
            <w:bottom w:val="none" w:sz="0" w:space="0" w:color="auto"/>
            <w:right w:val="none" w:sz="0" w:space="0" w:color="auto"/>
          </w:divBdr>
        </w:div>
      </w:divsChild>
    </w:div>
    <w:div w:id="407001598">
      <w:bodyDiv w:val="1"/>
      <w:marLeft w:val="0"/>
      <w:marRight w:val="0"/>
      <w:marTop w:val="0"/>
      <w:marBottom w:val="0"/>
      <w:divBdr>
        <w:top w:val="none" w:sz="0" w:space="0" w:color="auto"/>
        <w:left w:val="none" w:sz="0" w:space="0" w:color="auto"/>
        <w:bottom w:val="none" w:sz="0" w:space="0" w:color="auto"/>
        <w:right w:val="none" w:sz="0" w:space="0" w:color="auto"/>
      </w:divBdr>
      <w:divsChild>
        <w:div w:id="1384913946">
          <w:marLeft w:val="0"/>
          <w:marRight w:val="0"/>
          <w:marTop w:val="0"/>
          <w:marBottom w:val="0"/>
          <w:divBdr>
            <w:top w:val="none" w:sz="0" w:space="0" w:color="auto"/>
            <w:left w:val="none" w:sz="0" w:space="0" w:color="auto"/>
            <w:bottom w:val="none" w:sz="0" w:space="0" w:color="auto"/>
            <w:right w:val="none" w:sz="0" w:space="0" w:color="auto"/>
          </w:divBdr>
        </w:div>
      </w:divsChild>
    </w:div>
    <w:div w:id="437485193">
      <w:bodyDiv w:val="1"/>
      <w:marLeft w:val="0"/>
      <w:marRight w:val="0"/>
      <w:marTop w:val="0"/>
      <w:marBottom w:val="0"/>
      <w:divBdr>
        <w:top w:val="none" w:sz="0" w:space="0" w:color="auto"/>
        <w:left w:val="none" w:sz="0" w:space="0" w:color="auto"/>
        <w:bottom w:val="none" w:sz="0" w:space="0" w:color="auto"/>
        <w:right w:val="none" w:sz="0" w:space="0" w:color="auto"/>
      </w:divBdr>
      <w:divsChild>
        <w:div w:id="1553077780">
          <w:marLeft w:val="450"/>
          <w:marRight w:val="0"/>
          <w:marTop w:val="0"/>
          <w:marBottom w:val="0"/>
          <w:divBdr>
            <w:top w:val="none" w:sz="0" w:space="0" w:color="auto"/>
            <w:left w:val="none" w:sz="0" w:space="0" w:color="auto"/>
            <w:bottom w:val="none" w:sz="0" w:space="0" w:color="auto"/>
            <w:right w:val="none" w:sz="0" w:space="0" w:color="auto"/>
          </w:divBdr>
        </w:div>
      </w:divsChild>
    </w:div>
    <w:div w:id="440952816">
      <w:bodyDiv w:val="1"/>
      <w:marLeft w:val="0"/>
      <w:marRight w:val="0"/>
      <w:marTop w:val="0"/>
      <w:marBottom w:val="0"/>
      <w:divBdr>
        <w:top w:val="none" w:sz="0" w:space="0" w:color="auto"/>
        <w:left w:val="none" w:sz="0" w:space="0" w:color="auto"/>
        <w:bottom w:val="none" w:sz="0" w:space="0" w:color="auto"/>
        <w:right w:val="none" w:sz="0" w:space="0" w:color="auto"/>
      </w:divBdr>
      <w:divsChild>
        <w:div w:id="10106264">
          <w:marLeft w:val="0"/>
          <w:marRight w:val="0"/>
          <w:marTop w:val="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939803072">
                  <w:marLeft w:val="0"/>
                  <w:marRight w:val="0"/>
                  <w:marTop w:val="0"/>
                  <w:marBottom w:val="0"/>
                  <w:divBdr>
                    <w:top w:val="none" w:sz="0" w:space="0" w:color="auto"/>
                    <w:left w:val="none" w:sz="0" w:space="0" w:color="auto"/>
                    <w:bottom w:val="none" w:sz="0" w:space="0" w:color="auto"/>
                    <w:right w:val="none" w:sz="0" w:space="0" w:color="auto"/>
                  </w:divBdr>
                  <w:divsChild>
                    <w:div w:id="30038124">
                      <w:marLeft w:val="0"/>
                      <w:marRight w:val="0"/>
                      <w:marTop w:val="0"/>
                      <w:marBottom w:val="0"/>
                      <w:divBdr>
                        <w:top w:val="none" w:sz="0" w:space="0" w:color="auto"/>
                        <w:left w:val="none" w:sz="0" w:space="0" w:color="auto"/>
                        <w:bottom w:val="none" w:sz="0" w:space="0" w:color="auto"/>
                        <w:right w:val="none" w:sz="0" w:space="0" w:color="auto"/>
                      </w:divBdr>
                      <w:divsChild>
                        <w:div w:id="387187188">
                          <w:marLeft w:val="0"/>
                          <w:marRight w:val="-3150"/>
                          <w:marTop w:val="0"/>
                          <w:marBottom w:val="0"/>
                          <w:divBdr>
                            <w:top w:val="none" w:sz="0" w:space="0" w:color="auto"/>
                            <w:left w:val="none" w:sz="0" w:space="0" w:color="auto"/>
                            <w:bottom w:val="none" w:sz="0" w:space="0" w:color="auto"/>
                            <w:right w:val="none" w:sz="0" w:space="0" w:color="auto"/>
                          </w:divBdr>
                          <w:divsChild>
                            <w:div w:id="445924204">
                              <w:marLeft w:val="0"/>
                              <w:marRight w:val="3150"/>
                              <w:marTop w:val="0"/>
                              <w:marBottom w:val="0"/>
                              <w:divBdr>
                                <w:top w:val="none" w:sz="0" w:space="0" w:color="auto"/>
                                <w:left w:val="none" w:sz="0" w:space="0" w:color="auto"/>
                                <w:bottom w:val="none" w:sz="0" w:space="0" w:color="auto"/>
                                <w:right w:val="none" w:sz="0" w:space="0" w:color="auto"/>
                              </w:divBdr>
                              <w:divsChild>
                                <w:div w:id="216086562">
                                  <w:marLeft w:val="0"/>
                                  <w:marRight w:val="0"/>
                                  <w:marTop w:val="0"/>
                                  <w:marBottom w:val="0"/>
                                  <w:divBdr>
                                    <w:top w:val="none" w:sz="0" w:space="0" w:color="auto"/>
                                    <w:left w:val="none" w:sz="0" w:space="0" w:color="auto"/>
                                    <w:bottom w:val="none" w:sz="0" w:space="0" w:color="auto"/>
                                    <w:right w:val="none" w:sz="0" w:space="0" w:color="auto"/>
                                  </w:divBdr>
                                  <w:divsChild>
                                    <w:div w:id="922370566">
                                      <w:marLeft w:val="0"/>
                                      <w:marRight w:val="0"/>
                                      <w:marTop w:val="0"/>
                                      <w:marBottom w:val="0"/>
                                      <w:divBdr>
                                        <w:top w:val="none" w:sz="0" w:space="0" w:color="auto"/>
                                        <w:left w:val="none" w:sz="0" w:space="0" w:color="auto"/>
                                        <w:bottom w:val="none" w:sz="0" w:space="0" w:color="auto"/>
                                        <w:right w:val="none" w:sz="0" w:space="0" w:color="auto"/>
                                      </w:divBdr>
                                      <w:divsChild>
                                        <w:div w:id="1035734138">
                                          <w:marLeft w:val="0"/>
                                          <w:marRight w:val="0"/>
                                          <w:marTop w:val="0"/>
                                          <w:marBottom w:val="0"/>
                                          <w:divBdr>
                                            <w:top w:val="none" w:sz="0" w:space="0" w:color="auto"/>
                                            <w:left w:val="none" w:sz="0" w:space="0" w:color="auto"/>
                                            <w:bottom w:val="none" w:sz="0" w:space="0" w:color="auto"/>
                                            <w:right w:val="none" w:sz="0" w:space="0" w:color="auto"/>
                                          </w:divBdr>
                                          <w:divsChild>
                                            <w:div w:id="1336491781">
                                              <w:marLeft w:val="0"/>
                                              <w:marRight w:val="0"/>
                                              <w:marTop w:val="0"/>
                                              <w:marBottom w:val="0"/>
                                              <w:divBdr>
                                                <w:top w:val="none" w:sz="0" w:space="0" w:color="auto"/>
                                                <w:left w:val="none" w:sz="0" w:space="0" w:color="auto"/>
                                                <w:bottom w:val="none" w:sz="0" w:space="0" w:color="auto"/>
                                                <w:right w:val="none" w:sz="0" w:space="0" w:color="auto"/>
                                              </w:divBdr>
                                              <w:divsChild>
                                                <w:div w:id="2130707992">
                                                  <w:marLeft w:val="2250"/>
                                                  <w:marRight w:val="0"/>
                                                  <w:marTop w:val="0"/>
                                                  <w:marBottom w:val="0"/>
                                                  <w:divBdr>
                                                    <w:top w:val="none" w:sz="0" w:space="0" w:color="auto"/>
                                                    <w:left w:val="none" w:sz="0" w:space="0" w:color="auto"/>
                                                    <w:bottom w:val="none" w:sz="0" w:space="0" w:color="auto"/>
                                                    <w:right w:val="none" w:sz="0" w:space="0" w:color="auto"/>
                                                  </w:divBdr>
                                                  <w:divsChild>
                                                    <w:div w:id="2658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48634">
      <w:bodyDiv w:val="1"/>
      <w:marLeft w:val="0"/>
      <w:marRight w:val="0"/>
      <w:marTop w:val="0"/>
      <w:marBottom w:val="0"/>
      <w:divBdr>
        <w:top w:val="none" w:sz="0" w:space="0" w:color="auto"/>
        <w:left w:val="none" w:sz="0" w:space="0" w:color="auto"/>
        <w:bottom w:val="none" w:sz="0" w:space="0" w:color="auto"/>
        <w:right w:val="none" w:sz="0" w:space="0" w:color="auto"/>
      </w:divBdr>
      <w:divsChild>
        <w:div w:id="525944584">
          <w:marLeft w:val="0"/>
          <w:marRight w:val="0"/>
          <w:marTop w:val="0"/>
          <w:marBottom w:val="0"/>
          <w:divBdr>
            <w:top w:val="none" w:sz="0" w:space="0" w:color="auto"/>
            <w:left w:val="none" w:sz="0" w:space="0" w:color="auto"/>
            <w:bottom w:val="none" w:sz="0" w:space="0" w:color="auto"/>
            <w:right w:val="none" w:sz="0" w:space="0" w:color="auto"/>
          </w:divBdr>
          <w:divsChild>
            <w:div w:id="1194078542">
              <w:marLeft w:val="0"/>
              <w:marRight w:val="0"/>
              <w:marTop w:val="0"/>
              <w:marBottom w:val="0"/>
              <w:divBdr>
                <w:top w:val="none" w:sz="0" w:space="0" w:color="auto"/>
                <w:left w:val="none" w:sz="0" w:space="0" w:color="auto"/>
                <w:bottom w:val="none" w:sz="0" w:space="0" w:color="auto"/>
                <w:right w:val="none" w:sz="0" w:space="0" w:color="auto"/>
              </w:divBdr>
              <w:divsChild>
                <w:div w:id="1049109862">
                  <w:marLeft w:val="0"/>
                  <w:marRight w:val="0"/>
                  <w:marTop w:val="0"/>
                  <w:marBottom w:val="0"/>
                  <w:divBdr>
                    <w:top w:val="none" w:sz="0" w:space="0" w:color="auto"/>
                    <w:left w:val="none" w:sz="0" w:space="0" w:color="auto"/>
                    <w:bottom w:val="none" w:sz="0" w:space="0" w:color="auto"/>
                    <w:right w:val="none" w:sz="0" w:space="0" w:color="auto"/>
                  </w:divBdr>
                  <w:divsChild>
                    <w:div w:id="2132629608">
                      <w:marLeft w:val="0"/>
                      <w:marRight w:val="0"/>
                      <w:marTop w:val="0"/>
                      <w:marBottom w:val="0"/>
                      <w:divBdr>
                        <w:top w:val="none" w:sz="0" w:space="0" w:color="auto"/>
                        <w:left w:val="none" w:sz="0" w:space="0" w:color="auto"/>
                        <w:bottom w:val="none" w:sz="0" w:space="0" w:color="auto"/>
                        <w:right w:val="none" w:sz="0" w:space="0" w:color="auto"/>
                      </w:divBdr>
                      <w:divsChild>
                        <w:div w:id="192807125">
                          <w:marLeft w:val="0"/>
                          <w:marRight w:val="0"/>
                          <w:marTop w:val="0"/>
                          <w:marBottom w:val="0"/>
                          <w:divBdr>
                            <w:top w:val="none" w:sz="0" w:space="0" w:color="auto"/>
                            <w:left w:val="none" w:sz="0" w:space="0" w:color="auto"/>
                            <w:bottom w:val="none" w:sz="0" w:space="0" w:color="auto"/>
                            <w:right w:val="none" w:sz="0" w:space="0" w:color="auto"/>
                          </w:divBdr>
                          <w:divsChild>
                            <w:div w:id="602803481">
                              <w:marLeft w:val="0"/>
                              <w:marRight w:val="0"/>
                              <w:marTop w:val="0"/>
                              <w:marBottom w:val="0"/>
                              <w:divBdr>
                                <w:top w:val="none" w:sz="0" w:space="0" w:color="auto"/>
                                <w:left w:val="none" w:sz="0" w:space="0" w:color="auto"/>
                                <w:bottom w:val="none" w:sz="0" w:space="0" w:color="auto"/>
                                <w:right w:val="none" w:sz="0" w:space="0" w:color="auto"/>
                              </w:divBdr>
                              <w:divsChild>
                                <w:div w:id="4238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13914">
      <w:bodyDiv w:val="1"/>
      <w:marLeft w:val="0"/>
      <w:marRight w:val="0"/>
      <w:marTop w:val="0"/>
      <w:marBottom w:val="0"/>
      <w:divBdr>
        <w:top w:val="none" w:sz="0" w:space="0" w:color="auto"/>
        <w:left w:val="none" w:sz="0" w:space="0" w:color="auto"/>
        <w:bottom w:val="none" w:sz="0" w:space="0" w:color="auto"/>
        <w:right w:val="none" w:sz="0" w:space="0" w:color="auto"/>
      </w:divBdr>
      <w:divsChild>
        <w:div w:id="473839761">
          <w:marLeft w:val="0"/>
          <w:marRight w:val="0"/>
          <w:marTop w:val="0"/>
          <w:marBottom w:val="0"/>
          <w:divBdr>
            <w:top w:val="none" w:sz="0" w:space="0" w:color="auto"/>
            <w:left w:val="none" w:sz="0" w:space="0" w:color="auto"/>
            <w:bottom w:val="none" w:sz="0" w:space="0" w:color="auto"/>
            <w:right w:val="none" w:sz="0" w:space="0" w:color="auto"/>
          </w:divBdr>
        </w:div>
      </w:divsChild>
    </w:div>
    <w:div w:id="475681799">
      <w:bodyDiv w:val="1"/>
      <w:marLeft w:val="0"/>
      <w:marRight w:val="0"/>
      <w:marTop w:val="0"/>
      <w:marBottom w:val="0"/>
      <w:divBdr>
        <w:top w:val="none" w:sz="0" w:space="0" w:color="auto"/>
        <w:left w:val="none" w:sz="0" w:space="0" w:color="auto"/>
        <w:bottom w:val="none" w:sz="0" w:space="0" w:color="auto"/>
        <w:right w:val="none" w:sz="0" w:space="0" w:color="auto"/>
      </w:divBdr>
      <w:divsChild>
        <w:div w:id="1996688385">
          <w:marLeft w:val="0"/>
          <w:marRight w:val="0"/>
          <w:marTop w:val="0"/>
          <w:marBottom w:val="0"/>
          <w:divBdr>
            <w:top w:val="none" w:sz="0" w:space="0" w:color="auto"/>
            <w:left w:val="none" w:sz="0" w:space="0" w:color="auto"/>
            <w:bottom w:val="none" w:sz="0" w:space="0" w:color="auto"/>
            <w:right w:val="none" w:sz="0" w:space="0" w:color="auto"/>
          </w:divBdr>
        </w:div>
      </w:divsChild>
    </w:div>
    <w:div w:id="490024100">
      <w:bodyDiv w:val="1"/>
      <w:marLeft w:val="0"/>
      <w:marRight w:val="0"/>
      <w:marTop w:val="0"/>
      <w:marBottom w:val="0"/>
      <w:divBdr>
        <w:top w:val="none" w:sz="0" w:space="0" w:color="auto"/>
        <w:left w:val="none" w:sz="0" w:space="0" w:color="auto"/>
        <w:bottom w:val="none" w:sz="0" w:space="0" w:color="auto"/>
        <w:right w:val="none" w:sz="0" w:space="0" w:color="auto"/>
      </w:divBdr>
      <w:divsChild>
        <w:div w:id="805897187">
          <w:marLeft w:val="450"/>
          <w:marRight w:val="0"/>
          <w:marTop w:val="0"/>
          <w:marBottom w:val="0"/>
          <w:divBdr>
            <w:top w:val="none" w:sz="0" w:space="0" w:color="auto"/>
            <w:left w:val="none" w:sz="0" w:space="0" w:color="auto"/>
            <w:bottom w:val="none" w:sz="0" w:space="0" w:color="auto"/>
            <w:right w:val="none" w:sz="0" w:space="0" w:color="auto"/>
          </w:divBdr>
        </w:div>
      </w:divsChild>
    </w:div>
    <w:div w:id="523253218">
      <w:bodyDiv w:val="1"/>
      <w:marLeft w:val="0"/>
      <w:marRight w:val="0"/>
      <w:marTop w:val="0"/>
      <w:marBottom w:val="0"/>
      <w:divBdr>
        <w:top w:val="none" w:sz="0" w:space="0" w:color="auto"/>
        <w:left w:val="none" w:sz="0" w:space="0" w:color="auto"/>
        <w:bottom w:val="none" w:sz="0" w:space="0" w:color="auto"/>
        <w:right w:val="none" w:sz="0" w:space="0" w:color="auto"/>
      </w:divBdr>
    </w:div>
    <w:div w:id="525102861">
      <w:bodyDiv w:val="1"/>
      <w:marLeft w:val="0"/>
      <w:marRight w:val="0"/>
      <w:marTop w:val="0"/>
      <w:marBottom w:val="0"/>
      <w:divBdr>
        <w:top w:val="none" w:sz="0" w:space="0" w:color="auto"/>
        <w:left w:val="none" w:sz="0" w:space="0" w:color="auto"/>
        <w:bottom w:val="none" w:sz="0" w:space="0" w:color="auto"/>
        <w:right w:val="none" w:sz="0" w:space="0" w:color="auto"/>
      </w:divBdr>
    </w:div>
    <w:div w:id="568345147">
      <w:bodyDiv w:val="1"/>
      <w:marLeft w:val="150"/>
      <w:marRight w:val="150"/>
      <w:marTop w:val="150"/>
      <w:marBottom w:val="150"/>
      <w:divBdr>
        <w:top w:val="none" w:sz="0" w:space="0" w:color="auto"/>
        <w:left w:val="none" w:sz="0" w:space="0" w:color="auto"/>
        <w:bottom w:val="none" w:sz="0" w:space="0" w:color="auto"/>
        <w:right w:val="none" w:sz="0" w:space="0" w:color="auto"/>
      </w:divBdr>
    </w:div>
    <w:div w:id="578758318">
      <w:bodyDiv w:val="1"/>
      <w:marLeft w:val="0"/>
      <w:marRight w:val="0"/>
      <w:marTop w:val="0"/>
      <w:marBottom w:val="0"/>
      <w:divBdr>
        <w:top w:val="none" w:sz="0" w:space="0" w:color="auto"/>
        <w:left w:val="none" w:sz="0" w:space="0" w:color="auto"/>
        <w:bottom w:val="none" w:sz="0" w:space="0" w:color="auto"/>
        <w:right w:val="none" w:sz="0" w:space="0" w:color="auto"/>
      </w:divBdr>
      <w:divsChild>
        <w:div w:id="111092552">
          <w:marLeft w:val="450"/>
          <w:marRight w:val="0"/>
          <w:marTop w:val="0"/>
          <w:marBottom w:val="0"/>
          <w:divBdr>
            <w:top w:val="none" w:sz="0" w:space="0" w:color="auto"/>
            <w:left w:val="none" w:sz="0" w:space="0" w:color="auto"/>
            <w:bottom w:val="none" w:sz="0" w:space="0" w:color="auto"/>
            <w:right w:val="none" w:sz="0" w:space="0" w:color="auto"/>
          </w:divBdr>
        </w:div>
      </w:divsChild>
    </w:div>
    <w:div w:id="628897957">
      <w:bodyDiv w:val="1"/>
      <w:marLeft w:val="0"/>
      <w:marRight w:val="0"/>
      <w:marTop w:val="0"/>
      <w:marBottom w:val="0"/>
      <w:divBdr>
        <w:top w:val="none" w:sz="0" w:space="0" w:color="auto"/>
        <w:left w:val="none" w:sz="0" w:space="0" w:color="auto"/>
        <w:bottom w:val="none" w:sz="0" w:space="0" w:color="auto"/>
        <w:right w:val="none" w:sz="0" w:space="0" w:color="auto"/>
      </w:divBdr>
      <w:divsChild>
        <w:div w:id="221184304">
          <w:marLeft w:val="0"/>
          <w:marRight w:val="0"/>
          <w:marTop w:val="0"/>
          <w:marBottom w:val="0"/>
          <w:divBdr>
            <w:top w:val="none" w:sz="0" w:space="0" w:color="auto"/>
            <w:left w:val="none" w:sz="0" w:space="0" w:color="auto"/>
            <w:bottom w:val="none" w:sz="0" w:space="0" w:color="auto"/>
            <w:right w:val="none" w:sz="0" w:space="0" w:color="auto"/>
          </w:divBdr>
        </w:div>
      </w:divsChild>
    </w:div>
    <w:div w:id="650014960">
      <w:bodyDiv w:val="1"/>
      <w:marLeft w:val="0"/>
      <w:marRight w:val="0"/>
      <w:marTop w:val="0"/>
      <w:marBottom w:val="0"/>
      <w:divBdr>
        <w:top w:val="none" w:sz="0" w:space="0" w:color="auto"/>
        <w:left w:val="none" w:sz="0" w:space="0" w:color="auto"/>
        <w:bottom w:val="none" w:sz="0" w:space="0" w:color="auto"/>
        <w:right w:val="none" w:sz="0" w:space="0" w:color="auto"/>
      </w:divBdr>
      <w:divsChild>
        <w:div w:id="1836799780">
          <w:marLeft w:val="0"/>
          <w:marRight w:val="0"/>
          <w:marTop w:val="0"/>
          <w:marBottom w:val="0"/>
          <w:divBdr>
            <w:top w:val="none" w:sz="0" w:space="0" w:color="auto"/>
            <w:left w:val="none" w:sz="0" w:space="0" w:color="auto"/>
            <w:bottom w:val="none" w:sz="0" w:space="0" w:color="auto"/>
            <w:right w:val="none" w:sz="0" w:space="0" w:color="auto"/>
          </w:divBdr>
        </w:div>
      </w:divsChild>
    </w:div>
    <w:div w:id="668605746">
      <w:bodyDiv w:val="1"/>
      <w:marLeft w:val="0"/>
      <w:marRight w:val="0"/>
      <w:marTop w:val="0"/>
      <w:marBottom w:val="0"/>
      <w:divBdr>
        <w:top w:val="none" w:sz="0" w:space="0" w:color="auto"/>
        <w:left w:val="none" w:sz="0" w:space="0" w:color="auto"/>
        <w:bottom w:val="none" w:sz="0" w:space="0" w:color="auto"/>
        <w:right w:val="none" w:sz="0" w:space="0" w:color="auto"/>
      </w:divBdr>
    </w:div>
    <w:div w:id="685209802">
      <w:bodyDiv w:val="1"/>
      <w:marLeft w:val="0"/>
      <w:marRight w:val="0"/>
      <w:marTop w:val="0"/>
      <w:marBottom w:val="0"/>
      <w:divBdr>
        <w:top w:val="none" w:sz="0" w:space="0" w:color="auto"/>
        <w:left w:val="none" w:sz="0" w:space="0" w:color="auto"/>
        <w:bottom w:val="none" w:sz="0" w:space="0" w:color="auto"/>
        <w:right w:val="none" w:sz="0" w:space="0" w:color="auto"/>
      </w:divBdr>
      <w:divsChild>
        <w:div w:id="1396507693">
          <w:marLeft w:val="0"/>
          <w:marRight w:val="0"/>
          <w:marTop w:val="0"/>
          <w:marBottom w:val="0"/>
          <w:divBdr>
            <w:top w:val="none" w:sz="0" w:space="0" w:color="auto"/>
            <w:left w:val="none" w:sz="0" w:space="0" w:color="auto"/>
            <w:bottom w:val="none" w:sz="0" w:space="0" w:color="auto"/>
            <w:right w:val="none" w:sz="0" w:space="0" w:color="auto"/>
          </w:divBdr>
        </w:div>
      </w:divsChild>
    </w:div>
    <w:div w:id="693847099">
      <w:bodyDiv w:val="1"/>
      <w:marLeft w:val="0"/>
      <w:marRight w:val="0"/>
      <w:marTop w:val="0"/>
      <w:marBottom w:val="0"/>
      <w:divBdr>
        <w:top w:val="none" w:sz="0" w:space="0" w:color="auto"/>
        <w:left w:val="none" w:sz="0" w:space="0" w:color="auto"/>
        <w:bottom w:val="none" w:sz="0" w:space="0" w:color="auto"/>
        <w:right w:val="none" w:sz="0" w:space="0" w:color="auto"/>
      </w:divBdr>
      <w:divsChild>
        <w:div w:id="604846939">
          <w:marLeft w:val="0"/>
          <w:marRight w:val="0"/>
          <w:marTop w:val="0"/>
          <w:marBottom w:val="0"/>
          <w:divBdr>
            <w:top w:val="none" w:sz="0" w:space="0" w:color="auto"/>
            <w:left w:val="none" w:sz="0" w:space="0" w:color="auto"/>
            <w:bottom w:val="none" w:sz="0" w:space="0" w:color="auto"/>
            <w:right w:val="none" w:sz="0" w:space="0" w:color="auto"/>
          </w:divBdr>
        </w:div>
      </w:divsChild>
    </w:div>
    <w:div w:id="714625488">
      <w:bodyDiv w:val="1"/>
      <w:marLeft w:val="150"/>
      <w:marRight w:val="150"/>
      <w:marTop w:val="150"/>
      <w:marBottom w:val="150"/>
      <w:divBdr>
        <w:top w:val="none" w:sz="0" w:space="0" w:color="auto"/>
        <w:left w:val="none" w:sz="0" w:space="0" w:color="auto"/>
        <w:bottom w:val="none" w:sz="0" w:space="0" w:color="auto"/>
        <w:right w:val="none" w:sz="0" w:space="0" w:color="auto"/>
      </w:divBdr>
    </w:div>
    <w:div w:id="749038127">
      <w:bodyDiv w:val="1"/>
      <w:marLeft w:val="0"/>
      <w:marRight w:val="0"/>
      <w:marTop w:val="0"/>
      <w:marBottom w:val="0"/>
      <w:divBdr>
        <w:top w:val="none" w:sz="0" w:space="0" w:color="auto"/>
        <w:left w:val="none" w:sz="0" w:space="0" w:color="auto"/>
        <w:bottom w:val="none" w:sz="0" w:space="0" w:color="auto"/>
        <w:right w:val="none" w:sz="0" w:space="0" w:color="auto"/>
      </w:divBdr>
    </w:div>
    <w:div w:id="756944002">
      <w:bodyDiv w:val="1"/>
      <w:marLeft w:val="0"/>
      <w:marRight w:val="0"/>
      <w:marTop w:val="0"/>
      <w:marBottom w:val="0"/>
      <w:divBdr>
        <w:top w:val="none" w:sz="0" w:space="0" w:color="auto"/>
        <w:left w:val="none" w:sz="0" w:space="0" w:color="auto"/>
        <w:bottom w:val="none" w:sz="0" w:space="0" w:color="auto"/>
        <w:right w:val="none" w:sz="0" w:space="0" w:color="auto"/>
      </w:divBdr>
      <w:divsChild>
        <w:div w:id="1219517377">
          <w:marLeft w:val="0"/>
          <w:marRight w:val="0"/>
          <w:marTop w:val="0"/>
          <w:marBottom w:val="0"/>
          <w:divBdr>
            <w:top w:val="none" w:sz="0" w:space="0" w:color="auto"/>
            <w:left w:val="none" w:sz="0" w:space="0" w:color="auto"/>
            <w:bottom w:val="none" w:sz="0" w:space="0" w:color="auto"/>
            <w:right w:val="none" w:sz="0" w:space="0" w:color="auto"/>
          </w:divBdr>
        </w:div>
      </w:divsChild>
    </w:div>
    <w:div w:id="785126978">
      <w:bodyDiv w:val="1"/>
      <w:marLeft w:val="0"/>
      <w:marRight w:val="0"/>
      <w:marTop w:val="0"/>
      <w:marBottom w:val="0"/>
      <w:divBdr>
        <w:top w:val="none" w:sz="0" w:space="0" w:color="auto"/>
        <w:left w:val="none" w:sz="0" w:space="0" w:color="auto"/>
        <w:bottom w:val="none" w:sz="0" w:space="0" w:color="auto"/>
        <w:right w:val="none" w:sz="0" w:space="0" w:color="auto"/>
      </w:divBdr>
      <w:divsChild>
        <w:div w:id="1646592865">
          <w:marLeft w:val="0"/>
          <w:marRight w:val="0"/>
          <w:marTop w:val="0"/>
          <w:marBottom w:val="0"/>
          <w:divBdr>
            <w:top w:val="none" w:sz="0" w:space="0" w:color="auto"/>
            <w:left w:val="none" w:sz="0" w:space="0" w:color="auto"/>
            <w:bottom w:val="none" w:sz="0" w:space="0" w:color="auto"/>
            <w:right w:val="none" w:sz="0" w:space="0" w:color="auto"/>
          </w:divBdr>
        </w:div>
      </w:divsChild>
    </w:div>
    <w:div w:id="820659240">
      <w:bodyDiv w:val="1"/>
      <w:marLeft w:val="0"/>
      <w:marRight w:val="0"/>
      <w:marTop w:val="0"/>
      <w:marBottom w:val="0"/>
      <w:divBdr>
        <w:top w:val="none" w:sz="0" w:space="0" w:color="auto"/>
        <w:left w:val="none" w:sz="0" w:space="0" w:color="auto"/>
        <w:bottom w:val="none" w:sz="0" w:space="0" w:color="auto"/>
        <w:right w:val="none" w:sz="0" w:space="0" w:color="auto"/>
      </w:divBdr>
      <w:divsChild>
        <w:div w:id="1806778167">
          <w:marLeft w:val="0"/>
          <w:marRight w:val="0"/>
          <w:marTop w:val="0"/>
          <w:marBottom w:val="0"/>
          <w:divBdr>
            <w:top w:val="none" w:sz="0" w:space="0" w:color="auto"/>
            <w:left w:val="none" w:sz="0" w:space="0" w:color="auto"/>
            <w:bottom w:val="none" w:sz="0" w:space="0" w:color="auto"/>
            <w:right w:val="none" w:sz="0" w:space="0" w:color="auto"/>
          </w:divBdr>
        </w:div>
      </w:divsChild>
    </w:div>
    <w:div w:id="894315509">
      <w:bodyDiv w:val="1"/>
      <w:marLeft w:val="0"/>
      <w:marRight w:val="0"/>
      <w:marTop w:val="0"/>
      <w:marBottom w:val="0"/>
      <w:divBdr>
        <w:top w:val="none" w:sz="0" w:space="0" w:color="auto"/>
        <w:left w:val="none" w:sz="0" w:space="0" w:color="auto"/>
        <w:bottom w:val="none" w:sz="0" w:space="0" w:color="auto"/>
        <w:right w:val="none" w:sz="0" w:space="0" w:color="auto"/>
      </w:divBdr>
      <w:divsChild>
        <w:div w:id="1814174777">
          <w:marLeft w:val="0"/>
          <w:marRight w:val="0"/>
          <w:marTop w:val="0"/>
          <w:marBottom w:val="0"/>
          <w:divBdr>
            <w:top w:val="none" w:sz="0" w:space="0" w:color="auto"/>
            <w:left w:val="none" w:sz="0" w:space="0" w:color="auto"/>
            <w:bottom w:val="none" w:sz="0" w:space="0" w:color="auto"/>
            <w:right w:val="none" w:sz="0" w:space="0" w:color="auto"/>
          </w:divBdr>
        </w:div>
      </w:divsChild>
    </w:div>
    <w:div w:id="897974890">
      <w:bodyDiv w:val="1"/>
      <w:marLeft w:val="0"/>
      <w:marRight w:val="0"/>
      <w:marTop w:val="0"/>
      <w:marBottom w:val="0"/>
      <w:divBdr>
        <w:top w:val="none" w:sz="0" w:space="0" w:color="auto"/>
        <w:left w:val="none" w:sz="0" w:space="0" w:color="auto"/>
        <w:bottom w:val="none" w:sz="0" w:space="0" w:color="auto"/>
        <w:right w:val="none" w:sz="0" w:space="0" w:color="auto"/>
      </w:divBdr>
      <w:divsChild>
        <w:div w:id="1655986314">
          <w:marLeft w:val="0"/>
          <w:marRight w:val="0"/>
          <w:marTop w:val="0"/>
          <w:marBottom w:val="0"/>
          <w:divBdr>
            <w:top w:val="none" w:sz="0" w:space="0" w:color="auto"/>
            <w:left w:val="none" w:sz="0" w:space="0" w:color="auto"/>
            <w:bottom w:val="none" w:sz="0" w:space="0" w:color="auto"/>
            <w:right w:val="none" w:sz="0" w:space="0" w:color="auto"/>
          </w:divBdr>
        </w:div>
      </w:divsChild>
    </w:div>
    <w:div w:id="946036335">
      <w:bodyDiv w:val="1"/>
      <w:marLeft w:val="0"/>
      <w:marRight w:val="0"/>
      <w:marTop w:val="0"/>
      <w:marBottom w:val="0"/>
      <w:divBdr>
        <w:top w:val="none" w:sz="0" w:space="0" w:color="auto"/>
        <w:left w:val="none" w:sz="0" w:space="0" w:color="auto"/>
        <w:bottom w:val="none" w:sz="0" w:space="0" w:color="auto"/>
        <w:right w:val="none" w:sz="0" w:space="0" w:color="auto"/>
      </w:divBdr>
      <w:divsChild>
        <w:div w:id="268511569">
          <w:marLeft w:val="0"/>
          <w:marRight w:val="0"/>
          <w:marTop w:val="0"/>
          <w:marBottom w:val="0"/>
          <w:divBdr>
            <w:top w:val="none" w:sz="0" w:space="0" w:color="auto"/>
            <w:left w:val="none" w:sz="0" w:space="0" w:color="auto"/>
            <w:bottom w:val="none" w:sz="0" w:space="0" w:color="auto"/>
            <w:right w:val="none" w:sz="0" w:space="0" w:color="auto"/>
          </w:divBdr>
          <w:divsChild>
            <w:div w:id="1678578052">
              <w:marLeft w:val="0"/>
              <w:marRight w:val="0"/>
              <w:marTop w:val="0"/>
              <w:marBottom w:val="0"/>
              <w:divBdr>
                <w:top w:val="none" w:sz="0" w:space="0" w:color="auto"/>
                <w:left w:val="none" w:sz="0" w:space="0" w:color="auto"/>
                <w:bottom w:val="none" w:sz="0" w:space="0" w:color="auto"/>
                <w:right w:val="none" w:sz="0" w:space="0" w:color="auto"/>
              </w:divBdr>
              <w:divsChild>
                <w:div w:id="21444773">
                  <w:marLeft w:val="0"/>
                  <w:marRight w:val="0"/>
                  <w:marTop w:val="0"/>
                  <w:marBottom w:val="0"/>
                  <w:divBdr>
                    <w:top w:val="none" w:sz="0" w:space="0" w:color="auto"/>
                    <w:left w:val="none" w:sz="0" w:space="0" w:color="auto"/>
                    <w:bottom w:val="none" w:sz="0" w:space="0" w:color="auto"/>
                    <w:right w:val="none" w:sz="0" w:space="0" w:color="auto"/>
                  </w:divBdr>
                  <w:divsChild>
                    <w:div w:id="1988513831">
                      <w:marLeft w:val="0"/>
                      <w:marRight w:val="0"/>
                      <w:marTop w:val="0"/>
                      <w:marBottom w:val="0"/>
                      <w:divBdr>
                        <w:top w:val="none" w:sz="0" w:space="0" w:color="auto"/>
                        <w:left w:val="none" w:sz="0" w:space="0" w:color="auto"/>
                        <w:bottom w:val="none" w:sz="0" w:space="0" w:color="auto"/>
                        <w:right w:val="none" w:sz="0" w:space="0" w:color="auto"/>
                      </w:divBdr>
                    </w:div>
                    <w:div w:id="2088527605">
                      <w:marLeft w:val="0"/>
                      <w:marRight w:val="0"/>
                      <w:marTop w:val="0"/>
                      <w:marBottom w:val="0"/>
                      <w:divBdr>
                        <w:top w:val="none" w:sz="0" w:space="0" w:color="auto"/>
                        <w:left w:val="none" w:sz="0" w:space="0" w:color="auto"/>
                        <w:bottom w:val="none" w:sz="0" w:space="0" w:color="auto"/>
                        <w:right w:val="none" w:sz="0" w:space="0" w:color="auto"/>
                      </w:divBdr>
                    </w:div>
                  </w:divsChild>
                </w:div>
                <w:div w:id="307976127">
                  <w:marLeft w:val="0"/>
                  <w:marRight w:val="0"/>
                  <w:marTop w:val="0"/>
                  <w:marBottom w:val="0"/>
                  <w:divBdr>
                    <w:top w:val="none" w:sz="0" w:space="0" w:color="auto"/>
                    <w:left w:val="none" w:sz="0" w:space="0" w:color="auto"/>
                    <w:bottom w:val="none" w:sz="0" w:space="0" w:color="auto"/>
                    <w:right w:val="none" w:sz="0" w:space="0" w:color="auto"/>
                  </w:divBdr>
                  <w:divsChild>
                    <w:div w:id="685063939">
                      <w:marLeft w:val="0"/>
                      <w:marRight w:val="0"/>
                      <w:marTop w:val="0"/>
                      <w:marBottom w:val="0"/>
                      <w:divBdr>
                        <w:top w:val="none" w:sz="0" w:space="0" w:color="auto"/>
                        <w:left w:val="none" w:sz="0" w:space="0" w:color="auto"/>
                        <w:bottom w:val="none" w:sz="0" w:space="0" w:color="auto"/>
                        <w:right w:val="none" w:sz="0" w:space="0" w:color="auto"/>
                      </w:divBdr>
                    </w:div>
                    <w:div w:id="2055233079">
                      <w:marLeft w:val="0"/>
                      <w:marRight w:val="0"/>
                      <w:marTop w:val="0"/>
                      <w:marBottom w:val="0"/>
                      <w:divBdr>
                        <w:top w:val="none" w:sz="0" w:space="0" w:color="auto"/>
                        <w:left w:val="none" w:sz="0" w:space="0" w:color="auto"/>
                        <w:bottom w:val="none" w:sz="0" w:space="0" w:color="auto"/>
                        <w:right w:val="none" w:sz="0" w:space="0" w:color="auto"/>
                      </w:divBdr>
                    </w:div>
                  </w:divsChild>
                </w:div>
                <w:div w:id="527833970">
                  <w:marLeft w:val="0"/>
                  <w:marRight w:val="0"/>
                  <w:marTop w:val="0"/>
                  <w:marBottom w:val="0"/>
                  <w:divBdr>
                    <w:top w:val="none" w:sz="0" w:space="0" w:color="auto"/>
                    <w:left w:val="none" w:sz="0" w:space="0" w:color="auto"/>
                    <w:bottom w:val="none" w:sz="0" w:space="0" w:color="auto"/>
                    <w:right w:val="none" w:sz="0" w:space="0" w:color="auto"/>
                  </w:divBdr>
                  <w:divsChild>
                    <w:div w:id="394469175">
                      <w:marLeft w:val="0"/>
                      <w:marRight w:val="0"/>
                      <w:marTop w:val="0"/>
                      <w:marBottom w:val="0"/>
                      <w:divBdr>
                        <w:top w:val="none" w:sz="0" w:space="0" w:color="auto"/>
                        <w:left w:val="none" w:sz="0" w:space="0" w:color="auto"/>
                        <w:bottom w:val="none" w:sz="0" w:space="0" w:color="auto"/>
                        <w:right w:val="none" w:sz="0" w:space="0" w:color="auto"/>
                      </w:divBdr>
                    </w:div>
                    <w:div w:id="2054571187">
                      <w:marLeft w:val="0"/>
                      <w:marRight w:val="0"/>
                      <w:marTop w:val="0"/>
                      <w:marBottom w:val="0"/>
                      <w:divBdr>
                        <w:top w:val="none" w:sz="0" w:space="0" w:color="auto"/>
                        <w:left w:val="none" w:sz="0" w:space="0" w:color="auto"/>
                        <w:bottom w:val="none" w:sz="0" w:space="0" w:color="auto"/>
                        <w:right w:val="none" w:sz="0" w:space="0" w:color="auto"/>
                      </w:divBdr>
                    </w:div>
                  </w:divsChild>
                </w:div>
                <w:div w:id="1665888544">
                  <w:marLeft w:val="0"/>
                  <w:marRight w:val="0"/>
                  <w:marTop w:val="0"/>
                  <w:marBottom w:val="0"/>
                  <w:divBdr>
                    <w:top w:val="none" w:sz="0" w:space="0" w:color="auto"/>
                    <w:left w:val="none" w:sz="0" w:space="0" w:color="auto"/>
                    <w:bottom w:val="none" w:sz="0" w:space="0" w:color="auto"/>
                    <w:right w:val="none" w:sz="0" w:space="0" w:color="auto"/>
                  </w:divBdr>
                  <w:divsChild>
                    <w:div w:id="1162500458">
                      <w:marLeft w:val="0"/>
                      <w:marRight w:val="0"/>
                      <w:marTop w:val="0"/>
                      <w:marBottom w:val="0"/>
                      <w:divBdr>
                        <w:top w:val="none" w:sz="0" w:space="0" w:color="auto"/>
                        <w:left w:val="none" w:sz="0" w:space="0" w:color="auto"/>
                        <w:bottom w:val="none" w:sz="0" w:space="0" w:color="auto"/>
                        <w:right w:val="none" w:sz="0" w:space="0" w:color="auto"/>
                      </w:divBdr>
                    </w:div>
                    <w:div w:id="16975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3038">
      <w:bodyDiv w:val="1"/>
      <w:marLeft w:val="0"/>
      <w:marRight w:val="0"/>
      <w:marTop w:val="0"/>
      <w:marBottom w:val="0"/>
      <w:divBdr>
        <w:top w:val="none" w:sz="0" w:space="0" w:color="auto"/>
        <w:left w:val="none" w:sz="0" w:space="0" w:color="auto"/>
        <w:bottom w:val="none" w:sz="0" w:space="0" w:color="auto"/>
        <w:right w:val="none" w:sz="0" w:space="0" w:color="auto"/>
      </w:divBdr>
      <w:divsChild>
        <w:div w:id="430510947">
          <w:marLeft w:val="150"/>
          <w:marRight w:val="150"/>
          <w:marTop w:val="150"/>
          <w:marBottom w:val="150"/>
          <w:divBdr>
            <w:top w:val="none" w:sz="0" w:space="0" w:color="auto"/>
            <w:left w:val="none" w:sz="0" w:space="0" w:color="auto"/>
            <w:bottom w:val="none" w:sz="0" w:space="0" w:color="auto"/>
            <w:right w:val="none" w:sz="0" w:space="0" w:color="auto"/>
          </w:divBdr>
        </w:div>
      </w:divsChild>
    </w:div>
    <w:div w:id="1011031354">
      <w:bodyDiv w:val="1"/>
      <w:marLeft w:val="0"/>
      <w:marRight w:val="0"/>
      <w:marTop w:val="0"/>
      <w:marBottom w:val="0"/>
      <w:divBdr>
        <w:top w:val="none" w:sz="0" w:space="0" w:color="auto"/>
        <w:left w:val="none" w:sz="0" w:space="0" w:color="auto"/>
        <w:bottom w:val="none" w:sz="0" w:space="0" w:color="auto"/>
        <w:right w:val="none" w:sz="0" w:space="0" w:color="auto"/>
      </w:divBdr>
    </w:div>
    <w:div w:id="1013612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313">
          <w:marLeft w:val="0"/>
          <w:marRight w:val="0"/>
          <w:marTop w:val="0"/>
          <w:marBottom w:val="0"/>
          <w:divBdr>
            <w:top w:val="none" w:sz="0" w:space="0" w:color="auto"/>
            <w:left w:val="none" w:sz="0" w:space="0" w:color="auto"/>
            <w:bottom w:val="none" w:sz="0" w:space="0" w:color="auto"/>
            <w:right w:val="none" w:sz="0" w:space="0" w:color="auto"/>
          </w:divBdr>
        </w:div>
      </w:divsChild>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sChild>
        <w:div w:id="1992757227">
          <w:marLeft w:val="0"/>
          <w:marRight w:val="0"/>
          <w:marTop w:val="135"/>
          <w:marBottom w:val="0"/>
          <w:divBdr>
            <w:top w:val="none" w:sz="0" w:space="0" w:color="auto"/>
            <w:left w:val="none" w:sz="0" w:space="0" w:color="auto"/>
            <w:bottom w:val="none" w:sz="0" w:space="0" w:color="auto"/>
            <w:right w:val="none" w:sz="0" w:space="0" w:color="auto"/>
          </w:divBdr>
        </w:div>
      </w:divsChild>
    </w:div>
    <w:div w:id="1063723999">
      <w:bodyDiv w:val="1"/>
      <w:marLeft w:val="0"/>
      <w:marRight w:val="0"/>
      <w:marTop w:val="0"/>
      <w:marBottom w:val="0"/>
      <w:divBdr>
        <w:top w:val="none" w:sz="0" w:space="0" w:color="auto"/>
        <w:left w:val="none" w:sz="0" w:space="0" w:color="auto"/>
        <w:bottom w:val="none" w:sz="0" w:space="0" w:color="auto"/>
        <w:right w:val="none" w:sz="0" w:space="0" w:color="auto"/>
      </w:divBdr>
      <w:divsChild>
        <w:div w:id="1734817220">
          <w:marLeft w:val="0"/>
          <w:marRight w:val="0"/>
          <w:marTop w:val="0"/>
          <w:marBottom w:val="0"/>
          <w:divBdr>
            <w:top w:val="none" w:sz="0" w:space="0" w:color="auto"/>
            <w:left w:val="none" w:sz="0" w:space="0" w:color="auto"/>
            <w:bottom w:val="none" w:sz="0" w:space="0" w:color="auto"/>
            <w:right w:val="none" w:sz="0" w:space="0" w:color="auto"/>
          </w:divBdr>
        </w:div>
      </w:divsChild>
    </w:div>
    <w:div w:id="1109425299">
      <w:bodyDiv w:val="1"/>
      <w:marLeft w:val="0"/>
      <w:marRight w:val="0"/>
      <w:marTop w:val="0"/>
      <w:marBottom w:val="0"/>
      <w:divBdr>
        <w:top w:val="none" w:sz="0" w:space="0" w:color="auto"/>
        <w:left w:val="none" w:sz="0" w:space="0" w:color="auto"/>
        <w:bottom w:val="none" w:sz="0" w:space="0" w:color="auto"/>
        <w:right w:val="none" w:sz="0" w:space="0" w:color="auto"/>
      </w:divBdr>
      <w:divsChild>
        <w:div w:id="1511023184">
          <w:marLeft w:val="0"/>
          <w:marRight w:val="0"/>
          <w:marTop w:val="0"/>
          <w:marBottom w:val="0"/>
          <w:divBdr>
            <w:top w:val="none" w:sz="0" w:space="0" w:color="auto"/>
            <w:left w:val="none" w:sz="0" w:space="0" w:color="auto"/>
            <w:bottom w:val="none" w:sz="0" w:space="0" w:color="auto"/>
            <w:right w:val="none" w:sz="0" w:space="0" w:color="auto"/>
          </w:divBdr>
          <w:divsChild>
            <w:div w:id="1301153448">
              <w:marLeft w:val="0"/>
              <w:marRight w:val="0"/>
              <w:marTop w:val="0"/>
              <w:marBottom w:val="0"/>
              <w:divBdr>
                <w:top w:val="none" w:sz="0" w:space="0" w:color="auto"/>
                <w:left w:val="none" w:sz="0" w:space="0" w:color="auto"/>
                <w:bottom w:val="none" w:sz="0" w:space="0" w:color="auto"/>
                <w:right w:val="none" w:sz="0" w:space="0" w:color="auto"/>
              </w:divBdr>
              <w:divsChild>
                <w:div w:id="81530908">
                  <w:marLeft w:val="0"/>
                  <w:marRight w:val="0"/>
                  <w:marTop w:val="0"/>
                  <w:marBottom w:val="0"/>
                  <w:divBdr>
                    <w:top w:val="none" w:sz="0" w:space="0" w:color="auto"/>
                    <w:left w:val="none" w:sz="0" w:space="0" w:color="auto"/>
                    <w:bottom w:val="none" w:sz="0" w:space="0" w:color="auto"/>
                    <w:right w:val="none" w:sz="0" w:space="0" w:color="auto"/>
                  </w:divBdr>
                </w:div>
                <w:div w:id="126550604">
                  <w:marLeft w:val="0"/>
                  <w:marRight w:val="0"/>
                  <w:marTop w:val="0"/>
                  <w:marBottom w:val="0"/>
                  <w:divBdr>
                    <w:top w:val="none" w:sz="0" w:space="0" w:color="auto"/>
                    <w:left w:val="none" w:sz="0" w:space="0" w:color="auto"/>
                    <w:bottom w:val="none" w:sz="0" w:space="0" w:color="auto"/>
                    <w:right w:val="none" w:sz="0" w:space="0" w:color="auto"/>
                  </w:divBdr>
                </w:div>
                <w:div w:id="194927138">
                  <w:marLeft w:val="0"/>
                  <w:marRight w:val="0"/>
                  <w:marTop w:val="0"/>
                  <w:marBottom w:val="0"/>
                  <w:divBdr>
                    <w:top w:val="none" w:sz="0" w:space="0" w:color="auto"/>
                    <w:left w:val="none" w:sz="0" w:space="0" w:color="auto"/>
                    <w:bottom w:val="none" w:sz="0" w:space="0" w:color="auto"/>
                    <w:right w:val="none" w:sz="0" w:space="0" w:color="auto"/>
                  </w:divBdr>
                </w:div>
                <w:div w:id="197134211">
                  <w:marLeft w:val="0"/>
                  <w:marRight w:val="0"/>
                  <w:marTop w:val="0"/>
                  <w:marBottom w:val="0"/>
                  <w:divBdr>
                    <w:top w:val="none" w:sz="0" w:space="0" w:color="auto"/>
                    <w:left w:val="none" w:sz="0" w:space="0" w:color="auto"/>
                    <w:bottom w:val="none" w:sz="0" w:space="0" w:color="auto"/>
                    <w:right w:val="none" w:sz="0" w:space="0" w:color="auto"/>
                  </w:divBdr>
                </w:div>
                <w:div w:id="212933861">
                  <w:marLeft w:val="0"/>
                  <w:marRight w:val="0"/>
                  <w:marTop w:val="0"/>
                  <w:marBottom w:val="0"/>
                  <w:divBdr>
                    <w:top w:val="none" w:sz="0" w:space="0" w:color="auto"/>
                    <w:left w:val="none" w:sz="0" w:space="0" w:color="auto"/>
                    <w:bottom w:val="none" w:sz="0" w:space="0" w:color="auto"/>
                    <w:right w:val="none" w:sz="0" w:space="0" w:color="auto"/>
                  </w:divBdr>
                </w:div>
                <w:div w:id="224267408">
                  <w:marLeft w:val="0"/>
                  <w:marRight w:val="0"/>
                  <w:marTop w:val="0"/>
                  <w:marBottom w:val="0"/>
                  <w:divBdr>
                    <w:top w:val="none" w:sz="0" w:space="0" w:color="auto"/>
                    <w:left w:val="none" w:sz="0" w:space="0" w:color="auto"/>
                    <w:bottom w:val="none" w:sz="0" w:space="0" w:color="auto"/>
                    <w:right w:val="none" w:sz="0" w:space="0" w:color="auto"/>
                  </w:divBdr>
                </w:div>
                <w:div w:id="248587540">
                  <w:marLeft w:val="0"/>
                  <w:marRight w:val="0"/>
                  <w:marTop w:val="0"/>
                  <w:marBottom w:val="0"/>
                  <w:divBdr>
                    <w:top w:val="none" w:sz="0" w:space="0" w:color="auto"/>
                    <w:left w:val="none" w:sz="0" w:space="0" w:color="auto"/>
                    <w:bottom w:val="none" w:sz="0" w:space="0" w:color="auto"/>
                    <w:right w:val="none" w:sz="0" w:space="0" w:color="auto"/>
                  </w:divBdr>
                </w:div>
                <w:div w:id="346564805">
                  <w:marLeft w:val="0"/>
                  <w:marRight w:val="0"/>
                  <w:marTop w:val="0"/>
                  <w:marBottom w:val="0"/>
                  <w:divBdr>
                    <w:top w:val="none" w:sz="0" w:space="0" w:color="auto"/>
                    <w:left w:val="none" w:sz="0" w:space="0" w:color="auto"/>
                    <w:bottom w:val="none" w:sz="0" w:space="0" w:color="auto"/>
                    <w:right w:val="none" w:sz="0" w:space="0" w:color="auto"/>
                  </w:divBdr>
                </w:div>
                <w:div w:id="366758397">
                  <w:marLeft w:val="0"/>
                  <w:marRight w:val="0"/>
                  <w:marTop w:val="0"/>
                  <w:marBottom w:val="0"/>
                  <w:divBdr>
                    <w:top w:val="none" w:sz="0" w:space="0" w:color="auto"/>
                    <w:left w:val="none" w:sz="0" w:space="0" w:color="auto"/>
                    <w:bottom w:val="none" w:sz="0" w:space="0" w:color="auto"/>
                    <w:right w:val="none" w:sz="0" w:space="0" w:color="auto"/>
                  </w:divBdr>
                </w:div>
                <w:div w:id="377705666">
                  <w:marLeft w:val="0"/>
                  <w:marRight w:val="0"/>
                  <w:marTop w:val="0"/>
                  <w:marBottom w:val="0"/>
                  <w:divBdr>
                    <w:top w:val="none" w:sz="0" w:space="0" w:color="auto"/>
                    <w:left w:val="none" w:sz="0" w:space="0" w:color="auto"/>
                    <w:bottom w:val="none" w:sz="0" w:space="0" w:color="auto"/>
                    <w:right w:val="none" w:sz="0" w:space="0" w:color="auto"/>
                  </w:divBdr>
                </w:div>
                <w:div w:id="399791366">
                  <w:marLeft w:val="0"/>
                  <w:marRight w:val="0"/>
                  <w:marTop w:val="0"/>
                  <w:marBottom w:val="0"/>
                  <w:divBdr>
                    <w:top w:val="none" w:sz="0" w:space="0" w:color="auto"/>
                    <w:left w:val="none" w:sz="0" w:space="0" w:color="auto"/>
                    <w:bottom w:val="none" w:sz="0" w:space="0" w:color="auto"/>
                    <w:right w:val="none" w:sz="0" w:space="0" w:color="auto"/>
                  </w:divBdr>
                </w:div>
                <w:div w:id="409545750">
                  <w:marLeft w:val="0"/>
                  <w:marRight w:val="0"/>
                  <w:marTop w:val="0"/>
                  <w:marBottom w:val="0"/>
                  <w:divBdr>
                    <w:top w:val="none" w:sz="0" w:space="0" w:color="auto"/>
                    <w:left w:val="none" w:sz="0" w:space="0" w:color="auto"/>
                    <w:bottom w:val="none" w:sz="0" w:space="0" w:color="auto"/>
                    <w:right w:val="none" w:sz="0" w:space="0" w:color="auto"/>
                  </w:divBdr>
                </w:div>
                <w:div w:id="422334931">
                  <w:marLeft w:val="0"/>
                  <w:marRight w:val="0"/>
                  <w:marTop w:val="0"/>
                  <w:marBottom w:val="0"/>
                  <w:divBdr>
                    <w:top w:val="none" w:sz="0" w:space="0" w:color="auto"/>
                    <w:left w:val="none" w:sz="0" w:space="0" w:color="auto"/>
                    <w:bottom w:val="none" w:sz="0" w:space="0" w:color="auto"/>
                    <w:right w:val="none" w:sz="0" w:space="0" w:color="auto"/>
                  </w:divBdr>
                </w:div>
                <w:div w:id="432020247">
                  <w:marLeft w:val="0"/>
                  <w:marRight w:val="0"/>
                  <w:marTop w:val="0"/>
                  <w:marBottom w:val="0"/>
                  <w:divBdr>
                    <w:top w:val="none" w:sz="0" w:space="0" w:color="auto"/>
                    <w:left w:val="none" w:sz="0" w:space="0" w:color="auto"/>
                    <w:bottom w:val="none" w:sz="0" w:space="0" w:color="auto"/>
                    <w:right w:val="none" w:sz="0" w:space="0" w:color="auto"/>
                  </w:divBdr>
                </w:div>
                <w:div w:id="454325555">
                  <w:marLeft w:val="0"/>
                  <w:marRight w:val="0"/>
                  <w:marTop w:val="0"/>
                  <w:marBottom w:val="0"/>
                  <w:divBdr>
                    <w:top w:val="none" w:sz="0" w:space="0" w:color="auto"/>
                    <w:left w:val="none" w:sz="0" w:space="0" w:color="auto"/>
                    <w:bottom w:val="none" w:sz="0" w:space="0" w:color="auto"/>
                    <w:right w:val="none" w:sz="0" w:space="0" w:color="auto"/>
                  </w:divBdr>
                </w:div>
                <w:div w:id="481849718">
                  <w:marLeft w:val="0"/>
                  <w:marRight w:val="0"/>
                  <w:marTop w:val="0"/>
                  <w:marBottom w:val="0"/>
                  <w:divBdr>
                    <w:top w:val="none" w:sz="0" w:space="0" w:color="auto"/>
                    <w:left w:val="none" w:sz="0" w:space="0" w:color="auto"/>
                    <w:bottom w:val="none" w:sz="0" w:space="0" w:color="auto"/>
                    <w:right w:val="none" w:sz="0" w:space="0" w:color="auto"/>
                  </w:divBdr>
                </w:div>
                <w:div w:id="503592365">
                  <w:marLeft w:val="0"/>
                  <w:marRight w:val="0"/>
                  <w:marTop w:val="0"/>
                  <w:marBottom w:val="0"/>
                  <w:divBdr>
                    <w:top w:val="none" w:sz="0" w:space="0" w:color="auto"/>
                    <w:left w:val="none" w:sz="0" w:space="0" w:color="auto"/>
                    <w:bottom w:val="none" w:sz="0" w:space="0" w:color="auto"/>
                    <w:right w:val="none" w:sz="0" w:space="0" w:color="auto"/>
                  </w:divBdr>
                </w:div>
                <w:div w:id="518394893">
                  <w:marLeft w:val="0"/>
                  <w:marRight w:val="0"/>
                  <w:marTop w:val="0"/>
                  <w:marBottom w:val="0"/>
                  <w:divBdr>
                    <w:top w:val="none" w:sz="0" w:space="0" w:color="auto"/>
                    <w:left w:val="none" w:sz="0" w:space="0" w:color="auto"/>
                    <w:bottom w:val="none" w:sz="0" w:space="0" w:color="auto"/>
                    <w:right w:val="none" w:sz="0" w:space="0" w:color="auto"/>
                  </w:divBdr>
                </w:div>
                <w:div w:id="537930546">
                  <w:marLeft w:val="0"/>
                  <w:marRight w:val="0"/>
                  <w:marTop w:val="0"/>
                  <w:marBottom w:val="0"/>
                  <w:divBdr>
                    <w:top w:val="none" w:sz="0" w:space="0" w:color="auto"/>
                    <w:left w:val="none" w:sz="0" w:space="0" w:color="auto"/>
                    <w:bottom w:val="none" w:sz="0" w:space="0" w:color="auto"/>
                    <w:right w:val="none" w:sz="0" w:space="0" w:color="auto"/>
                  </w:divBdr>
                </w:div>
                <w:div w:id="538279808">
                  <w:marLeft w:val="0"/>
                  <w:marRight w:val="0"/>
                  <w:marTop w:val="0"/>
                  <w:marBottom w:val="0"/>
                  <w:divBdr>
                    <w:top w:val="none" w:sz="0" w:space="0" w:color="auto"/>
                    <w:left w:val="none" w:sz="0" w:space="0" w:color="auto"/>
                    <w:bottom w:val="none" w:sz="0" w:space="0" w:color="auto"/>
                    <w:right w:val="none" w:sz="0" w:space="0" w:color="auto"/>
                  </w:divBdr>
                </w:div>
                <w:div w:id="590965687">
                  <w:marLeft w:val="0"/>
                  <w:marRight w:val="0"/>
                  <w:marTop w:val="0"/>
                  <w:marBottom w:val="0"/>
                  <w:divBdr>
                    <w:top w:val="none" w:sz="0" w:space="0" w:color="auto"/>
                    <w:left w:val="none" w:sz="0" w:space="0" w:color="auto"/>
                    <w:bottom w:val="none" w:sz="0" w:space="0" w:color="auto"/>
                    <w:right w:val="none" w:sz="0" w:space="0" w:color="auto"/>
                  </w:divBdr>
                </w:div>
                <w:div w:id="632835803">
                  <w:marLeft w:val="0"/>
                  <w:marRight w:val="0"/>
                  <w:marTop w:val="0"/>
                  <w:marBottom w:val="0"/>
                  <w:divBdr>
                    <w:top w:val="none" w:sz="0" w:space="0" w:color="auto"/>
                    <w:left w:val="none" w:sz="0" w:space="0" w:color="auto"/>
                    <w:bottom w:val="none" w:sz="0" w:space="0" w:color="auto"/>
                    <w:right w:val="none" w:sz="0" w:space="0" w:color="auto"/>
                  </w:divBdr>
                </w:div>
                <w:div w:id="659239857">
                  <w:marLeft w:val="0"/>
                  <w:marRight w:val="0"/>
                  <w:marTop w:val="0"/>
                  <w:marBottom w:val="0"/>
                  <w:divBdr>
                    <w:top w:val="none" w:sz="0" w:space="0" w:color="auto"/>
                    <w:left w:val="none" w:sz="0" w:space="0" w:color="auto"/>
                    <w:bottom w:val="none" w:sz="0" w:space="0" w:color="auto"/>
                    <w:right w:val="none" w:sz="0" w:space="0" w:color="auto"/>
                  </w:divBdr>
                </w:div>
                <w:div w:id="718435472">
                  <w:marLeft w:val="0"/>
                  <w:marRight w:val="0"/>
                  <w:marTop w:val="0"/>
                  <w:marBottom w:val="0"/>
                  <w:divBdr>
                    <w:top w:val="none" w:sz="0" w:space="0" w:color="auto"/>
                    <w:left w:val="none" w:sz="0" w:space="0" w:color="auto"/>
                    <w:bottom w:val="none" w:sz="0" w:space="0" w:color="auto"/>
                    <w:right w:val="none" w:sz="0" w:space="0" w:color="auto"/>
                  </w:divBdr>
                </w:div>
                <w:div w:id="730538562">
                  <w:marLeft w:val="0"/>
                  <w:marRight w:val="0"/>
                  <w:marTop w:val="0"/>
                  <w:marBottom w:val="0"/>
                  <w:divBdr>
                    <w:top w:val="none" w:sz="0" w:space="0" w:color="auto"/>
                    <w:left w:val="none" w:sz="0" w:space="0" w:color="auto"/>
                    <w:bottom w:val="none" w:sz="0" w:space="0" w:color="auto"/>
                    <w:right w:val="none" w:sz="0" w:space="0" w:color="auto"/>
                  </w:divBdr>
                </w:div>
                <w:div w:id="792867271">
                  <w:marLeft w:val="0"/>
                  <w:marRight w:val="0"/>
                  <w:marTop w:val="0"/>
                  <w:marBottom w:val="0"/>
                  <w:divBdr>
                    <w:top w:val="none" w:sz="0" w:space="0" w:color="auto"/>
                    <w:left w:val="none" w:sz="0" w:space="0" w:color="auto"/>
                    <w:bottom w:val="none" w:sz="0" w:space="0" w:color="auto"/>
                    <w:right w:val="none" w:sz="0" w:space="0" w:color="auto"/>
                  </w:divBdr>
                </w:div>
                <w:div w:id="802039118">
                  <w:marLeft w:val="0"/>
                  <w:marRight w:val="0"/>
                  <w:marTop w:val="0"/>
                  <w:marBottom w:val="0"/>
                  <w:divBdr>
                    <w:top w:val="none" w:sz="0" w:space="0" w:color="auto"/>
                    <w:left w:val="none" w:sz="0" w:space="0" w:color="auto"/>
                    <w:bottom w:val="none" w:sz="0" w:space="0" w:color="auto"/>
                    <w:right w:val="none" w:sz="0" w:space="0" w:color="auto"/>
                  </w:divBdr>
                </w:div>
                <w:div w:id="835726217">
                  <w:marLeft w:val="0"/>
                  <w:marRight w:val="0"/>
                  <w:marTop w:val="0"/>
                  <w:marBottom w:val="0"/>
                  <w:divBdr>
                    <w:top w:val="none" w:sz="0" w:space="0" w:color="auto"/>
                    <w:left w:val="none" w:sz="0" w:space="0" w:color="auto"/>
                    <w:bottom w:val="none" w:sz="0" w:space="0" w:color="auto"/>
                    <w:right w:val="none" w:sz="0" w:space="0" w:color="auto"/>
                  </w:divBdr>
                </w:div>
                <w:div w:id="849828837">
                  <w:marLeft w:val="0"/>
                  <w:marRight w:val="0"/>
                  <w:marTop w:val="0"/>
                  <w:marBottom w:val="0"/>
                  <w:divBdr>
                    <w:top w:val="none" w:sz="0" w:space="0" w:color="auto"/>
                    <w:left w:val="none" w:sz="0" w:space="0" w:color="auto"/>
                    <w:bottom w:val="none" w:sz="0" w:space="0" w:color="auto"/>
                    <w:right w:val="none" w:sz="0" w:space="0" w:color="auto"/>
                  </w:divBdr>
                </w:div>
                <w:div w:id="855772126">
                  <w:marLeft w:val="0"/>
                  <w:marRight w:val="0"/>
                  <w:marTop w:val="0"/>
                  <w:marBottom w:val="0"/>
                  <w:divBdr>
                    <w:top w:val="none" w:sz="0" w:space="0" w:color="auto"/>
                    <w:left w:val="none" w:sz="0" w:space="0" w:color="auto"/>
                    <w:bottom w:val="none" w:sz="0" w:space="0" w:color="auto"/>
                    <w:right w:val="none" w:sz="0" w:space="0" w:color="auto"/>
                  </w:divBdr>
                </w:div>
                <w:div w:id="863055544">
                  <w:marLeft w:val="0"/>
                  <w:marRight w:val="0"/>
                  <w:marTop w:val="0"/>
                  <w:marBottom w:val="0"/>
                  <w:divBdr>
                    <w:top w:val="none" w:sz="0" w:space="0" w:color="auto"/>
                    <w:left w:val="none" w:sz="0" w:space="0" w:color="auto"/>
                    <w:bottom w:val="none" w:sz="0" w:space="0" w:color="auto"/>
                    <w:right w:val="none" w:sz="0" w:space="0" w:color="auto"/>
                  </w:divBdr>
                </w:div>
                <w:div w:id="868446264">
                  <w:marLeft w:val="0"/>
                  <w:marRight w:val="0"/>
                  <w:marTop w:val="0"/>
                  <w:marBottom w:val="0"/>
                  <w:divBdr>
                    <w:top w:val="none" w:sz="0" w:space="0" w:color="auto"/>
                    <w:left w:val="none" w:sz="0" w:space="0" w:color="auto"/>
                    <w:bottom w:val="none" w:sz="0" w:space="0" w:color="auto"/>
                    <w:right w:val="none" w:sz="0" w:space="0" w:color="auto"/>
                  </w:divBdr>
                </w:div>
                <w:div w:id="883717185">
                  <w:marLeft w:val="0"/>
                  <w:marRight w:val="0"/>
                  <w:marTop w:val="0"/>
                  <w:marBottom w:val="0"/>
                  <w:divBdr>
                    <w:top w:val="none" w:sz="0" w:space="0" w:color="auto"/>
                    <w:left w:val="none" w:sz="0" w:space="0" w:color="auto"/>
                    <w:bottom w:val="none" w:sz="0" w:space="0" w:color="auto"/>
                    <w:right w:val="none" w:sz="0" w:space="0" w:color="auto"/>
                  </w:divBdr>
                </w:div>
                <w:div w:id="908735909">
                  <w:marLeft w:val="0"/>
                  <w:marRight w:val="0"/>
                  <w:marTop w:val="0"/>
                  <w:marBottom w:val="0"/>
                  <w:divBdr>
                    <w:top w:val="none" w:sz="0" w:space="0" w:color="auto"/>
                    <w:left w:val="none" w:sz="0" w:space="0" w:color="auto"/>
                    <w:bottom w:val="none" w:sz="0" w:space="0" w:color="auto"/>
                    <w:right w:val="none" w:sz="0" w:space="0" w:color="auto"/>
                  </w:divBdr>
                </w:div>
                <w:div w:id="948656783">
                  <w:marLeft w:val="0"/>
                  <w:marRight w:val="0"/>
                  <w:marTop w:val="0"/>
                  <w:marBottom w:val="0"/>
                  <w:divBdr>
                    <w:top w:val="none" w:sz="0" w:space="0" w:color="auto"/>
                    <w:left w:val="none" w:sz="0" w:space="0" w:color="auto"/>
                    <w:bottom w:val="none" w:sz="0" w:space="0" w:color="auto"/>
                    <w:right w:val="none" w:sz="0" w:space="0" w:color="auto"/>
                  </w:divBdr>
                </w:div>
                <w:div w:id="952634249">
                  <w:marLeft w:val="0"/>
                  <w:marRight w:val="0"/>
                  <w:marTop w:val="0"/>
                  <w:marBottom w:val="0"/>
                  <w:divBdr>
                    <w:top w:val="none" w:sz="0" w:space="0" w:color="auto"/>
                    <w:left w:val="none" w:sz="0" w:space="0" w:color="auto"/>
                    <w:bottom w:val="none" w:sz="0" w:space="0" w:color="auto"/>
                    <w:right w:val="none" w:sz="0" w:space="0" w:color="auto"/>
                  </w:divBdr>
                </w:div>
                <w:div w:id="973291752">
                  <w:marLeft w:val="0"/>
                  <w:marRight w:val="0"/>
                  <w:marTop w:val="0"/>
                  <w:marBottom w:val="0"/>
                  <w:divBdr>
                    <w:top w:val="none" w:sz="0" w:space="0" w:color="auto"/>
                    <w:left w:val="none" w:sz="0" w:space="0" w:color="auto"/>
                    <w:bottom w:val="none" w:sz="0" w:space="0" w:color="auto"/>
                    <w:right w:val="none" w:sz="0" w:space="0" w:color="auto"/>
                  </w:divBdr>
                </w:div>
                <w:div w:id="994189351">
                  <w:marLeft w:val="0"/>
                  <w:marRight w:val="0"/>
                  <w:marTop w:val="0"/>
                  <w:marBottom w:val="0"/>
                  <w:divBdr>
                    <w:top w:val="none" w:sz="0" w:space="0" w:color="auto"/>
                    <w:left w:val="none" w:sz="0" w:space="0" w:color="auto"/>
                    <w:bottom w:val="none" w:sz="0" w:space="0" w:color="auto"/>
                    <w:right w:val="none" w:sz="0" w:space="0" w:color="auto"/>
                  </w:divBdr>
                </w:div>
                <w:div w:id="1028802042">
                  <w:marLeft w:val="0"/>
                  <w:marRight w:val="0"/>
                  <w:marTop w:val="0"/>
                  <w:marBottom w:val="0"/>
                  <w:divBdr>
                    <w:top w:val="none" w:sz="0" w:space="0" w:color="auto"/>
                    <w:left w:val="none" w:sz="0" w:space="0" w:color="auto"/>
                    <w:bottom w:val="none" w:sz="0" w:space="0" w:color="auto"/>
                    <w:right w:val="none" w:sz="0" w:space="0" w:color="auto"/>
                  </w:divBdr>
                </w:div>
                <w:div w:id="1043210223">
                  <w:marLeft w:val="0"/>
                  <w:marRight w:val="0"/>
                  <w:marTop w:val="0"/>
                  <w:marBottom w:val="0"/>
                  <w:divBdr>
                    <w:top w:val="none" w:sz="0" w:space="0" w:color="auto"/>
                    <w:left w:val="none" w:sz="0" w:space="0" w:color="auto"/>
                    <w:bottom w:val="none" w:sz="0" w:space="0" w:color="auto"/>
                    <w:right w:val="none" w:sz="0" w:space="0" w:color="auto"/>
                  </w:divBdr>
                </w:div>
                <w:div w:id="1081028046">
                  <w:marLeft w:val="0"/>
                  <w:marRight w:val="0"/>
                  <w:marTop w:val="0"/>
                  <w:marBottom w:val="0"/>
                  <w:divBdr>
                    <w:top w:val="none" w:sz="0" w:space="0" w:color="auto"/>
                    <w:left w:val="none" w:sz="0" w:space="0" w:color="auto"/>
                    <w:bottom w:val="none" w:sz="0" w:space="0" w:color="auto"/>
                    <w:right w:val="none" w:sz="0" w:space="0" w:color="auto"/>
                  </w:divBdr>
                </w:div>
                <w:div w:id="1115059610">
                  <w:marLeft w:val="0"/>
                  <w:marRight w:val="0"/>
                  <w:marTop w:val="0"/>
                  <w:marBottom w:val="0"/>
                  <w:divBdr>
                    <w:top w:val="none" w:sz="0" w:space="0" w:color="auto"/>
                    <w:left w:val="none" w:sz="0" w:space="0" w:color="auto"/>
                    <w:bottom w:val="none" w:sz="0" w:space="0" w:color="auto"/>
                    <w:right w:val="none" w:sz="0" w:space="0" w:color="auto"/>
                  </w:divBdr>
                </w:div>
                <w:div w:id="1135102021">
                  <w:marLeft w:val="0"/>
                  <w:marRight w:val="0"/>
                  <w:marTop w:val="0"/>
                  <w:marBottom w:val="0"/>
                  <w:divBdr>
                    <w:top w:val="none" w:sz="0" w:space="0" w:color="auto"/>
                    <w:left w:val="none" w:sz="0" w:space="0" w:color="auto"/>
                    <w:bottom w:val="none" w:sz="0" w:space="0" w:color="auto"/>
                    <w:right w:val="none" w:sz="0" w:space="0" w:color="auto"/>
                  </w:divBdr>
                </w:div>
                <w:div w:id="1148937407">
                  <w:marLeft w:val="0"/>
                  <w:marRight w:val="0"/>
                  <w:marTop w:val="0"/>
                  <w:marBottom w:val="0"/>
                  <w:divBdr>
                    <w:top w:val="none" w:sz="0" w:space="0" w:color="auto"/>
                    <w:left w:val="none" w:sz="0" w:space="0" w:color="auto"/>
                    <w:bottom w:val="none" w:sz="0" w:space="0" w:color="auto"/>
                    <w:right w:val="none" w:sz="0" w:space="0" w:color="auto"/>
                  </w:divBdr>
                </w:div>
                <w:div w:id="1155098765">
                  <w:marLeft w:val="0"/>
                  <w:marRight w:val="0"/>
                  <w:marTop w:val="0"/>
                  <w:marBottom w:val="0"/>
                  <w:divBdr>
                    <w:top w:val="none" w:sz="0" w:space="0" w:color="auto"/>
                    <w:left w:val="none" w:sz="0" w:space="0" w:color="auto"/>
                    <w:bottom w:val="none" w:sz="0" w:space="0" w:color="auto"/>
                    <w:right w:val="none" w:sz="0" w:space="0" w:color="auto"/>
                  </w:divBdr>
                </w:div>
                <w:div w:id="1165703572">
                  <w:marLeft w:val="0"/>
                  <w:marRight w:val="0"/>
                  <w:marTop w:val="0"/>
                  <w:marBottom w:val="0"/>
                  <w:divBdr>
                    <w:top w:val="none" w:sz="0" w:space="0" w:color="auto"/>
                    <w:left w:val="none" w:sz="0" w:space="0" w:color="auto"/>
                    <w:bottom w:val="none" w:sz="0" w:space="0" w:color="auto"/>
                    <w:right w:val="none" w:sz="0" w:space="0" w:color="auto"/>
                  </w:divBdr>
                </w:div>
                <w:div w:id="1202396904">
                  <w:marLeft w:val="0"/>
                  <w:marRight w:val="0"/>
                  <w:marTop w:val="0"/>
                  <w:marBottom w:val="0"/>
                  <w:divBdr>
                    <w:top w:val="none" w:sz="0" w:space="0" w:color="auto"/>
                    <w:left w:val="none" w:sz="0" w:space="0" w:color="auto"/>
                    <w:bottom w:val="none" w:sz="0" w:space="0" w:color="auto"/>
                    <w:right w:val="none" w:sz="0" w:space="0" w:color="auto"/>
                  </w:divBdr>
                </w:div>
                <w:div w:id="1204947908">
                  <w:marLeft w:val="0"/>
                  <w:marRight w:val="0"/>
                  <w:marTop w:val="0"/>
                  <w:marBottom w:val="0"/>
                  <w:divBdr>
                    <w:top w:val="none" w:sz="0" w:space="0" w:color="auto"/>
                    <w:left w:val="none" w:sz="0" w:space="0" w:color="auto"/>
                    <w:bottom w:val="none" w:sz="0" w:space="0" w:color="auto"/>
                    <w:right w:val="none" w:sz="0" w:space="0" w:color="auto"/>
                  </w:divBdr>
                </w:div>
                <w:div w:id="1214003647">
                  <w:marLeft w:val="0"/>
                  <w:marRight w:val="0"/>
                  <w:marTop w:val="0"/>
                  <w:marBottom w:val="0"/>
                  <w:divBdr>
                    <w:top w:val="none" w:sz="0" w:space="0" w:color="auto"/>
                    <w:left w:val="none" w:sz="0" w:space="0" w:color="auto"/>
                    <w:bottom w:val="none" w:sz="0" w:space="0" w:color="auto"/>
                    <w:right w:val="none" w:sz="0" w:space="0" w:color="auto"/>
                  </w:divBdr>
                </w:div>
                <w:div w:id="1254630821">
                  <w:marLeft w:val="0"/>
                  <w:marRight w:val="0"/>
                  <w:marTop w:val="0"/>
                  <w:marBottom w:val="0"/>
                  <w:divBdr>
                    <w:top w:val="none" w:sz="0" w:space="0" w:color="auto"/>
                    <w:left w:val="none" w:sz="0" w:space="0" w:color="auto"/>
                    <w:bottom w:val="none" w:sz="0" w:space="0" w:color="auto"/>
                    <w:right w:val="none" w:sz="0" w:space="0" w:color="auto"/>
                  </w:divBdr>
                </w:div>
                <w:div w:id="1347058637">
                  <w:marLeft w:val="0"/>
                  <w:marRight w:val="0"/>
                  <w:marTop w:val="0"/>
                  <w:marBottom w:val="0"/>
                  <w:divBdr>
                    <w:top w:val="none" w:sz="0" w:space="0" w:color="auto"/>
                    <w:left w:val="none" w:sz="0" w:space="0" w:color="auto"/>
                    <w:bottom w:val="none" w:sz="0" w:space="0" w:color="auto"/>
                    <w:right w:val="none" w:sz="0" w:space="0" w:color="auto"/>
                  </w:divBdr>
                </w:div>
                <w:div w:id="1435127412">
                  <w:marLeft w:val="0"/>
                  <w:marRight w:val="0"/>
                  <w:marTop w:val="0"/>
                  <w:marBottom w:val="0"/>
                  <w:divBdr>
                    <w:top w:val="none" w:sz="0" w:space="0" w:color="auto"/>
                    <w:left w:val="none" w:sz="0" w:space="0" w:color="auto"/>
                    <w:bottom w:val="none" w:sz="0" w:space="0" w:color="auto"/>
                    <w:right w:val="none" w:sz="0" w:space="0" w:color="auto"/>
                  </w:divBdr>
                </w:div>
                <w:div w:id="1471249105">
                  <w:marLeft w:val="0"/>
                  <w:marRight w:val="0"/>
                  <w:marTop w:val="0"/>
                  <w:marBottom w:val="0"/>
                  <w:divBdr>
                    <w:top w:val="none" w:sz="0" w:space="0" w:color="auto"/>
                    <w:left w:val="none" w:sz="0" w:space="0" w:color="auto"/>
                    <w:bottom w:val="none" w:sz="0" w:space="0" w:color="auto"/>
                    <w:right w:val="none" w:sz="0" w:space="0" w:color="auto"/>
                  </w:divBdr>
                </w:div>
                <w:div w:id="1532720549">
                  <w:marLeft w:val="0"/>
                  <w:marRight w:val="0"/>
                  <w:marTop w:val="0"/>
                  <w:marBottom w:val="0"/>
                  <w:divBdr>
                    <w:top w:val="none" w:sz="0" w:space="0" w:color="auto"/>
                    <w:left w:val="none" w:sz="0" w:space="0" w:color="auto"/>
                    <w:bottom w:val="none" w:sz="0" w:space="0" w:color="auto"/>
                    <w:right w:val="none" w:sz="0" w:space="0" w:color="auto"/>
                  </w:divBdr>
                </w:div>
                <w:div w:id="1541478830">
                  <w:marLeft w:val="0"/>
                  <w:marRight w:val="0"/>
                  <w:marTop w:val="0"/>
                  <w:marBottom w:val="0"/>
                  <w:divBdr>
                    <w:top w:val="none" w:sz="0" w:space="0" w:color="auto"/>
                    <w:left w:val="none" w:sz="0" w:space="0" w:color="auto"/>
                    <w:bottom w:val="none" w:sz="0" w:space="0" w:color="auto"/>
                    <w:right w:val="none" w:sz="0" w:space="0" w:color="auto"/>
                  </w:divBdr>
                </w:div>
                <w:div w:id="1547445315">
                  <w:marLeft w:val="0"/>
                  <w:marRight w:val="0"/>
                  <w:marTop w:val="0"/>
                  <w:marBottom w:val="0"/>
                  <w:divBdr>
                    <w:top w:val="none" w:sz="0" w:space="0" w:color="auto"/>
                    <w:left w:val="none" w:sz="0" w:space="0" w:color="auto"/>
                    <w:bottom w:val="none" w:sz="0" w:space="0" w:color="auto"/>
                    <w:right w:val="none" w:sz="0" w:space="0" w:color="auto"/>
                  </w:divBdr>
                </w:div>
                <w:div w:id="1570261632">
                  <w:marLeft w:val="0"/>
                  <w:marRight w:val="0"/>
                  <w:marTop w:val="0"/>
                  <w:marBottom w:val="0"/>
                  <w:divBdr>
                    <w:top w:val="none" w:sz="0" w:space="0" w:color="auto"/>
                    <w:left w:val="none" w:sz="0" w:space="0" w:color="auto"/>
                    <w:bottom w:val="none" w:sz="0" w:space="0" w:color="auto"/>
                    <w:right w:val="none" w:sz="0" w:space="0" w:color="auto"/>
                  </w:divBdr>
                </w:div>
                <w:div w:id="1575431245">
                  <w:marLeft w:val="0"/>
                  <w:marRight w:val="0"/>
                  <w:marTop w:val="0"/>
                  <w:marBottom w:val="0"/>
                  <w:divBdr>
                    <w:top w:val="none" w:sz="0" w:space="0" w:color="auto"/>
                    <w:left w:val="none" w:sz="0" w:space="0" w:color="auto"/>
                    <w:bottom w:val="none" w:sz="0" w:space="0" w:color="auto"/>
                    <w:right w:val="none" w:sz="0" w:space="0" w:color="auto"/>
                  </w:divBdr>
                </w:div>
                <w:div w:id="1649630259">
                  <w:marLeft w:val="0"/>
                  <w:marRight w:val="0"/>
                  <w:marTop w:val="0"/>
                  <w:marBottom w:val="0"/>
                  <w:divBdr>
                    <w:top w:val="none" w:sz="0" w:space="0" w:color="auto"/>
                    <w:left w:val="none" w:sz="0" w:space="0" w:color="auto"/>
                    <w:bottom w:val="none" w:sz="0" w:space="0" w:color="auto"/>
                    <w:right w:val="none" w:sz="0" w:space="0" w:color="auto"/>
                  </w:divBdr>
                </w:div>
                <w:div w:id="1798134635">
                  <w:marLeft w:val="0"/>
                  <w:marRight w:val="0"/>
                  <w:marTop w:val="0"/>
                  <w:marBottom w:val="0"/>
                  <w:divBdr>
                    <w:top w:val="none" w:sz="0" w:space="0" w:color="auto"/>
                    <w:left w:val="none" w:sz="0" w:space="0" w:color="auto"/>
                    <w:bottom w:val="none" w:sz="0" w:space="0" w:color="auto"/>
                    <w:right w:val="none" w:sz="0" w:space="0" w:color="auto"/>
                  </w:divBdr>
                </w:div>
                <w:div w:id="1837649288">
                  <w:marLeft w:val="0"/>
                  <w:marRight w:val="0"/>
                  <w:marTop w:val="0"/>
                  <w:marBottom w:val="0"/>
                  <w:divBdr>
                    <w:top w:val="none" w:sz="0" w:space="0" w:color="auto"/>
                    <w:left w:val="none" w:sz="0" w:space="0" w:color="auto"/>
                    <w:bottom w:val="none" w:sz="0" w:space="0" w:color="auto"/>
                    <w:right w:val="none" w:sz="0" w:space="0" w:color="auto"/>
                  </w:divBdr>
                </w:div>
                <w:div w:id="1910573656">
                  <w:marLeft w:val="0"/>
                  <w:marRight w:val="0"/>
                  <w:marTop w:val="0"/>
                  <w:marBottom w:val="0"/>
                  <w:divBdr>
                    <w:top w:val="none" w:sz="0" w:space="0" w:color="auto"/>
                    <w:left w:val="none" w:sz="0" w:space="0" w:color="auto"/>
                    <w:bottom w:val="none" w:sz="0" w:space="0" w:color="auto"/>
                    <w:right w:val="none" w:sz="0" w:space="0" w:color="auto"/>
                  </w:divBdr>
                </w:div>
                <w:div w:id="1929119508">
                  <w:marLeft w:val="0"/>
                  <w:marRight w:val="0"/>
                  <w:marTop w:val="0"/>
                  <w:marBottom w:val="0"/>
                  <w:divBdr>
                    <w:top w:val="none" w:sz="0" w:space="0" w:color="auto"/>
                    <w:left w:val="none" w:sz="0" w:space="0" w:color="auto"/>
                    <w:bottom w:val="none" w:sz="0" w:space="0" w:color="auto"/>
                    <w:right w:val="none" w:sz="0" w:space="0" w:color="auto"/>
                  </w:divBdr>
                </w:div>
                <w:div w:id="1979068507">
                  <w:marLeft w:val="0"/>
                  <w:marRight w:val="0"/>
                  <w:marTop w:val="0"/>
                  <w:marBottom w:val="0"/>
                  <w:divBdr>
                    <w:top w:val="none" w:sz="0" w:space="0" w:color="auto"/>
                    <w:left w:val="none" w:sz="0" w:space="0" w:color="auto"/>
                    <w:bottom w:val="none" w:sz="0" w:space="0" w:color="auto"/>
                    <w:right w:val="none" w:sz="0" w:space="0" w:color="auto"/>
                  </w:divBdr>
                </w:div>
                <w:div w:id="2022509980">
                  <w:marLeft w:val="0"/>
                  <w:marRight w:val="0"/>
                  <w:marTop w:val="0"/>
                  <w:marBottom w:val="0"/>
                  <w:divBdr>
                    <w:top w:val="none" w:sz="0" w:space="0" w:color="auto"/>
                    <w:left w:val="none" w:sz="0" w:space="0" w:color="auto"/>
                    <w:bottom w:val="none" w:sz="0" w:space="0" w:color="auto"/>
                    <w:right w:val="none" w:sz="0" w:space="0" w:color="auto"/>
                  </w:divBdr>
                </w:div>
                <w:div w:id="2081907133">
                  <w:marLeft w:val="0"/>
                  <w:marRight w:val="0"/>
                  <w:marTop w:val="0"/>
                  <w:marBottom w:val="0"/>
                  <w:divBdr>
                    <w:top w:val="none" w:sz="0" w:space="0" w:color="auto"/>
                    <w:left w:val="none" w:sz="0" w:space="0" w:color="auto"/>
                    <w:bottom w:val="none" w:sz="0" w:space="0" w:color="auto"/>
                    <w:right w:val="none" w:sz="0" w:space="0" w:color="auto"/>
                  </w:divBdr>
                </w:div>
                <w:div w:id="2090077287">
                  <w:marLeft w:val="0"/>
                  <w:marRight w:val="0"/>
                  <w:marTop w:val="0"/>
                  <w:marBottom w:val="0"/>
                  <w:divBdr>
                    <w:top w:val="none" w:sz="0" w:space="0" w:color="auto"/>
                    <w:left w:val="none" w:sz="0" w:space="0" w:color="auto"/>
                    <w:bottom w:val="none" w:sz="0" w:space="0" w:color="auto"/>
                    <w:right w:val="none" w:sz="0" w:space="0" w:color="auto"/>
                  </w:divBdr>
                </w:div>
                <w:div w:id="21261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6058">
      <w:bodyDiv w:val="1"/>
      <w:marLeft w:val="0"/>
      <w:marRight w:val="0"/>
      <w:marTop w:val="0"/>
      <w:marBottom w:val="0"/>
      <w:divBdr>
        <w:top w:val="none" w:sz="0" w:space="0" w:color="auto"/>
        <w:left w:val="none" w:sz="0" w:space="0" w:color="auto"/>
        <w:bottom w:val="none" w:sz="0" w:space="0" w:color="auto"/>
        <w:right w:val="none" w:sz="0" w:space="0" w:color="auto"/>
      </w:divBdr>
      <w:divsChild>
        <w:div w:id="1145783342">
          <w:marLeft w:val="0"/>
          <w:marRight w:val="0"/>
          <w:marTop w:val="0"/>
          <w:marBottom w:val="0"/>
          <w:divBdr>
            <w:top w:val="none" w:sz="0" w:space="0" w:color="auto"/>
            <w:left w:val="none" w:sz="0" w:space="0" w:color="auto"/>
            <w:bottom w:val="none" w:sz="0" w:space="0" w:color="auto"/>
            <w:right w:val="none" w:sz="0" w:space="0" w:color="auto"/>
          </w:divBdr>
        </w:div>
      </w:divsChild>
    </w:div>
    <w:div w:id="1137842775">
      <w:bodyDiv w:val="1"/>
      <w:marLeft w:val="0"/>
      <w:marRight w:val="0"/>
      <w:marTop w:val="0"/>
      <w:marBottom w:val="0"/>
      <w:divBdr>
        <w:top w:val="none" w:sz="0" w:space="0" w:color="auto"/>
        <w:left w:val="none" w:sz="0" w:space="0" w:color="auto"/>
        <w:bottom w:val="none" w:sz="0" w:space="0" w:color="auto"/>
        <w:right w:val="none" w:sz="0" w:space="0" w:color="auto"/>
      </w:divBdr>
      <w:divsChild>
        <w:div w:id="1980257765">
          <w:marLeft w:val="0"/>
          <w:marRight w:val="0"/>
          <w:marTop w:val="0"/>
          <w:marBottom w:val="0"/>
          <w:divBdr>
            <w:top w:val="none" w:sz="0" w:space="0" w:color="auto"/>
            <w:left w:val="none" w:sz="0" w:space="0" w:color="auto"/>
            <w:bottom w:val="none" w:sz="0" w:space="0" w:color="auto"/>
            <w:right w:val="none" w:sz="0" w:space="0" w:color="auto"/>
          </w:divBdr>
        </w:div>
      </w:divsChild>
    </w:div>
    <w:div w:id="1146631423">
      <w:bodyDiv w:val="1"/>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sChild>
            <w:div w:id="1109201725">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153181942">
      <w:bodyDiv w:val="1"/>
      <w:marLeft w:val="0"/>
      <w:marRight w:val="0"/>
      <w:marTop w:val="0"/>
      <w:marBottom w:val="0"/>
      <w:divBdr>
        <w:top w:val="none" w:sz="0" w:space="0" w:color="auto"/>
        <w:left w:val="none" w:sz="0" w:space="0" w:color="auto"/>
        <w:bottom w:val="none" w:sz="0" w:space="0" w:color="auto"/>
        <w:right w:val="none" w:sz="0" w:space="0" w:color="auto"/>
      </w:divBdr>
      <w:divsChild>
        <w:div w:id="647168932">
          <w:marLeft w:val="0"/>
          <w:marRight w:val="0"/>
          <w:marTop w:val="0"/>
          <w:marBottom w:val="0"/>
          <w:divBdr>
            <w:top w:val="none" w:sz="0" w:space="0" w:color="auto"/>
            <w:left w:val="none" w:sz="0" w:space="0" w:color="auto"/>
            <w:bottom w:val="none" w:sz="0" w:space="0" w:color="auto"/>
            <w:right w:val="none" w:sz="0" w:space="0" w:color="auto"/>
          </w:divBdr>
        </w:div>
      </w:divsChild>
    </w:div>
    <w:div w:id="1157650628">
      <w:bodyDiv w:val="1"/>
      <w:marLeft w:val="0"/>
      <w:marRight w:val="0"/>
      <w:marTop w:val="0"/>
      <w:marBottom w:val="0"/>
      <w:divBdr>
        <w:top w:val="none" w:sz="0" w:space="0" w:color="auto"/>
        <w:left w:val="none" w:sz="0" w:space="0" w:color="auto"/>
        <w:bottom w:val="none" w:sz="0" w:space="0" w:color="auto"/>
        <w:right w:val="none" w:sz="0" w:space="0" w:color="auto"/>
      </w:divBdr>
      <w:divsChild>
        <w:div w:id="1324119133">
          <w:marLeft w:val="0"/>
          <w:marRight w:val="0"/>
          <w:marTop w:val="0"/>
          <w:marBottom w:val="0"/>
          <w:divBdr>
            <w:top w:val="none" w:sz="0" w:space="0" w:color="auto"/>
            <w:left w:val="none" w:sz="0" w:space="0" w:color="auto"/>
            <w:bottom w:val="none" w:sz="0" w:space="0" w:color="auto"/>
            <w:right w:val="none" w:sz="0" w:space="0" w:color="auto"/>
          </w:divBdr>
        </w:div>
      </w:divsChild>
    </w:div>
    <w:div w:id="1178620992">
      <w:bodyDiv w:val="1"/>
      <w:marLeft w:val="0"/>
      <w:marRight w:val="0"/>
      <w:marTop w:val="0"/>
      <w:marBottom w:val="0"/>
      <w:divBdr>
        <w:top w:val="none" w:sz="0" w:space="0" w:color="auto"/>
        <w:left w:val="none" w:sz="0" w:space="0" w:color="auto"/>
        <w:bottom w:val="none" w:sz="0" w:space="0" w:color="auto"/>
        <w:right w:val="none" w:sz="0" w:space="0" w:color="auto"/>
      </w:divBdr>
      <w:divsChild>
        <w:div w:id="180702722">
          <w:marLeft w:val="450"/>
          <w:marRight w:val="0"/>
          <w:marTop w:val="0"/>
          <w:marBottom w:val="0"/>
          <w:divBdr>
            <w:top w:val="none" w:sz="0" w:space="0" w:color="auto"/>
            <w:left w:val="none" w:sz="0" w:space="0" w:color="auto"/>
            <w:bottom w:val="none" w:sz="0" w:space="0" w:color="auto"/>
            <w:right w:val="none" w:sz="0" w:space="0" w:color="auto"/>
          </w:divBdr>
        </w:div>
      </w:divsChild>
    </w:div>
    <w:div w:id="1193349732">
      <w:bodyDiv w:val="1"/>
      <w:marLeft w:val="0"/>
      <w:marRight w:val="0"/>
      <w:marTop w:val="0"/>
      <w:marBottom w:val="0"/>
      <w:divBdr>
        <w:top w:val="none" w:sz="0" w:space="0" w:color="auto"/>
        <w:left w:val="none" w:sz="0" w:space="0" w:color="auto"/>
        <w:bottom w:val="none" w:sz="0" w:space="0" w:color="auto"/>
        <w:right w:val="none" w:sz="0" w:space="0" w:color="auto"/>
      </w:divBdr>
      <w:divsChild>
        <w:div w:id="597099045">
          <w:marLeft w:val="0"/>
          <w:marRight w:val="0"/>
          <w:marTop w:val="0"/>
          <w:marBottom w:val="0"/>
          <w:divBdr>
            <w:top w:val="none" w:sz="0" w:space="0" w:color="auto"/>
            <w:left w:val="none" w:sz="0" w:space="0" w:color="auto"/>
            <w:bottom w:val="none" w:sz="0" w:space="0" w:color="auto"/>
            <w:right w:val="none" w:sz="0" w:space="0" w:color="auto"/>
          </w:divBdr>
        </w:div>
      </w:divsChild>
    </w:div>
    <w:div w:id="1255430416">
      <w:bodyDiv w:val="1"/>
      <w:marLeft w:val="0"/>
      <w:marRight w:val="0"/>
      <w:marTop w:val="0"/>
      <w:marBottom w:val="0"/>
      <w:divBdr>
        <w:top w:val="none" w:sz="0" w:space="0" w:color="auto"/>
        <w:left w:val="none" w:sz="0" w:space="0" w:color="auto"/>
        <w:bottom w:val="none" w:sz="0" w:space="0" w:color="auto"/>
        <w:right w:val="none" w:sz="0" w:space="0" w:color="auto"/>
      </w:divBdr>
      <w:divsChild>
        <w:div w:id="1793358201">
          <w:marLeft w:val="0"/>
          <w:marRight w:val="0"/>
          <w:marTop w:val="0"/>
          <w:marBottom w:val="0"/>
          <w:divBdr>
            <w:top w:val="none" w:sz="0" w:space="0" w:color="auto"/>
            <w:left w:val="none" w:sz="0" w:space="0" w:color="auto"/>
            <w:bottom w:val="none" w:sz="0" w:space="0" w:color="auto"/>
            <w:right w:val="none" w:sz="0" w:space="0" w:color="auto"/>
          </w:divBdr>
        </w:div>
      </w:divsChild>
    </w:div>
    <w:div w:id="1255943294">
      <w:bodyDiv w:val="1"/>
      <w:marLeft w:val="0"/>
      <w:marRight w:val="0"/>
      <w:marTop w:val="0"/>
      <w:marBottom w:val="0"/>
      <w:divBdr>
        <w:top w:val="none" w:sz="0" w:space="0" w:color="auto"/>
        <w:left w:val="none" w:sz="0" w:space="0" w:color="auto"/>
        <w:bottom w:val="none" w:sz="0" w:space="0" w:color="auto"/>
        <w:right w:val="none" w:sz="0" w:space="0" w:color="auto"/>
      </w:divBdr>
    </w:div>
    <w:div w:id="1257785527">
      <w:bodyDiv w:val="1"/>
      <w:marLeft w:val="0"/>
      <w:marRight w:val="0"/>
      <w:marTop w:val="0"/>
      <w:marBottom w:val="0"/>
      <w:divBdr>
        <w:top w:val="none" w:sz="0" w:space="0" w:color="auto"/>
        <w:left w:val="none" w:sz="0" w:space="0" w:color="auto"/>
        <w:bottom w:val="none" w:sz="0" w:space="0" w:color="auto"/>
        <w:right w:val="none" w:sz="0" w:space="0" w:color="auto"/>
      </w:divBdr>
      <w:divsChild>
        <w:div w:id="552085876">
          <w:marLeft w:val="0"/>
          <w:marRight w:val="0"/>
          <w:marTop w:val="0"/>
          <w:marBottom w:val="0"/>
          <w:divBdr>
            <w:top w:val="none" w:sz="0" w:space="0" w:color="auto"/>
            <w:left w:val="none" w:sz="0" w:space="0" w:color="auto"/>
            <w:bottom w:val="none" w:sz="0" w:space="0" w:color="auto"/>
            <w:right w:val="none" w:sz="0" w:space="0" w:color="auto"/>
          </w:divBdr>
        </w:div>
      </w:divsChild>
    </w:div>
    <w:div w:id="1292127347">
      <w:bodyDiv w:val="1"/>
      <w:marLeft w:val="0"/>
      <w:marRight w:val="0"/>
      <w:marTop w:val="0"/>
      <w:marBottom w:val="0"/>
      <w:divBdr>
        <w:top w:val="none" w:sz="0" w:space="0" w:color="auto"/>
        <w:left w:val="none" w:sz="0" w:space="0" w:color="auto"/>
        <w:bottom w:val="none" w:sz="0" w:space="0" w:color="auto"/>
        <w:right w:val="none" w:sz="0" w:space="0" w:color="auto"/>
      </w:divBdr>
    </w:div>
    <w:div w:id="1297298358">
      <w:bodyDiv w:val="1"/>
      <w:marLeft w:val="0"/>
      <w:marRight w:val="0"/>
      <w:marTop w:val="0"/>
      <w:marBottom w:val="0"/>
      <w:divBdr>
        <w:top w:val="none" w:sz="0" w:space="0" w:color="auto"/>
        <w:left w:val="none" w:sz="0" w:space="0" w:color="auto"/>
        <w:bottom w:val="none" w:sz="0" w:space="0" w:color="auto"/>
        <w:right w:val="none" w:sz="0" w:space="0" w:color="auto"/>
      </w:divBdr>
      <w:divsChild>
        <w:div w:id="2112625838">
          <w:marLeft w:val="0"/>
          <w:marRight w:val="0"/>
          <w:marTop w:val="0"/>
          <w:marBottom w:val="0"/>
          <w:divBdr>
            <w:top w:val="none" w:sz="0" w:space="0" w:color="auto"/>
            <w:left w:val="none" w:sz="0" w:space="0" w:color="auto"/>
            <w:bottom w:val="none" w:sz="0" w:space="0" w:color="auto"/>
            <w:right w:val="none" w:sz="0" w:space="0" w:color="auto"/>
          </w:divBdr>
        </w:div>
      </w:divsChild>
    </w:div>
    <w:div w:id="1323510634">
      <w:bodyDiv w:val="1"/>
      <w:marLeft w:val="0"/>
      <w:marRight w:val="0"/>
      <w:marTop w:val="0"/>
      <w:marBottom w:val="0"/>
      <w:divBdr>
        <w:top w:val="none" w:sz="0" w:space="0" w:color="auto"/>
        <w:left w:val="none" w:sz="0" w:space="0" w:color="auto"/>
        <w:bottom w:val="none" w:sz="0" w:space="0" w:color="auto"/>
        <w:right w:val="none" w:sz="0" w:space="0" w:color="auto"/>
      </w:divBdr>
      <w:divsChild>
        <w:div w:id="819224875">
          <w:marLeft w:val="0"/>
          <w:marRight w:val="0"/>
          <w:marTop w:val="0"/>
          <w:marBottom w:val="0"/>
          <w:divBdr>
            <w:top w:val="none" w:sz="0" w:space="0" w:color="auto"/>
            <w:left w:val="none" w:sz="0" w:space="0" w:color="auto"/>
            <w:bottom w:val="none" w:sz="0" w:space="0" w:color="auto"/>
            <w:right w:val="none" w:sz="0" w:space="0" w:color="auto"/>
          </w:divBdr>
          <w:divsChild>
            <w:div w:id="553738625">
              <w:marLeft w:val="0"/>
              <w:marRight w:val="0"/>
              <w:marTop w:val="0"/>
              <w:marBottom w:val="0"/>
              <w:divBdr>
                <w:top w:val="none" w:sz="0" w:space="0" w:color="auto"/>
                <w:left w:val="none" w:sz="0" w:space="0" w:color="auto"/>
                <w:bottom w:val="none" w:sz="0" w:space="0" w:color="auto"/>
                <w:right w:val="none" w:sz="0" w:space="0" w:color="auto"/>
              </w:divBdr>
              <w:divsChild>
                <w:div w:id="2143959575">
                  <w:marLeft w:val="0"/>
                  <w:marRight w:val="0"/>
                  <w:marTop w:val="0"/>
                  <w:marBottom w:val="0"/>
                  <w:divBdr>
                    <w:top w:val="none" w:sz="0" w:space="0" w:color="auto"/>
                    <w:left w:val="none" w:sz="0" w:space="0" w:color="auto"/>
                    <w:bottom w:val="none" w:sz="0" w:space="0" w:color="auto"/>
                    <w:right w:val="none" w:sz="0" w:space="0" w:color="auto"/>
                  </w:divBdr>
                  <w:divsChild>
                    <w:div w:id="488639559">
                      <w:marLeft w:val="0"/>
                      <w:marRight w:val="0"/>
                      <w:marTop w:val="0"/>
                      <w:marBottom w:val="0"/>
                      <w:divBdr>
                        <w:top w:val="none" w:sz="0" w:space="0" w:color="auto"/>
                        <w:left w:val="none" w:sz="0" w:space="0" w:color="auto"/>
                        <w:bottom w:val="none" w:sz="0" w:space="0" w:color="auto"/>
                        <w:right w:val="none" w:sz="0" w:space="0" w:color="auto"/>
                      </w:divBdr>
                      <w:divsChild>
                        <w:div w:id="808673934">
                          <w:marLeft w:val="0"/>
                          <w:marRight w:val="0"/>
                          <w:marTop w:val="0"/>
                          <w:marBottom w:val="0"/>
                          <w:divBdr>
                            <w:top w:val="none" w:sz="0" w:space="0" w:color="auto"/>
                            <w:left w:val="none" w:sz="0" w:space="0" w:color="auto"/>
                            <w:bottom w:val="none" w:sz="0" w:space="0" w:color="auto"/>
                            <w:right w:val="none" w:sz="0" w:space="0" w:color="auto"/>
                          </w:divBdr>
                        </w:div>
                        <w:div w:id="2123062623">
                          <w:marLeft w:val="0"/>
                          <w:marRight w:val="0"/>
                          <w:marTop w:val="0"/>
                          <w:marBottom w:val="0"/>
                          <w:divBdr>
                            <w:top w:val="none" w:sz="0" w:space="0" w:color="auto"/>
                            <w:left w:val="none" w:sz="0" w:space="0" w:color="auto"/>
                            <w:bottom w:val="none" w:sz="0" w:space="0" w:color="auto"/>
                            <w:right w:val="none" w:sz="0" w:space="0" w:color="auto"/>
                          </w:divBdr>
                        </w:div>
                      </w:divsChild>
                    </w:div>
                    <w:div w:id="1073506326">
                      <w:marLeft w:val="0"/>
                      <w:marRight w:val="0"/>
                      <w:marTop w:val="0"/>
                      <w:marBottom w:val="0"/>
                      <w:divBdr>
                        <w:top w:val="none" w:sz="0" w:space="0" w:color="auto"/>
                        <w:left w:val="none" w:sz="0" w:space="0" w:color="auto"/>
                        <w:bottom w:val="none" w:sz="0" w:space="0" w:color="auto"/>
                        <w:right w:val="none" w:sz="0" w:space="0" w:color="auto"/>
                      </w:divBdr>
                      <w:divsChild>
                        <w:div w:id="363554659">
                          <w:marLeft w:val="0"/>
                          <w:marRight w:val="0"/>
                          <w:marTop w:val="0"/>
                          <w:marBottom w:val="0"/>
                          <w:divBdr>
                            <w:top w:val="none" w:sz="0" w:space="0" w:color="auto"/>
                            <w:left w:val="none" w:sz="0" w:space="0" w:color="auto"/>
                            <w:bottom w:val="none" w:sz="0" w:space="0" w:color="auto"/>
                            <w:right w:val="none" w:sz="0" w:space="0" w:color="auto"/>
                          </w:divBdr>
                        </w:div>
                        <w:div w:id="1589147328">
                          <w:marLeft w:val="0"/>
                          <w:marRight w:val="0"/>
                          <w:marTop w:val="0"/>
                          <w:marBottom w:val="0"/>
                          <w:divBdr>
                            <w:top w:val="none" w:sz="0" w:space="0" w:color="auto"/>
                            <w:left w:val="none" w:sz="0" w:space="0" w:color="auto"/>
                            <w:bottom w:val="none" w:sz="0" w:space="0" w:color="auto"/>
                            <w:right w:val="none" w:sz="0" w:space="0" w:color="auto"/>
                          </w:divBdr>
                        </w:div>
                        <w:div w:id="1743486909">
                          <w:marLeft w:val="0"/>
                          <w:marRight w:val="0"/>
                          <w:marTop w:val="0"/>
                          <w:marBottom w:val="0"/>
                          <w:divBdr>
                            <w:top w:val="none" w:sz="0" w:space="0" w:color="auto"/>
                            <w:left w:val="none" w:sz="0" w:space="0" w:color="auto"/>
                            <w:bottom w:val="none" w:sz="0" w:space="0" w:color="auto"/>
                            <w:right w:val="none" w:sz="0" w:space="0" w:color="auto"/>
                          </w:divBdr>
                        </w:div>
                      </w:divsChild>
                    </w:div>
                    <w:div w:id="1485076972">
                      <w:marLeft w:val="0"/>
                      <w:marRight w:val="0"/>
                      <w:marTop w:val="0"/>
                      <w:marBottom w:val="0"/>
                      <w:divBdr>
                        <w:top w:val="none" w:sz="0" w:space="0" w:color="auto"/>
                        <w:left w:val="none" w:sz="0" w:space="0" w:color="auto"/>
                        <w:bottom w:val="none" w:sz="0" w:space="0" w:color="auto"/>
                        <w:right w:val="none" w:sz="0" w:space="0" w:color="auto"/>
                      </w:divBdr>
                      <w:divsChild>
                        <w:div w:id="843979657">
                          <w:marLeft w:val="0"/>
                          <w:marRight w:val="0"/>
                          <w:marTop w:val="0"/>
                          <w:marBottom w:val="0"/>
                          <w:divBdr>
                            <w:top w:val="none" w:sz="0" w:space="0" w:color="auto"/>
                            <w:left w:val="none" w:sz="0" w:space="0" w:color="auto"/>
                            <w:bottom w:val="none" w:sz="0" w:space="0" w:color="auto"/>
                            <w:right w:val="none" w:sz="0" w:space="0" w:color="auto"/>
                          </w:divBdr>
                        </w:div>
                        <w:div w:id="20841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9683">
          <w:marLeft w:val="0"/>
          <w:marRight w:val="0"/>
          <w:marTop w:val="0"/>
          <w:marBottom w:val="0"/>
          <w:divBdr>
            <w:top w:val="none" w:sz="0" w:space="0" w:color="auto"/>
            <w:left w:val="none" w:sz="0" w:space="0" w:color="auto"/>
            <w:bottom w:val="none" w:sz="0" w:space="0" w:color="auto"/>
            <w:right w:val="none" w:sz="0" w:space="0" w:color="auto"/>
          </w:divBdr>
          <w:divsChild>
            <w:div w:id="631056786">
              <w:marLeft w:val="0"/>
              <w:marRight w:val="0"/>
              <w:marTop w:val="0"/>
              <w:marBottom w:val="0"/>
              <w:divBdr>
                <w:top w:val="none" w:sz="0" w:space="0" w:color="auto"/>
                <w:left w:val="none" w:sz="0" w:space="0" w:color="auto"/>
                <w:bottom w:val="none" w:sz="0" w:space="0" w:color="auto"/>
                <w:right w:val="none" w:sz="0" w:space="0" w:color="auto"/>
              </w:divBdr>
              <w:divsChild>
                <w:div w:id="1478492855">
                  <w:marLeft w:val="0"/>
                  <w:marRight w:val="0"/>
                  <w:marTop w:val="0"/>
                  <w:marBottom w:val="0"/>
                  <w:divBdr>
                    <w:top w:val="none" w:sz="0" w:space="0" w:color="auto"/>
                    <w:left w:val="none" w:sz="0" w:space="0" w:color="auto"/>
                    <w:bottom w:val="none" w:sz="0" w:space="0" w:color="auto"/>
                    <w:right w:val="none" w:sz="0" w:space="0" w:color="auto"/>
                  </w:divBdr>
                  <w:divsChild>
                    <w:div w:id="338049203">
                      <w:marLeft w:val="0"/>
                      <w:marRight w:val="0"/>
                      <w:marTop w:val="0"/>
                      <w:marBottom w:val="0"/>
                      <w:divBdr>
                        <w:top w:val="none" w:sz="0" w:space="0" w:color="auto"/>
                        <w:left w:val="none" w:sz="0" w:space="0" w:color="auto"/>
                        <w:bottom w:val="none" w:sz="0" w:space="0" w:color="auto"/>
                        <w:right w:val="none" w:sz="0" w:space="0" w:color="auto"/>
                      </w:divBdr>
                      <w:divsChild>
                        <w:div w:id="1180391988">
                          <w:marLeft w:val="0"/>
                          <w:marRight w:val="0"/>
                          <w:marTop w:val="0"/>
                          <w:marBottom w:val="0"/>
                          <w:divBdr>
                            <w:top w:val="none" w:sz="0" w:space="0" w:color="auto"/>
                            <w:left w:val="none" w:sz="0" w:space="0" w:color="auto"/>
                            <w:bottom w:val="none" w:sz="0" w:space="0" w:color="auto"/>
                            <w:right w:val="none" w:sz="0" w:space="0" w:color="auto"/>
                          </w:divBdr>
                        </w:div>
                        <w:div w:id="1296594914">
                          <w:marLeft w:val="0"/>
                          <w:marRight w:val="0"/>
                          <w:marTop w:val="0"/>
                          <w:marBottom w:val="0"/>
                          <w:divBdr>
                            <w:top w:val="none" w:sz="0" w:space="0" w:color="auto"/>
                            <w:left w:val="none" w:sz="0" w:space="0" w:color="auto"/>
                            <w:bottom w:val="none" w:sz="0" w:space="0" w:color="auto"/>
                            <w:right w:val="none" w:sz="0" w:space="0" w:color="auto"/>
                          </w:divBdr>
                        </w:div>
                      </w:divsChild>
                    </w:div>
                    <w:div w:id="430861421">
                      <w:marLeft w:val="0"/>
                      <w:marRight w:val="0"/>
                      <w:marTop w:val="0"/>
                      <w:marBottom w:val="0"/>
                      <w:divBdr>
                        <w:top w:val="none" w:sz="0" w:space="0" w:color="auto"/>
                        <w:left w:val="none" w:sz="0" w:space="0" w:color="auto"/>
                        <w:bottom w:val="none" w:sz="0" w:space="0" w:color="auto"/>
                        <w:right w:val="none" w:sz="0" w:space="0" w:color="auto"/>
                      </w:divBdr>
                      <w:divsChild>
                        <w:div w:id="434987155">
                          <w:marLeft w:val="0"/>
                          <w:marRight w:val="0"/>
                          <w:marTop w:val="0"/>
                          <w:marBottom w:val="0"/>
                          <w:divBdr>
                            <w:top w:val="none" w:sz="0" w:space="0" w:color="auto"/>
                            <w:left w:val="none" w:sz="0" w:space="0" w:color="auto"/>
                            <w:bottom w:val="none" w:sz="0" w:space="0" w:color="auto"/>
                            <w:right w:val="none" w:sz="0" w:space="0" w:color="auto"/>
                          </w:divBdr>
                        </w:div>
                        <w:div w:id="1424498314">
                          <w:marLeft w:val="0"/>
                          <w:marRight w:val="0"/>
                          <w:marTop w:val="0"/>
                          <w:marBottom w:val="0"/>
                          <w:divBdr>
                            <w:top w:val="none" w:sz="0" w:space="0" w:color="auto"/>
                            <w:left w:val="none" w:sz="0" w:space="0" w:color="auto"/>
                            <w:bottom w:val="none" w:sz="0" w:space="0" w:color="auto"/>
                            <w:right w:val="none" w:sz="0" w:space="0" w:color="auto"/>
                          </w:divBdr>
                        </w:div>
                      </w:divsChild>
                    </w:div>
                    <w:div w:id="1229534641">
                      <w:marLeft w:val="0"/>
                      <w:marRight w:val="0"/>
                      <w:marTop w:val="0"/>
                      <w:marBottom w:val="0"/>
                      <w:divBdr>
                        <w:top w:val="none" w:sz="0" w:space="0" w:color="auto"/>
                        <w:left w:val="none" w:sz="0" w:space="0" w:color="auto"/>
                        <w:bottom w:val="none" w:sz="0" w:space="0" w:color="auto"/>
                        <w:right w:val="none" w:sz="0" w:space="0" w:color="auto"/>
                      </w:divBdr>
                      <w:divsChild>
                        <w:div w:id="658073082">
                          <w:marLeft w:val="0"/>
                          <w:marRight w:val="0"/>
                          <w:marTop w:val="0"/>
                          <w:marBottom w:val="0"/>
                          <w:divBdr>
                            <w:top w:val="none" w:sz="0" w:space="0" w:color="auto"/>
                            <w:left w:val="none" w:sz="0" w:space="0" w:color="auto"/>
                            <w:bottom w:val="none" w:sz="0" w:space="0" w:color="auto"/>
                            <w:right w:val="none" w:sz="0" w:space="0" w:color="auto"/>
                          </w:divBdr>
                        </w:div>
                        <w:div w:id="663902479">
                          <w:marLeft w:val="0"/>
                          <w:marRight w:val="0"/>
                          <w:marTop w:val="0"/>
                          <w:marBottom w:val="0"/>
                          <w:divBdr>
                            <w:top w:val="none" w:sz="0" w:space="0" w:color="auto"/>
                            <w:left w:val="none" w:sz="0" w:space="0" w:color="auto"/>
                            <w:bottom w:val="none" w:sz="0" w:space="0" w:color="auto"/>
                            <w:right w:val="none" w:sz="0" w:space="0" w:color="auto"/>
                          </w:divBdr>
                        </w:div>
                      </w:divsChild>
                    </w:div>
                    <w:div w:id="2038771755">
                      <w:marLeft w:val="0"/>
                      <w:marRight w:val="0"/>
                      <w:marTop w:val="0"/>
                      <w:marBottom w:val="0"/>
                      <w:divBdr>
                        <w:top w:val="none" w:sz="0" w:space="0" w:color="auto"/>
                        <w:left w:val="none" w:sz="0" w:space="0" w:color="auto"/>
                        <w:bottom w:val="none" w:sz="0" w:space="0" w:color="auto"/>
                        <w:right w:val="none" w:sz="0" w:space="0" w:color="auto"/>
                      </w:divBdr>
                      <w:divsChild>
                        <w:div w:id="13300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6691">
          <w:marLeft w:val="0"/>
          <w:marRight w:val="0"/>
          <w:marTop w:val="0"/>
          <w:marBottom w:val="0"/>
          <w:divBdr>
            <w:top w:val="none" w:sz="0" w:space="0" w:color="auto"/>
            <w:left w:val="none" w:sz="0" w:space="0" w:color="auto"/>
            <w:bottom w:val="none" w:sz="0" w:space="0" w:color="auto"/>
            <w:right w:val="none" w:sz="0" w:space="0" w:color="auto"/>
          </w:divBdr>
          <w:divsChild>
            <w:div w:id="2120903226">
              <w:marLeft w:val="0"/>
              <w:marRight w:val="0"/>
              <w:marTop w:val="0"/>
              <w:marBottom w:val="0"/>
              <w:divBdr>
                <w:top w:val="none" w:sz="0" w:space="0" w:color="auto"/>
                <w:left w:val="none" w:sz="0" w:space="0" w:color="auto"/>
                <w:bottom w:val="none" w:sz="0" w:space="0" w:color="auto"/>
                <w:right w:val="none" w:sz="0" w:space="0" w:color="auto"/>
              </w:divBdr>
              <w:divsChild>
                <w:div w:id="420876052">
                  <w:marLeft w:val="0"/>
                  <w:marRight w:val="0"/>
                  <w:marTop w:val="0"/>
                  <w:marBottom w:val="0"/>
                  <w:divBdr>
                    <w:top w:val="none" w:sz="0" w:space="0" w:color="auto"/>
                    <w:left w:val="none" w:sz="0" w:space="0" w:color="auto"/>
                    <w:bottom w:val="none" w:sz="0" w:space="0" w:color="auto"/>
                    <w:right w:val="none" w:sz="0" w:space="0" w:color="auto"/>
                  </w:divBdr>
                  <w:divsChild>
                    <w:div w:id="209998821">
                      <w:marLeft w:val="0"/>
                      <w:marRight w:val="0"/>
                      <w:marTop w:val="0"/>
                      <w:marBottom w:val="0"/>
                      <w:divBdr>
                        <w:top w:val="none" w:sz="0" w:space="0" w:color="auto"/>
                        <w:left w:val="none" w:sz="0" w:space="0" w:color="auto"/>
                        <w:bottom w:val="none" w:sz="0" w:space="0" w:color="auto"/>
                        <w:right w:val="none" w:sz="0" w:space="0" w:color="auto"/>
                      </w:divBdr>
                      <w:divsChild>
                        <w:div w:id="654770986">
                          <w:marLeft w:val="0"/>
                          <w:marRight w:val="0"/>
                          <w:marTop w:val="0"/>
                          <w:marBottom w:val="0"/>
                          <w:divBdr>
                            <w:top w:val="none" w:sz="0" w:space="0" w:color="auto"/>
                            <w:left w:val="none" w:sz="0" w:space="0" w:color="auto"/>
                            <w:bottom w:val="none" w:sz="0" w:space="0" w:color="auto"/>
                            <w:right w:val="none" w:sz="0" w:space="0" w:color="auto"/>
                          </w:divBdr>
                        </w:div>
                        <w:div w:id="1570458119">
                          <w:marLeft w:val="0"/>
                          <w:marRight w:val="0"/>
                          <w:marTop w:val="0"/>
                          <w:marBottom w:val="0"/>
                          <w:divBdr>
                            <w:top w:val="none" w:sz="0" w:space="0" w:color="auto"/>
                            <w:left w:val="none" w:sz="0" w:space="0" w:color="auto"/>
                            <w:bottom w:val="none" w:sz="0" w:space="0" w:color="auto"/>
                            <w:right w:val="none" w:sz="0" w:space="0" w:color="auto"/>
                          </w:divBdr>
                        </w:div>
                      </w:divsChild>
                    </w:div>
                    <w:div w:id="1026978474">
                      <w:marLeft w:val="0"/>
                      <w:marRight w:val="0"/>
                      <w:marTop w:val="0"/>
                      <w:marBottom w:val="0"/>
                      <w:divBdr>
                        <w:top w:val="none" w:sz="0" w:space="0" w:color="auto"/>
                        <w:left w:val="none" w:sz="0" w:space="0" w:color="auto"/>
                        <w:bottom w:val="none" w:sz="0" w:space="0" w:color="auto"/>
                        <w:right w:val="none" w:sz="0" w:space="0" w:color="auto"/>
                      </w:divBdr>
                      <w:divsChild>
                        <w:div w:id="443429753">
                          <w:marLeft w:val="0"/>
                          <w:marRight w:val="0"/>
                          <w:marTop w:val="0"/>
                          <w:marBottom w:val="0"/>
                          <w:divBdr>
                            <w:top w:val="none" w:sz="0" w:space="0" w:color="auto"/>
                            <w:left w:val="none" w:sz="0" w:space="0" w:color="auto"/>
                            <w:bottom w:val="none" w:sz="0" w:space="0" w:color="auto"/>
                            <w:right w:val="none" w:sz="0" w:space="0" w:color="auto"/>
                          </w:divBdr>
                        </w:div>
                        <w:div w:id="485971554">
                          <w:marLeft w:val="0"/>
                          <w:marRight w:val="0"/>
                          <w:marTop w:val="0"/>
                          <w:marBottom w:val="0"/>
                          <w:divBdr>
                            <w:top w:val="none" w:sz="0" w:space="0" w:color="auto"/>
                            <w:left w:val="none" w:sz="0" w:space="0" w:color="auto"/>
                            <w:bottom w:val="none" w:sz="0" w:space="0" w:color="auto"/>
                            <w:right w:val="none" w:sz="0" w:space="0" w:color="auto"/>
                          </w:divBdr>
                        </w:div>
                      </w:divsChild>
                    </w:div>
                    <w:div w:id="2097630021">
                      <w:marLeft w:val="0"/>
                      <w:marRight w:val="0"/>
                      <w:marTop w:val="0"/>
                      <w:marBottom w:val="0"/>
                      <w:divBdr>
                        <w:top w:val="none" w:sz="0" w:space="0" w:color="auto"/>
                        <w:left w:val="none" w:sz="0" w:space="0" w:color="auto"/>
                        <w:bottom w:val="none" w:sz="0" w:space="0" w:color="auto"/>
                        <w:right w:val="none" w:sz="0" w:space="0" w:color="auto"/>
                      </w:divBdr>
                      <w:divsChild>
                        <w:div w:id="1115096494">
                          <w:marLeft w:val="0"/>
                          <w:marRight w:val="0"/>
                          <w:marTop w:val="0"/>
                          <w:marBottom w:val="0"/>
                          <w:divBdr>
                            <w:top w:val="none" w:sz="0" w:space="0" w:color="auto"/>
                            <w:left w:val="none" w:sz="0" w:space="0" w:color="auto"/>
                            <w:bottom w:val="none" w:sz="0" w:space="0" w:color="auto"/>
                            <w:right w:val="none" w:sz="0" w:space="0" w:color="auto"/>
                          </w:divBdr>
                        </w:div>
                        <w:div w:id="1367020223">
                          <w:marLeft w:val="0"/>
                          <w:marRight w:val="0"/>
                          <w:marTop w:val="0"/>
                          <w:marBottom w:val="0"/>
                          <w:divBdr>
                            <w:top w:val="none" w:sz="0" w:space="0" w:color="auto"/>
                            <w:left w:val="none" w:sz="0" w:space="0" w:color="auto"/>
                            <w:bottom w:val="none" w:sz="0" w:space="0" w:color="auto"/>
                            <w:right w:val="none" w:sz="0" w:space="0" w:color="auto"/>
                          </w:divBdr>
                        </w:div>
                        <w:div w:id="16574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41830">
          <w:marLeft w:val="0"/>
          <w:marRight w:val="0"/>
          <w:marTop w:val="0"/>
          <w:marBottom w:val="0"/>
          <w:divBdr>
            <w:top w:val="none" w:sz="0" w:space="0" w:color="auto"/>
            <w:left w:val="none" w:sz="0" w:space="0" w:color="auto"/>
            <w:bottom w:val="none" w:sz="0" w:space="0" w:color="auto"/>
            <w:right w:val="none" w:sz="0" w:space="0" w:color="auto"/>
          </w:divBdr>
          <w:divsChild>
            <w:div w:id="3803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8798">
      <w:bodyDiv w:val="1"/>
      <w:marLeft w:val="0"/>
      <w:marRight w:val="0"/>
      <w:marTop w:val="0"/>
      <w:marBottom w:val="0"/>
      <w:divBdr>
        <w:top w:val="none" w:sz="0" w:space="0" w:color="auto"/>
        <w:left w:val="none" w:sz="0" w:space="0" w:color="auto"/>
        <w:bottom w:val="none" w:sz="0" w:space="0" w:color="auto"/>
        <w:right w:val="none" w:sz="0" w:space="0" w:color="auto"/>
      </w:divBdr>
    </w:div>
    <w:div w:id="1354301618">
      <w:bodyDiv w:val="1"/>
      <w:marLeft w:val="0"/>
      <w:marRight w:val="0"/>
      <w:marTop w:val="0"/>
      <w:marBottom w:val="0"/>
      <w:divBdr>
        <w:top w:val="none" w:sz="0" w:space="0" w:color="auto"/>
        <w:left w:val="none" w:sz="0" w:space="0" w:color="auto"/>
        <w:bottom w:val="none" w:sz="0" w:space="0" w:color="auto"/>
        <w:right w:val="none" w:sz="0" w:space="0" w:color="auto"/>
      </w:divBdr>
    </w:div>
    <w:div w:id="1400521822">
      <w:bodyDiv w:val="1"/>
      <w:marLeft w:val="0"/>
      <w:marRight w:val="0"/>
      <w:marTop w:val="0"/>
      <w:marBottom w:val="0"/>
      <w:divBdr>
        <w:top w:val="none" w:sz="0" w:space="0" w:color="auto"/>
        <w:left w:val="none" w:sz="0" w:space="0" w:color="auto"/>
        <w:bottom w:val="none" w:sz="0" w:space="0" w:color="auto"/>
        <w:right w:val="none" w:sz="0" w:space="0" w:color="auto"/>
      </w:divBdr>
      <w:divsChild>
        <w:div w:id="62222583">
          <w:marLeft w:val="0"/>
          <w:marRight w:val="0"/>
          <w:marTop w:val="0"/>
          <w:marBottom w:val="0"/>
          <w:divBdr>
            <w:top w:val="none" w:sz="0" w:space="0" w:color="auto"/>
            <w:left w:val="none" w:sz="0" w:space="0" w:color="auto"/>
            <w:bottom w:val="none" w:sz="0" w:space="0" w:color="auto"/>
            <w:right w:val="none" w:sz="0" w:space="0" w:color="auto"/>
          </w:divBdr>
        </w:div>
      </w:divsChild>
    </w:div>
    <w:div w:id="1409305889">
      <w:bodyDiv w:val="1"/>
      <w:marLeft w:val="0"/>
      <w:marRight w:val="0"/>
      <w:marTop w:val="0"/>
      <w:marBottom w:val="0"/>
      <w:divBdr>
        <w:top w:val="none" w:sz="0" w:space="0" w:color="auto"/>
        <w:left w:val="none" w:sz="0" w:space="0" w:color="auto"/>
        <w:bottom w:val="none" w:sz="0" w:space="0" w:color="auto"/>
        <w:right w:val="none" w:sz="0" w:space="0" w:color="auto"/>
      </w:divBdr>
      <w:divsChild>
        <w:div w:id="1884174776">
          <w:marLeft w:val="150"/>
          <w:marRight w:val="150"/>
          <w:marTop w:val="150"/>
          <w:marBottom w:val="150"/>
          <w:divBdr>
            <w:top w:val="none" w:sz="0" w:space="0" w:color="auto"/>
            <w:left w:val="none" w:sz="0" w:space="0" w:color="auto"/>
            <w:bottom w:val="none" w:sz="0" w:space="0" w:color="auto"/>
            <w:right w:val="none" w:sz="0" w:space="0" w:color="auto"/>
          </w:divBdr>
        </w:div>
      </w:divsChild>
    </w:div>
    <w:div w:id="1417750649">
      <w:bodyDiv w:val="1"/>
      <w:marLeft w:val="0"/>
      <w:marRight w:val="0"/>
      <w:marTop w:val="0"/>
      <w:marBottom w:val="0"/>
      <w:divBdr>
        <w:top w:val="none" w:sz="0" w:space="0" w:color="auto"/>
        <w:left w:val="none" w:sz="0" w:space="0" w:color="auto"/>
        <w:bottom w:val="none" w:sz="0" w:space="0" w:color="auto"/>
        <w:right w:val="none" w:sz="0" w:space="0" w:color="auto"/>
      </w:divBdr>
      <w:divsChild>
        <w:div w:id="1781336837">
          <w:marLeft w:val="0"/>
          <w:marRight w:val="0"/>
          <w:marTop w:val="0"/>
          <w:marBottom w:val="0"/>
          <w:divBdr>
            <w:top w:val="none" w:sz="0" w:space="0" w:color="auto"/>
            <w:left w:val="none" w:sz="0" w:space="0" w:color="auto"/>
            <w:bottom w:val="none" w:sz="0" w:space="0" w:color="auto"/>
            <w:right w:val="none" w:sz="0" w:space="0" w:color="auto"/>
          </w:divBdr>
        </w:div>
      </w:divsChild>
    </w:div>
    <w:div w:id="1432510227">
      <w:bodyDiv w:val="1"/>
      <w:marLeft w:val="0"/>
      <w:marRight w:val="0"/>
      <w:marTop w:val="0"/>
      <w:marBottom w:val="0"/>
      <w:divBdr>
        <w:top w:val="none" w:sz="0" w:space="0" w:color="auto"/>
        <w:left w:val="none" w:sz="0" w:space="0" w:color="auto"/>
        <w:bottom w:val="none" w:sz="0" w:space="0" w:color="auto"/>
        <w:right w:val="none" w:sz="0" w:space="0" w:color="auto"/>
      </w:divBdr>
      <w:divsChild>
        <w:div w:id="881134059">
          <w:marLeft w:val="0"/>
          <w:marRight w:val="0"/>
          <w:marTop w:val="0"/>
          <w:marBottom w:val="0"/>
          <w:divBdr>
            <w:top w:val="none" w:sz="0" w:space="0" w:color="auto"/>
            <w:left w:val="none" w:sz="0" w:space="0" w:color="auto"/>
            <w:bottom w:val="none" w:sz="0" w:space="0" w:color="auto"/>
            <w:right w:val="none" w:sz="0" w:space="0" w:color="auto"/>
          </w:divBdr>
          <w:divsChild>
            <w:div w:id="1870751265">
              <w:marLeft w:val="0"/>
              <w:marRight w:val="0"/>
              <w:marTop w:val="0"/>
              <w:marBottom w:val="0"/>
              <w:divBdr>
                <w:top w:val="none" w:sz="0" w:space="0" w:color="auto"/>
                <w:left w:val="none" w:sz="0" w:space="0" w:color="auto"/>
                <w:bottom w:val="none" w:sz="0" w:space="0" w:color="auto"/>
                <w:right w:val="none" w:sz="0" w:space="0" w:color="auto"/>
              </w:divBdr>
              <w:divsChild>
                <w:div w:id="483739979">
                  <w:marLeft w:val="0"/>
                  <w:marRight w:val="0"/>
                  <w:marTop w:val="0"/>
                  <w:marBottom w:val="0"/>
                  <w:divBdr>
                    <w:top w:val="none" w:sz="0" w:space="0" w:color="auto"/>
                    <w:left w:val="none" w:sz="0" w:space="0" w:color="auto"/>
                    <w:bottom w:val="none" w:sz="0" w:space="0" w:color="auto"/>
                    <w:right w:val="none" w:sz="0" w:space="0" w:color="auto"/>
                  </w:divBdr>
                  <w:divsChild>
                    <w:div w:id="191959909">
                      <w:marLeft w:val="0"/>
                      <w:marRight w:val="0"/>
                      <w:marTop w:val="0"/>
                      <w:marBottom w:val="0"/>
                      <w:divBdr>
                        <w:top w:val="none" w:sz="0" w:space="0" w:color="auto"/>
                        <w:left w:val="none" w:sz="0" w:space="0" w:color="auto"/>
                        <w:bottom w:val="none" w:sz="0" w:space="0" w:color="auto"/>
                        <w:right w:val="none" w:sz="0" w:space="0" w:color="auto"/>
                      </w:divBdr>
                      <w:divsChild>
                        <w:div w:id="78064229">
                          <w:marLeft w:val="0"/>
                          <w:marRight w:val="0"/>
                          <w:marTop w:val="0"/>
                          <w:marBottom w:val="0"/>
                          <w:divBdr>
                            <w:top w:val="none" w:sz="0" w:space="0" w:color="auto"/>
                            <w:left w:val="none" w:sz="0" w:space="0" w:color="auto"/>
                            <w:bottom w:val="none" w:sz="0" w:space="0" w:color="auto"/>
                            <w:right w:val="none" w:sz="0" w:space="0" w:color="auto"/>
                          </w:divBdr>
                        </w:div>
                        <w:div w:id="1805658645">
                          <w:marLeft w:val="0"/>
                          <w:marRight w:val="0"/>
                          <w:marTop w:val="0"/>
                          <w:marBottom w:val="0"/>
                          <w:divBdr>
                            <w:top w:val="none" w:sz="0" w:space="0" w:color="auto"/>
                            <w:left w:val="none" w:sz="0" w:space="0" w:color="auto"/>
                            <w:bottom w:val="none" w:sz="0" w:space="0" w:color="auto"/>
                            <w:right w:val="none" w:sz="0" w:space="0" w:color="auto"/>
                          </w:divBdr>
                        </w:div>
                      </w:divsChild>
                    </w:div>
                    <w:div w:id="326176318">
                      <w:marLeft w:val="0"/>
                      <w:marRight w:val="0"/>
                      <w:marTop w:val="0"/>
                      <w:marBottom w:val="0"/>
                      <w:divBdr>
                        <w:top w:val="none" w:sz="0" w:space="0" w:color="auto"/>
                        <w:left w:val="none" w:sz="0" w:space="0" w:color="auto"/>
                        <w:bottom w:val="none" w:sz="0" w:space="0" w:color="auto"/>
                        <w:right w:val="none" w:sz="0" w:space="0" w:color="auto"/>
                      </w:divBdr>
                      <w:divsChild>
                        <w:div w:id="637685876">
                          <w:marLeft w:val="0"/>
                          <w:marRight w:val="0"/>
                          <w:marTop w:val="0"/>
                          <w:marBottom w:val="0"/>
                          <w:divBdr>
                            <w:top w:val="none" w:sz="0" w:space="0" w:color="auto"/>
                            <w:left w:val="none" w:sz="0" w:space="0" w:color="auto"/>
                            <w:bottom w:val="none" w:sz="0" w:space="0" w:color="auto"/>
                            <w:right w:val="none" w:sz="0" w:space="0" w:color="auto"/>
                          </w:divBdr>
                        </w:div>
                        <w:div w:id="774206039">
                          <w:marLeft w:val="0"/>
                          <w:marRight w:val="0"/>
                          <w:marTop w:val="0"/>
                          <w:marBottom w:val="0"/>
                          <w:divBdr>
                            <w:top w:val="none" w:sz="0" w:space="0" w:color="auto"/>
                            <w:left w:val="none" w:sz="0" w:space="0" w:color="auto"/>
                            <w:bottom w:val="none" w:sz="0" w:space="0" w:color="auto"/>
                            <w:right w:val="none" w:sz="0" w:space="0" w:color="auto"/>
                          </w:divBdr>
                        </w:div>
                      </w:divsChild>
                    </w:div>
                    <w:div w:id="1934043870">
                      <w:marLeft w:val="0"/>
                      <w:marRight w:val="0"/>
                      <w:marTop w:val="0"/>
                      <w:marBottom w:val="0"/>
                      <w:divBdr>
                        <w:top w:val="none" w:sz="0" w:space="0" w:color="auto"/>
                        <w:left w:val="none" w:sz="0" w:space="0" w:color="auto"/>
                        <w:bottom w:val="none" w:sz="0" w:space="0" w:color="auto"/>
                        <w:right w:val="none" w:sz="0" w:space="0" w:color="auto"/>
                      </w:divBdr>
                      <w:divsChild>
                        <w:div w:id="427241748">
                          <w:marLeft w:val="0"/>
                          <w:marRight w:val="0"/>
                          <w:marTop w:val="0"/>
                          <w:marBottom w:val="0"/>
                          <w:divBdr>
                            <w:top w:val="none" w:sz="0" w:space="0" w:color="auto"/>
                            <w:left w:val="none" w:sz="0" w:space="0" w:color="auto"/>
                            <w:bottom w:val="none" w:sz="0" w:space="0" w:color="auto"/>
                            <w:right w:val="none" w:sz="0" w:space="0" w:color="auto"/>
                          </w:divBdr>
                        </w:div>
                        <w:div w:id="1256746511">
                          <w:marLeft w:val="0"/>
                          <w:marRight w:val="0"/>
                          <w:marTop w:val="0"/>
                          <w:marBottom w:val="0"/>
                          <w:divBdr>
                            <w:top w:val="none" w:sz="0" w:space="0" w:color="auto"/>
                            <w:left w:val="none" w:sz="0" w:space="0" w:color="auto"/>
                            <w:bottom w:val="none" w:sz="0" w:space="0" w:color="auto"/>
                            <w:right w:val="none" w:sz="0" w:space="0" w:color="auto"/>
                          </w:divBdr>
                        </w:div>
                        <w:div w:id="14796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13229">
          <w:marLeft w:val="0"/>
          <w:marRight w:val="0"/>
          <w:marTop w:val="0"/>
          <w:marBottom w:val="0"/>
          <w:divBdr>
            <w:top w:val="none" w:sz="0" w:space="0" w:color="auto"/>
            <w:left w:val="none" w:sz="0" w:space="0" w:color="auto"/>
            <w:bottom w:val="none" w:sz="0" w:space="0" w:color="auto"/>
            <w:right w:val="none" w:sz="0" w:space="0" w:color="auto"/>
          </w:divBdr>
          <w:divsChild>
            <w:div w:id="1967538836">
              <w:marLeft w:val="0"/>
              <w:marRight w:val="0"/>
              <w:marTop w:val="0"/>
              <w:marBottom w:val="0"/>
              <w:divBdr>
                <w:top w:val="none" w:sz="0" w:space="0" w:color="auto"/>
                <w:left w:val="none" w:sz="0" w:space="0" w:color="auto"/>
                <w:bottom w:val="none" w:sz="0" w:space="0" w:color="auto"/>
                <w:right w:val="none" w:sz="0" w:space="0" w:color="auto"/>
              </w:divBdr>
              <w:divsChild>
                <w:div w:id="944845317">
                  <w:marLeft w:val="0"/>
                  <w:marRight w:val="0"/>
                  <w:marTop w:val="0"/>
                  <w:marBottom w:val="0"/>
                  <w:divBdr>
                    <w:top w:val="none" w:sz="0" w:space="0" w:color="auto"/>
                    <w:left w:val="none" w:sz="0" w:space="0" w:color="auto"/>
                    <w:bottom w:val="none" w:sz="0" w:space="0" w:color="auto"/>
                    <w:right w:val="none" w:sz="0" w:space="0" w:color="auto"/>
                  </w:divBdr>
                  <w:divsChild>
                    <w:div w:id="21591603">
                      <w:marLeft w:val="0"/>
                      <w:marRight w:val="0"/>
                      <w:marTop w:val="0"/>
                      <w:marBottom w:val="0"/>
                      <w:divBdr>
                        <w:top w:val="none" w:sz="0" w:space="0" w:color="auto"/>
                        <w:left w:val="none" w:sz="0" w:space="0" w:color="auto"/>
                        <w:bottom w:val="none" w:sz="0" w:space="0" w:color="auto"/>
                        <w:right w:val="none" w:sz="0" w:space="0" w:color="auto"/>
                      </w:divBdr>
                      <w:divsChild>
                        <w:div w:id="949434919">
                          <w:marLeft w:val="0"/>
                          <w:marRight w:val="0"/>
                          <w:marTop w:val="0"/>
                          <w:marBottom w:val="0"/>
                          <w:divBdr>
                            <w:top w:val="none" w:sz="0" w:space="0" w:color="auto"/>
                            <w:left w:val="none" w:sz="0" w:space="0" w:color="auto"/>
                            <w:bottom w:val="none" w:sz="0" w:space="0" w:color="auto"/>
                            <w:right w:val="none" w:sz="0" w:space="0" w:color="auto"/>
                          </w:divBdr>
                        </w:div>
                        <w:div w:id="1950623146">
                          <w:marLeft w:val="0"/>
                          <w:marRight w:val="0"/>
                          <w:marTop w:val="0"/>
                          <w:marBottom w:val="0"/>
                          <w:divBdr>
                            <w:top w:val="none" w:sz="0" w:space="0" w:color="auto"/>
                            <w:left w:val="none" w:sz="0" w:space="0" w:color="auto"/>
                            <w:bottom w:val="none" w:sz="0" w:space="0" w:color="auto"/>
                            <w:right w:val="none" w:sz="0" w:space="0" w:color="auto"/>
                          </w:divBdr>
                        </w:div>
                      </w:divsChild>
                    </w:div>
                    <w:div w:id="29384762">
                      <w:marLeft w:val="0"/>
                      <w:marRight w:val="0"/>
                      <w:marTop w:val="0"/>
                      <w:marBottom w:val="0"/>
                      <w:divBdr>
                        <w:top w:val="none" w:sz="0" w:space="0" w:color="auto"/>
                        <w:left w:val="none" w:sz="0" w:space="0" w:color="auto"/>
                        <w:bottom w:val="none" w:sz="0" w:space="0" w:color="auto"/>
                        <w:right w:val="none" w:sz="0" w:space="0" w:color="auto"/>
                      </w:divBdr>
                      <w:divsChild>
                        <w:div w:id="2133983906">
                          <w:marLeft w:val="0"/>
                          <w:marRight w:val="0"/>
                          <w:marTop w:val="0"/>
                          <w:marBottom w:val="0"/>
                          <w:divBdr>
                            <w:top w:val="none" w:sz="0" w:space="0" w:color="auto"/>
                            <w:left w:val="none" w:sz="0" w:space="0" w:color="auto"/>
                            <w:bottom w:val="none" w:sz="0" w:space="0" w:color="auto"/>
                            <w:right w:val="none" w:sz="0" w:space="0" w:color="auto"/>
                          </w:divBdr>
                        </w:div>
                      </w:divsChild>
                    </w:div>
                    <w:div w:id="454568968">
                      <w:marLeft w:val="0"/>
                      <w:marRight w:val="0"/>
                      <w:marTop w:val="0"/>
                      <w:marBottom w:val="0"/>
                      <w:divBdr>
                        <w:top w:val="none" w:sz="0" w:space="0" w:color="auto"/>
                        <w:left w:val="none" w:sz="0" w:space="0" w:color="auto"/>
                        <w:bottom w:val="none" w:sz="0" w:space="0" w:color="auto"/>
                        <w:right w:val="none" w:sz="0" w:space="0" w:color="auto"/>
                      </w:divBdr>
                      <w:divsChild>
                        <w:div w:id="1238632309">
                          <w:marLeft w:val="0"/>
                          <w:marRight w:val="0"/>
                          <w:marTop w:val="0"/>
                          <w:marBottom w:val="0"/>
                          <w:divBdr>
                            <w:top w:val="none" w:sz="0" w:space="0" w:color="auto"/>
                            <w:left w:val="none" w:sz="0" w:space="0" w:color="auto"/>
                            <w:bottom w:val="none" w:sz="0" w:space="0" w:color="auto"/>
                            <w:right w:val="none" w:sz="0" w:space="0" w:color="auto"/>
                          </w:divBdr>
                        </w:div>
                        <w:div w:id="1324964775">
                          <w:marLeft w:val="0"/>
                          <w:marRight w:val="0"/>
                          <w:marTop w:val="0"/>
                          <w:marBottom w:val="0"/>
                          <w:divBdr>
                            <w:top w:val="none" w:sz="0" w:space="0" w:color="auto"/>
                            <w:left w:val="none" w:sz="0" w:space="0" w:color="auto"/>
                            <w:bottom w:val="none" w:sz="0" w:space="0" w:color="auto"/>
                            <w:right w:val="none" w:sz="0" w:space="0" w:color="auto"/>
                          </w:divBdr>
                        </w:div>
                      </w:divsChild>
                    </w:div>
                    <w:div w:id="1571189760">
                      <w:marLeft w:val="0"/>
                      <w:marRight w:val="0"/>
                      <w:marTop w:val="0"/>
                      <w:marBottom w:val="0"/>
                      <w:divBdr>
                        <w:top w:val="none" w:sz="0" w:space="0" w:color="auto"/>
                        <w:left w:val="none" w:sz="0" w:space="0" w:color="auto"/>
                        <w:bottom w:val="none" w:sz="0" w:space="0" w:color="auto"/>
                        <w:right w:val="none" w:sz="0" w:space="0" w:color="auto"/>
                      </w:divBdr>
                      <w:divsChild>
                        <w:div w:id="626425420">
                          <w:marLeft w:val="0"/>
                          <w:marRight w:val="0"/>
                          <w:marTop w:val="0"/>
                          <w:marBottom w:val="0"/>
                          <w:divBdr>
                            <w:top w:val="none" w:sz="0" w:space="0" w:color="auto"/>
                            <w:left w:val="none" w:sz="0" w:space="0" w:color="auto"/>
                            <w:bottom w:val="none" w:sz="0" w:space="0" w:color="auto"/>
                            <w:right w:val="none" w:sz="0" w:space="0" w:color="auto"/>
                          </w:divBdr>
                        </w:div>
                        <w:div w:id="14135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37626">
          <w:marLeft w:val="0"/>
          <w:marRight w:val="0"/>
          <w:marTop w:val="0"/>
          <w:marBottom w:val="0"/>
          <w:divBdr>
            <w:top w:val="none" w:sz="0" w:space="0" w:color="auto"/>
            <w:left w:val="none" w:sz="0" w:space="0" w:color="auto"/>
            <w:bottom w:val="none" w:sz="0" w:space="0" w:color="auto"/>
            <w:right w:val="none" w:sz="0" w:space="0" w:color="auto"/>
          </w:divBdr>
          <w:divsChild>
            <w:div w:id="174732194">
              <w:marLeft w:val="0"/>
              <w:marRight w:val="0"/>
              <w:marTop w:val="0"/>
              <w:marBottom w:val="0"/>
              <w:divBdr>
                <w:top w:val="none" w:sz="0" w:space="0" w:color="auto"/>
                <w:left w:val="none" w:sz="0" w:space="0" w:color="auto"/>
                <w:bottom w:val="none" w:sz="0" w:space="0" w:color="auto"/>
                <w:right w:val="none" w:sz="0" w:space="0" w:color="auto"/>
              </w:divBdr>
            </w:div>
          </w:divsChild>
        </w:div>
        <w:div w:id="1816216861">
          <w:marLeft w:val="0"/>
          <w:marRight w:val="0"/>
          <w:marTop w:val="0"/>
          <w:marBottom w:val="0"/>
          <w:divBdr>
            <w:top w:val="none" w:sz="0" w:space="0" w:color="auto"/>
            <w:left w:val="none" w:sz="0" w:space="0" w:color="auto"/>
            <w:bottom w:val="none" w:sz="0" w:space="0" w:color="auto"/>
            <w:right w:val="none" w:sz="0" w:space="0" w:color="auto"/>
          </w:divBdr>
          <w:divsChild>
            <w:div w:id="1614902820">
              <w:marLeft w:val="0"/>
              <w:marRight w:val="0"/>
              <w:marTop w:val="0"/>
              <w:marBottom w:val="0"/>
              <w:divBdr>
                <w:top w:val="none" w:sz="0" w:space="0" w:color="auto"/>
                <w:left w:val="none" w:sz="0" w:space="0" w:color="auto"/>
                <w:bottom w:val="none" w:sz="0" w:space="0" w:color="auto"/>
                <w:right w:val="none" w:sz="0" w:space="0" w:color="auto"/>
              </w:divBdr>
              <w:divsChild>
                <w:div w:id="159152436">
                  <w:marLeft w:val="0"/>
                  <w:marRight w:val="0"/>
                  <w:marTop w:val="0"/>
                  <w:marBottom w:val="0"/>
                  <w:divBdr>
                    <w:top w:val="none" w:sz="0" w:space="0" w:color="auto"/>
                    <w:left w:val="none" w:sz="0" w:space="0" w:color="auto"/>
                    <w:bottom w:val="none" w:sz="0" w:space="0" w:color="auto"/>
                    <w:right w:val="none" w:sz="0" w:space="0" w:color="auto"/>
                  </w:divBdr>
                  <w:divsChild>
                    <w:div w:id="445197184">
                      <w:marLeft w:val="0"/>
                      <w:marRight w:val="0"/>
                      <w:marTop w:val="0"/>
                      <w:marBottom w:val="0"/>
                      <w:divBdr>
                        <w:top w:val="none" w:sz="0" w:space="0" w:color="auto"/>
                        <w:left w:val="none" w:sz="0" w:space="0" w:color="auto"/>
                        <w:bottom w:val="none" w:sz="0" w:space="0" w:color="auto"/>
                        <w:right w:val="none" w:sz="0" w:space="0" w:color="auto"/>
                      </w:divBdr>
                      <w:divsChild>
                        <w:div w:id="270818491">
                          <w:marLeft w:val="0"/>
                          <w:marRight w:val="0"/>
                          <w:marTop w:val="0"/>
                          <w:marBottom w:val="0"/>
                          <w:divBdr>
                            <w:top w:val="none" w:sz="0" w:space="0" w:color="auto"/>
                            <w:left w:val="none" w:sz="0" w:space="0" w:color="auto"/>
                            <w:bottom w:val="none" w:sz="0" w:space="0" w:color="auto"/>
                            <w:right w:val="none" w:sz="0" w:space="0" w:color="auto"/>
                          </w:divBdr>
                        </w:div>
                        <w:div w:id="449513810">
                          <w:marLeft w:val="0"/>
                          <w:marRight w:val="0"/>
                          <w:marTop w:val="0"/>
                          <w:marBottom w:val="0"/>
                          <w:divBdr>
                            <w:top w:val="none" w:sz="0" w:space="0" w:color="auto"/>
                            <w:left w:val="none" w:sz="0" w:space="0" w:color="auto"/>
                            <w:bottom w:val="none" w:sz="0" w:space="0" w:color="auto"/>
                            <w:right w:val="none" w:sz="0" w:space="0" w:color="auto"/>
                          </w:divBdr>
                        </w:div>
                        <w:div w:id="1386485031">
                          <w:marLeft w:val="0"/>
                          <w:marRight w:val="0"/>
                          <w:marTop w:val="0"/>
                          <w:marBottom w:val="0"/>
                          <w:divBdr>
                            <w:top w:val="none" w:sz="0" w:space="0" w:color="auto"/>
                            <w:left w:val="none" w:sz="0" w:space="0" w:color="auto"/>
                            <w:bottom w:val="none" w:sz="0" w:space="0" w:color="auto"/>
                            <w:right w:val="none" w:sz="0" w:space="0" w:color="auto"/>
                          </w:divBdr>
                        </w:div>
                      </w:divsChild>
                    </w:div>
                    <w:div w:id="1114709827">
                      <w:marLeft w:val="0"/>
                      <w:marRight w:val="0"/>
                      <w:marTop w:val="0"/>
                      <w:marBottom w:val="0"/>
                      <w:divBdr>
                        <w:top w:val="none" w:sz="0" w:space="0" w:color="auto"/>
                        <w:left w:val="none" w:sz="0" w:space="0" w:color="auto"/>
                        <w:bottom w:val="none" w:sz="0" w:space="0" w:color="auto"/>
                        <w:right w:val="none" w:sz="0" w:space="0" w:color="auto"/>
                      </w:divBdr>
                      <w:divsChild>
                        <w:div w:id="1700667550">
                          <w:marLeft w:val="0"/>
                          <w:marRight w:val="0"/>
                          <w:marTop w:val="0"/>
                          <w:marBottom w:val="0"/>
                          <w:divBdr>
                            <w:top w:val="none" w:sz="0" w:space="0" w:color="auto"/>
                            <w:left w:val="none" w:sz="0" w:space="0" w:color="auto"/>
                            <w:bottom w:val="none" w:sz="0" w:space="0" w:color="auto"/>
                            <w:right w:val="none" w:sz="0" w:space="0" w:color="auto"/>
                          </w:divBdr>
                        </w:div>
                        <w:div w:id="1826821233">
                          <w:marLeft w:val="0"/>
                          <w:marRight w:val="0"/>
                          <w:marTop w:val="0"/>
                          <w:marBottom w:val="0"/>
                          <w:divBdr>
                            <w:top w:val="none" w:sz="0" w:space="0" w:color="auto"/>
                            <w:left w:val="none" w:sz="0" w:space="0" w:color="auto"/>
                            <w:bottom w:val="none" w:sz="0" w:space="0" w:color="auto"/>
                            <w:right w:val="none" w:sz="0" w:space="0" w:color="auto"/>
                          </w:divBdr>
                        </w:div>
                      </w:divsChild>
                    </w:div>
                    <w:div w:id="1525096210">
                      <w:marLeft w:val="0"/>
                      <w:marRight w:val="0"/>
                      <w:marTop w:val="0"/>
                      <w:marBottom w:val="0"/>
                      <w:divBdr>
                        <w:top w:val="none" w:sz="0" w:space="0" w:color="auto"/>
                        <w:left w:val="none" w:sz="0" w:space="0" w:color="auto"/>
                        <w:bottom w:val="none" w:sz="0" w:space="0" w:color="auto"/>
                        <w:right w:val="none" w:sz="0" w:space="0" w:color="auto"/>
                      </w:divBdr>
                      <w:divsChild>
                        <w:div w:id="501315234">
                          <w:marLeft w:val="0"/>
                          <w:marRight w:val="0"/>
                          <w:marTop w:val="0"/>
                          <w:marBottom w:val="0"/>
                          <w:divBdr>
                            <w:top w:val="none" w:sz="0" w:space="0" w:color="auto"/>
                            <w:left w:val="none" w:sz="0" w:space="0" w:color="auto"/>
                            <w:bottom w:val="none" w:sz="0" w:space="0" w:color="auto"/>
                            <w:right w:val="none" w:sz="0" w:space="0" w:color="auto"/>
                          </w:divBdr>
                        </w:div>
                        <w:div w:id="14211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0906">
      <w:bodyDiv w:val="1"/>
      <w:marLeft w:val="0"/>
      <w:marRight w:val="0"/>
      <w:marTop w:val="0"/>
      <w:marBottom w:val="0"/>
      <w:divBdr>
        <w:top w:val="none" w:sz="0" w:space="0" w:color="auto"/>
        <w:left w:val="none" w:sz="0" w:space="0" w:color="auto"/>
        <w:bottom w:val="none" w:sz="0" w:space="0" w:color="auto"/>
        <w:right w:val="none" w:sz="0" w:space="0" w:color="auto"/>
      </w:divBdr>
      <w:divsChild>
        <w:div w:id="1574120166">
          <w:marLeft w:val="450"/>
          <w:marRight w:val="0"/>
          <w:marTop w:val="0"/>
          <w:marBottom w:val="0"/>
          <w:divBdr>
            <w:top w:val="none" w:sz="0" w:space="0" w:color="auto"/>
            <w:left w:val="none" w:sz="0" w:space="0" w:color="auto"/>
            <w:bottom w:val="none" w:sz="0" w:space="0" w:color="auto"/>
            <w:right w:val="none" w:sz="0" w:space="0" w:color="auto"/>
          </w:divBdr>
        </w:div>
      </w:divsChild>
    </w:div>
    <w:div w:id="1492138408">
      <w:bodyDiv w:val="1"/>
      <w:marLeft w:val="0"/>
      <w:marRight w:val="0"/>
      <w:marTop w:val="0"/>
      <w:marBottom w:val="0"/>
      <w:divBdr>
        <w:top w:val="none" w:sz="0" w:space="0" w:color="auto"/>
        <w:left w:val="none" w:sz="0" w:space="0" w:color="auto"/>
        <w:bottom w:val="none" w:sz="0" w:space="0" w:color="auto"/>
        <w:right w:val="none" w:sz="0" w:space="0" w:color="auto"/>
      </w:divBdr>
      <w:divsChild>
        <w:div w:id="421070407">
          <w:marLeft w:val="0"/>
          <w:marRight w:val="0"/>
          <w:marTop w:val="0"/>
          <w:marBottom w:val="0"/>
          <w:divBdr>
            <w:top w:val="none" w:sz="0" w:space="0" w:color="auto"/>
            <w:left w:val="none" w:sz="0" w:space="0" w:color="auto"/>
            <w:bottom w:val="none" w:sz="0" w:space="0" w:color="auto"/>
            <w:right w:val="none" w:sz="0" w:space="0" w:color="auto"/>
          </w:divBdr>
        </w:div>
      </w:divsChild>
    </w:div>
    <w:div w:id="1532844048">
      <w:bodyDiv w:val="1"/>
      <w:marLeft w:val="0"/>
      <w:marRight w:val="0"/>
      <w:marTop w:val="0"/>
      <w:marBottom w:val="0"/>
      <w:divBdr>
        <w:top w:val="none" w:sz="0" w:space="0" w:color="auto"/>
        <w:left w:val="none" w:sz="0" w:space="0" w:color="auto"/>
        <w:bottom w:val="none" w:sz="0" w:space="0" w:color="auto"/>
        <w:right w:val="none" w:sz="0" w:space="0" w:color="auto"/>
      </w:divBdr>
    </w:div>
    <w:div w:id="1547713350">
      <w:bodyDiv w:val="1"/>
      <w:marLeft w:val="0"/>
      <w:marRight w:val="0"/>
      <w:marTop w:val="0"/>
      <w:marBottom w:val="0"/>
      <w:divBdr>
        <w:top w:val="none" w:sz="0" w:space="0" w:color="auto"/>
        <w:left w:val="none" w:sz="0" w:space="0" w:color="auto"/>
        <w:bottom w:val="none" w:sz="0" w:space="0" w:color="auto"/>
        <w:right w:val="none" w:sz="0" w:space="0" w:color="auto"/>
      </w:divBdr>
      <w:divsChild>
        <w:div w:id="1101603167">
          <w:marLeft w:val="450"/>
          <w:marRight w:val="0"/>
          <w:marTop w:val="0"/>
          <w:marBottom w:val="0"/>
          <w:divBdr>
            <w:top w:val="none" w:sz="0" w:space="0" w:color="auto"/>
            <w:left w:val="none" w:sz="0" w:space="0" w:color="auto"/>
            <w:bottom w:val="none" w:sz="0" w:space="0" w:color="auto"/>
            <w:right w:val="none" w:sz="0" w:space="0" w:color="auto"/>
          </w:divBdr>
        </w:div>
      </w:divsChild>
    </w:div>
    <w:div w:id="1551652132">
      <w:bodyDiv w:val="1"/>
      <w:marLeft w:val="0"/>
      <w:marRight w:val="0"/>
      <w:marTop w:val="0"/>
      <w:marBottom w:val="0"/>
      <w:divBdr>
        <w:top w:val="none" w:sz="0" w:space="0" w:color="auto"/>
        <w:left w:val="none" w:sz="0" w:space="0" w:color="auto"/>
        <w:bottom w:val="none" w:sz="0" w:space="0" w:color="auto"/>
        <w:right w:val="none" w:sz="0" w:space="0" w:color="auto"/>
      </w:divBdr>
      <w:divsChild>
        <w:div w:id="1764716287">
          <w:marLeft w:val="0"/>
          <w:marRight w:val="0"/>
          <w:marTop w:val="0"/>
          <w:marBottom w:val="0"/>
          <w:divBdr>
            <w:top w:val="none" w:sz="0" w:space="0" w:color="auto"/>
            <w:left w:val="none" w:sz="0" w:space="0" w:color="auto"/>
            <w:bottom w:val="none" w:sz="0" w:space="0" w:color="auto"/>
            <w:right w:val="none" w:sz="0" w:space="0" w:color="auto"/>
          </w:divBdr>
        </w:div>
      </w:divsChild>
    </w:div>
    <w:div w:id="1597405317">
      <w:bodyDiv w:val="1"/>
      <w:marLeft w:val="0"/>
      <w:marRight w:val="0"/>
      <w:marTop w:val="0"/>
      <w:marBottom w:val="0"/>
      <w:divBdr>
        <w:top w:val="none" w:sz="0" w:space="0" w:color="auto"/>
        <w:left w:val="none" w:sz="0" w:space="0" w:color="auto"/>
        <w:bottom w:val="none" w:sz="0" w:space="0" w:color="auto"/>
        <w:right w:val="none" w:sz="0" w:space="0" w:color="auto"/>
      </w:divBdr>
      <w:divsChild>
        <w:div w:id="1691640508">
          <w:marLeft w:val="0"/>
          <w:marRight w:val="0"/>
          <w:marTop w:val="0"/>
          <w:marBottom w:val="0"/>
          <w:divBdr>
            <w:top w:val="none" w:sz="0" w:space="0" w:color="auto"/>
            <w:left w:val="none" w:sz="0" w:space="0" w:color="auto"/>
            <w:bottom w:val="none" w:sz="0" w:space="0" w:color="auto"/>
            <w:right w:val="none" w:sz="0" w:space="0" w:color="auto"/>
          </w:divBdr>
        </w:div>
      </w:divsChild>
    </w:div>
    <w:div w:id="1601404921">
      <w:bodyDiv w:val="1"/>
      <w:marLeft w:val="0"/>
      <w:marRight w:val="0"/>
      <w:marTop w:val="0"/>
      <w:marBottom w:val="0"/>
      <w:divBdr>
        <w:top w:val="none" w:sz="0" w:space="0" w:color="auto"/>
        <w:left w:val="none" w:sz="0" w:space="0" w:color="auto"/>
        <w:bottom w:val="none" w:sz="0" w:space="0" w:color="auto"/>
        <w:right w:val="none" w:sz="0" w:space="0" w:color="auto"/>
      </w:divBdr>
      <w:divsChild>
        <w:div w:id="1769890195">
          <w:marLeft w:val="0"/>
          <w:marRight w:val="0"/>
          <w:marTop w:val="0"/>
          <w:marBottom w:val="0"/>
          <w:divBdr>
            <w:top w:val="none" w:sz="0" w:space="0" w:color="auto"/>
            <w:left w:val="none" w:sz="0" w:space="0" w:color="auto"/>
            <w:bottom w:val="none" w:sz="0" w:space="0" w:color="auto"/>
            <w:right w:val="none" w:sz="0" w:space="0" w:color="auto"/>
          </w:divBdr>
          <w:divsChild>
            <w:div w:id="359473978">
              <w:marLeft w:val="3000"/>
              <w:marRight w:val="0"/>
              <w:marTop w:val="0"/>
              <w:marBottom w:val="0"/>
              <w:divBdr>
                <w:top w:val="none" w:sz="0" w:space="0" w:color="auto"/>
                <w:left w:val="single" w:sz="6" w:space="31" w:color="A662AA"/>
                <w:bottom w:val="none" w:sz="0" w:space="0" w:color="auto"/>
                <w:right w:val="none" w:sz="0" w:space="0" w:color="auto"/>
              </w:divBdr>
            </w:div>
          </w:divsChild>
        </w:div>
      </w:divsChild>
    </w:div>
    <w:div w:id="1625192866">
      <w:bodyDiv w:val="1"/>
      <w:marLeft w:val="0"/>
      <w:marRight w:val="0"/>
      <w:marTop w:val="0"/>
      <w:marBottom w:val="0"/>
      <w:divBdr>
        <w:top w:val="none" w:sz="0" w:space="0" w:color="auto"/>
        <w:left w:val="none" w:sz="0" w:space="0" w:color="auto"/>
        <w:bottom w:val="none" w:sz="0" w:space="0" w:color="auto"/>
        <w:right w:val="none" w:sz="0" w:space="0" w:color="auto"/>
      </w:divBdr>
    </w:div>
    <w:div w:id="1642079937">
      <w:bodyDiv w:val="1"/>
      <w:marLeft w:val="0"/>
      <w:marRight w:val="0"/>
      <w:marTop w:val="0"/>
      <w:marBottom w:val="0"/>
      <w:divBdr>
        <w:top w:val="none" w:sz="0" w:space="0" w:color="auto"/>
        <w:left w:val="none" w:sz="0" w:space="0" w:color="auto"/>
        <w:bottom w:val="none" w:sz="0" w:space="0" w:color="auto"/>
        <w:right w:val="none" w:sz="0" w:space="0" w:color="auto"/>
      </w:divBdr>
      <w:divsChild>
        <w:div w:id="1236554607">
          <w:marLeft w:val="0"/>
          <w:marRight w:val="0"/>
          <w:marTop w:val="0"/>
          <w:marBottom w:val="0"/>
          <w:divBdr>
            <w:top w:val="none" w:sz="0" w:space="0" w:color="auto"/>
            <w:left w:val="none" w:sz="0" w:space="0" w:color="auto"/>
            <w:bottom w:val="none" w:sz="0" w:space="0" w:color="auto"/>
            <w:right w:val="none" w:sz="0" w:space="0" w:color="auto"/>
          </w:divBdr>
          <w:divsChild>
            <w:div w:id="734353212">
              <w:marLeft w:val="0"/>
              <w:marRight w:val="0"/>
              <w:marTop w:val="0"/>
              <w:marBottom w:val="0"/>
              <w:divBdr>
                <w:top w:val="none" w:sz="0" w:space="0" w:color="auto"/>
                <w:left w:val="none" w:sz="0" w:space="0" w:color="auto"/>
                <w:bottom w:val="none" w:sz="0" w:space="0" w:color="auto"/>
                <w:right w:val="none" w:sz="0" w:space="0" w:color="auto"/>
              </w:divBdr>
              <w:divsChild>
                <w:div w:id="69039113">
                  <w:marLeft w:val="4500"/>
                  <w:marRight w:val="3900"/>
                  <w:marTop w:val="0"/>
                  <w:marBottom w:val="0"/>
                  <w:divBdr>
                    <w:top w:val="none" w:sz="0" w:space="0" w:color="auto"/>
                    <w:left w:val="none" w:sz="0" w:space="0" w:color="auto"/>
                    <w:bottom w:val="none" w:sz="0" w:space="0" w:color="auto"/>
                    <w:right w:val="none" w:sz="0" w:space="0" w:color="auto"/>
                  </w:divBdr>
                  <w:divsChild>
                    <w:div w:id="1648045202">
                      <w:marLeft w:val="450"/>
                      <w:marRight w:val="0"/>
                      <w:marTop w:val="0"/>
                      <w:marBottom w:val="150"/>
                      <w:divBdr>
                        <w:top w:val="none" w:sz="0" w:space="0" w:color="auto"/>
                        <w:left w:val="none" w:sz="0" w:space="0" w:color="auto"/>
                        <w:bottom w:val="none" w:sz="0" w:space="0" w:color="auto"/>
                        <w:right w:val="none" w:sz="0" w:space="0" w:color="auto"/>
                      </w:divBdr>
                    </w:div>
                    <w:div w:id="1803376766">
                      <w:marLeft w:val="4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8613011">
      <w:bodyDiv w:val="1"/>
      <w:marLeft w:val="150"/>
      <w:marRight w:val="150"/>
      <w:marTop w:val="150"/>
      <w:marBottom w:val="150"/>
      <w:divBdr>
        <w:top w:val="none" w:sz="0" w:space="0" w:color="auto"/>
        <w:left w:val="none" w:sz="0" w:space="0" w:color="auto"/>
        <w:bottom w:val="none" w:sz="0" w:space="0" w:color="auto"/>
        <w:right w:val="none" w:sz="0" w:space="0" w:color="auto"/>
      </w:divBdr>
    </w:div>
    <w:div w:id="1668900384">
      <w:bodyDiv w:val="1"/>
      <w:marLeft w:val="0"/>
      <w:marRight w:val="0"/>
      <w:marTop w:val="0"/>
      <w:marBottom w:val="0"/>
      <w:divBdr>
        <w:top w:val="none" w:sz="0" w:space="0" w:color="auto"/>
        <w:left w:val="none" w:sz="0" w:space="0" w:color="auto"/>
        <w:bottom w:val="none" w:sz="0" w:space="0" w:color="auto"/>
        <w:right w:val="none" w:sz="0" w:space="0" w:color="auto"/>
      </w:divBdr>
      <w:divsChild>
        <w:div w:id="536049648">
          <w:marLeft w:val="0"/>
          <w:marRight w:val="0"/>
          <w:marTop w:val="0"/>
          <w:marBottom w:val="0"/>
          <w:divBdr>
            <w:top w:val="none" w:sz="0" w:space="0" w:color="auto"/>
            <w:left w:val="none" w:sz="0" w:space="0" w:color="auto"/>
            <w:bottom w:val="none" w:sz="0" w:space="0" w:color="auto"/>
            <w:right w:val="none" w:sz="0" w:space="0" w:color="auto"/>
          </w:divBdr>
        </w:div>
      </w:divsChild>
    </w:div>
    <w:div w:id="1674454516">
      <w:bodyDiv w:val="1"/>
      <w:marLeft w:val="0"/>
      <w:marRight w:val="0"/>
      <w:marTop w:val="0"/>
      <w:marBottom w:val="0"/>
      <w:divBdr>
        <w:top w:val="none" w:sz="0" w:space="0" w:color="auto"/>
        <w:left w:val="none" w:sz="0" w:space="0" w:color="auto"/>
        <w:bottom w:val="none" w:sz="0" w:space="0" w:color="auto"/>
        <w:right w:val="none" w:sz="0" w:space="0" w:color="auto"/>
      </w:divBdr>
      <w:divsChild>
        <w:div w:id="18820158">
          <w:marLeft w:val="0"/>
          <w:marRight w:val="0"/>
          <w:marTop w:val="0"/>
          <w:marBottom w:val="0"/>
          <w:divBdr>
            <w:top w:val="none" w:sz="0" w:space="0" w:color="auto"/>
            <w:left w:val="none" w:sz="0" w:space="0" w:color="auto"/>
            <w:bottom w:val="none" w:sz="0" w:space="0" w:color="auto"/>
            <w:right w:val="none" w:sz="0" w:space="0" w:color="auto"/>
          </w:divBdr>
        </w:div>
      </w:divsChild>
    </w:div>
    <w:div w:id="1750035767">
      <w:bodyDiv w:val="1"/>
      <w:marLeft w:val="0"/>
      <w:marRight w:val="0"/>
      <w:marTop w:val="0"/>
      <w:marBottom w:val="0"/>
      <w:divBdr>
        <w:top w:val="none" w:sz="0" w:space="0" w:color="auto"/>
        <w:left w:val="none" w:sz="0" w:space="0" w:color="auto"/>
        <w:bottom w:val="none" w:sz="0" w:space="0" w:color="auto"/>
        <w:right w:val="none" w:sz="0" w:space="0" w:color="auto"/>
      </w:divBdr>
      <w:divsChild>
        <w:div w:id="867568500">
          <w:marLeft w:val="0"/>
          <w:marRight w:val="0"/>
          <w:marTop w:val="0"/>
          <w:marBottom w:val="0"/>
          <w:divBdr>
            <w:top w:val="none" w:sz="0" w:space="0" w:color="auto"/>
            <w:left w:val="none" w:sz="0" w:space="0" w:color="auto"/>
            <w:bottom w:val="none" w:sz="0" w:space="0" w:color="auto"/>
            <w:right w:val="none" w:sz="0" w:space="0" w:color="auto"/>
          </w:divBdr>
          <w:divsChild>
            <w:div w:id="1180848045">
              <w:marLeft w:val="0"/>
              <w:marRight w:val="0"/>
              <w:marTop w:val="0"/>
              <w:marBottom w:val="0"/>
              <w:divBdr>
                <w:top w:val="none" w:sz="0" w:space="0" w:color="auto"/>
                <w:left w:val="none" w:sz="0" w:space="0" w:color="auto"/>
                <w:bottom w:val="none" w:sz="0" w:space="0" w:color="auto"/>
                <w:right w:val="none" w:sz="0" w:space="0" w:color="auto"/>
              </w:divBdr>
              <w:divsChild>
                <w:div w:id="230896789">
                  <w:marLeft w:val="0"/>
                  <w:marRight w:val="0"/>
                  <w:marTop w:val="0"/>
                  <w:marBottom w:val="0"/>
                  <w:divBdr>
                    <w:top w:val="none" w:sz="0" w:space="0" w:color="auto"/>
                    <w:left w:val="none" w:sz="0" w:space="0" w:color="auto"/>
                    <w:bottom w:val="none" w:sz="0" w:space="0" w:color="auto"/>
                    <w:right w:val="none" w:sz="0" w:space="0" w:color="auto"/>
                  </w:divBdr>
                  <w:divsChild>
                    <w:div w:id="2084599269">
                      <w:marLeft w:val="0"/>
                      <w:marRight w:val="0"/>
                      <w:marTop w:val="0"/>
                      <w:marBottom w:val="0"/>
                      <w:divBdr>
                        <w:top w:val="none" w:sz="0" w:space="0" w:color="auto"/>
                        <w:left w:val="none" w:sz="0" w:space="0" w:color="auto"/>
                        <w:bottom w:val="none" w:sz="0" w:space="0" w:color="auto"/>
                        <w:right w:val="none" w:sz="0" w:space="0" w:color="auto"/>
                      </w:divBdr>
                      <w:divsChild>
                        <w:div w:id="80565587">
                          <w:marLeft w:val="0"/>
                          <w:marRight w:val="0"/>
                          <w:marTop w:val="0"/>
                          <w:marBottom w:val="0"/>
                          <w:divBdr>
                            <w:top w:val="none" w:sz="0" w:space="0" w:color="auto"/>
                            <w:left w:val="none" w:sz="0" w:space="0" w:color="auto"/>
                            <w:bottom w:val="none" w:sz="0" w:space="0" w:color="auto"/>
                            <w:right w:val="none" w:sz="0" w:space="0" w:color="auto"/>
                          </w:divBdr>
                          <w:divsChild>
                            <w:div w:id="606084101">
                              <w:marLeft w:val="0"/>
                              <w:marRight w:val="0"/>
                              <w:marTop w:val="0"/>
                              <w:marBottom w:val="0"/>
                              <w:divBdr>
                                <w:top w:val="none" w:sz="0" w:space="0" w:color="auto"/>
                                <w:left w:val="none" w:sz="0" w:space="0" w:color="auto"/>
                                <w:bottom w:val="none" w:sz="0" w:space="0" w:color="auto"/>
                                <w:right w:val="none" w:sz="0" w:space="0" w:color="auto"/>
                              </w:divBdr>
                              <w:divsChild>
                                <w:div w:id="472598274">
                                  <w:marLeft w:val="0"/>
                                  <w:marRight w:val="0"/>
                                  <w:marTop w:val="0"/>
                                  <w:marBottom w:val="0"/>
                                  <w:divBdr>
                                    <w:top w:val="none" w:sz="0" w:space="0" w:color="auto"/>
                                    <w:left w:val="none" w:sz="0" w:space="0" w:color="auto"/>
                                    <w:bottom w:val="none" w:sz="0" w:space="0" w:color="auto"/>
                                    <w:right w:val="none" w:sz="0" w:space="0" w:color="auto"/>
                                  </w:divBdr>
                                  <w:divsChild>
                                    <w:div w:id="1471553752">
                                      <w:marLeft w:val="0"/>
                                      <w:marRight w:val="0"/>
                                      <w:marTop w:val="0"/>
                                      <w:marBottom w:val="0"/>
                                      <w:divBdr>
                                        <w:top w:val="none" w:sz="0" w:space="0" w:color="auto"/>
                                        <w:left w:val="none" w:sz="0" w:space="0" w:color="auto"/>
                                        <w:bottom w:val="none" w:sz="0" w:space="0" w:color="auto"/>
                                        <w:right w:val="none" w:sz="0" w:space="0" w:color="auto"/>
                                      </w:divBdr>
                                      <w:divsChild>
                                        <w:div w:id="432936847">
                                          <w:marLeft w:val="0"/>
                                          <w:marRight w:val="0"/>
                                          <w:marTop w:val="0"/>
                                          <w:marBottom w:val="0"/>
                                          <w:divBdr>
                                            <w:top w:val="none" w:sz="0" w:space="0" w:color="auto"/>
                                            <w:left w:val="none" w:sz="0" w:space="0" w:color="auto"/>
                                            <w:bottom w:val="none" w:sz="0" w:space="0" w:color="auto"/>
                                            <w:right w:val="none" w:sz="0" w:space="0" w:color="auto"/>
                                          </w:divBdr>
                                          <w:divsChild>
                                            <w:div w:id="1096249019">
                                              <w:marLeft w:val="0"/>
                                              <w:marRight w:val="0"/>
                                              <w:marTop w:val="0"/>
                                              <w:marBottom w:val="0"/>
                                              <w:divBdr>
                                                <w:top w:val="none" w:sz="0" w:space="0" w:color="auto"/>
                                                <w:left w:val="none" w:sz="0" w:space="0" w:color="auto"/>
                                                <w:bottom w:val="none" w:sz="0" w:space="0" w:color="auto"/>
                                                <w:right w:val="none" w:sz="0" w:space="0" w:color="auto"/>
                                              </w:divBdr>
                                              <w:divsChild>
                                                <w:div w:id="1696494535">
                                                  <w:marLeft w:val="0"/>
                                                  <w:marRight w:val="0"/>
                                                  <w:marTop w:val="0"/>
                                                  <w:marBottom w:val="0"/>
                                                  <w:divBdr>
                                                    <w:top w:val="none" w:sz="0" w:space="0" w:color="auto"/>
                                                    <w:left w:val="none" w:sz="0" w:space="0" w:color="auto"/>
                                                    <w:bottom w:val="none" w:sz="0" w:space="0" w:color="auto"/>
                                                    <w:right w:val="none" w:sz="0" w:space="0" w:color="auto"/>
                                                  </w:divBdr>
                                                  <w:divsChild>
                                                    <w:div w:id="1902014147">
                                                      <w:marLeft w:val="0"/>
                                                      <w:marRight w:val="0"/>
                                                      <w:marTop w:val="0"/>
                                                      <w:marBottom w:val="0"/>
                                                      <w:divBdr>
                                                        <w:top w:val="none" w:sz="0" w:space="0" w:color="auto"/>
                                                        <w:left w:val="none" w:sz="0" w:space="0" w:color="auto"/>
                                                        <w:bottom w:val="none" w:sz="0" w:space="0" w:color="auto"/>
                                                        <w:right w:val="none" w:sz="0" w:space="0" w:color="auto"/>
                                                      </w:divBdr>
                                                      <w:divsChild>
                                                        <w:div w:id="1405637851">
                                                          <w:marLeft w:val="0"/>
                                                          <w:marRight w:val="0"/>
                                                          <w:marTop w:val="0"/>
                                                          <w:marBottom w:val="0"/>
                                                          <w:divBdr>
                                                            <w:top w:val="none" w:sz="0" w:space="0" w:color="auto"/>
                                                            <w:left w:val="none" w:sz="0" w:space="0" w:color="auto"/>
                                                            <w:bottom w:val="none" w:sz="0" w:space="0" w:color="auto"/>
                                                            <w:right w:val="none" w:sz="0" w:space="0" w:color="auto"/>
                                                          </w:divBdr>
                                                          <w:divsChild>
                                                            <w:div w:id="1557081490">
                                                              <w:marLeft w:val="0"/>
                                                              <w:marRight w:val="0"/>
                                                              <w:marTop w:val="0"/>
                                                              <w:marBottom w:val="0"/>
                                                              <w:divBdr>
                                                                <w:top w:val="none" w:sz="0" w:space="0" w:color="auto"/>
                                                                <w:left w:val="none" w:sz="0" w:space="0" w:color="auto"/>
                                                                <w:bottom w:val="none" w:sz="0" w:space="0" w:color="auto"/>
                                                                <w:right w:val="none" w:sz="0" w:space="0" w:color="auto"/>
                                                              </w:divBdr>
                                                              <w:divsChild>
                                                                <w:div w:id="418673381">
                                                                  <w:marLeft w:val="0"/>
                                                                  <w:marRight w:val="0"/>
                                                                  <w:marTop w:val="0"/>
                                                                  <w:marBottom w:val="0"/>
                                                                  <w:divBdr>
                                                                    <w:top w:val="none" w:sz="0" w:space="0" w:color="auto"/>
                                                                    <w:left w:val="none" w:sz="0" w:space="0" w:color="auto"/>
                                                                    <w:bottom w:val="none" w:sz="0" w:space="0" w:color="auto"/>
                                                                    <w:right w:val="none" w:sz="0" w:space="0" w:color="auto"/>
                                                                  </w:divBdr>
                                                                  <w:divsChild>
                                                                    <w:div w:id="1397241196">
                                                                      <w:marLeft w:val="0"/>
                                                                      <w:marRight w:val="0"/>
                                                                      <w:marTop w:val="0"/>
                                                                      <w:marBottom w:val="0"/>
                                                                      <w:divBdr>
                                                                        <w:top w:val="none" w:sz="0" w:space="0" w:color="auto"/>
                                                                        <w:left w:val="none" w:sz="0" w:space="0" w:color="auto"/>
                                                                        <w:bottom w:val="none" w:sz="0" w:space="0" w:color="auto"/>
                                                                        <w:right w:val="none" w:sz="0" w:space="0" w:color="auto"/>
                                                                      </w:divBdr>
                                                                      <w:divsChild>
                                                                        <w:div w:id="11597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85865">
      <w:bodyDiv w:val="1"/>
      <w:marLeft w:val="0"/>
      <w:marRight w:val="0"/>
      <w:marTop w:val="0"/>
      <w:marBottom w:val="0"/>
      <w:divBdr>
        <w:top w:val="none" w:sz="0" w:space="0" w:color="auto"/>
        <w:left w:val="none" w:sz="0" w:space="0" w:color="auto"/>
        <w:bottom w:val="none" w:sz="0" w:space="0" w:color="auto"/>
        <w:right w:val="none" w:sz="0" w:space="0" w:color="auto"/>
      </w:divBdr>
    </w:div>
    <w:div w:id="1812019147">
      <w:bodyDiv w:val="1"/>
      <w:marLeft w:val="0"/>
      <w:marRight w:val="0"/>
      <w:marTop w:val="0"/>
      <w:marBottom w:val="0"/>
      <w:divBdr>
        <w:top w:val="none" w:sz="0" w:space="0" w:color="auto"/>
        <w:left w:val="none" w:sz="0" w:space="0" w:color="auto"/>
        <w:bottom w:val="none" w:sz="0" w:space="0" w:color="auto"/>
        <w:right w:val="none" w:sz="0" w:space="0" w:color="auto"/>
      </w:divBdr>
      <w:divsChild>
        <w:div w:id="400834210">
          <w:marLeft w:val="450"/>
          <w:marRight w:val="0"/>
          <w:marTop w:val="0"/>
          <w:marBottom w:val="0"/>
          <w:divBdr>
            <w:top w:val="none" w:sz="0" w:space="0" w:color="auto"/>
            <w:left w:val="none" w:sz="0" w:space="0" w:color="auto"/>
            <w:bottom w:val="none" w:sz="0" w:space="0" w:color="auto"/>
            <w:right w:val="none" w:sz="0" w:space="0" w:color="auto"/>
          </w:divBdr>
        </w:div>
      </w:divsChild>
    </w:div>
    <w:div w:id="1821531172">
      <w:bodyDiv w:val="1"/>
      <w:marLeft w:val="0"/>
      <w:marRight w:val="0"/>
      <w:marTop w:val="0"/>
      <w:marBottom w:val="0"/>
      <w:divBdr>
        <w:top w:val="none" w:sz="0" w:space="0" w:color="auto"/>
        <w:left w:val="none" w:sz="0" w:space="0" w:color="auto"/>
        <w:bottom w:val="none" w:sz="0" w:space="0" w:color="auto"/>
        <w:right w:val="none" w:sz="0" w:space="0" w:color="auto"/>
      </w:divBdr>
      <w:divsChild>
        <w:div w:id="1895772119">
          <w:marLeft w:val="0"/>
          <w:marRight w:val="0"/>
          <w:marTop w:val="150"/>
          <w:marBottom w:val="150"/>
          <w:divBdr>
            <w:top w:val="none" w:sz="0" w:space="0" w:color="auto"/>
            <w:left w:val="none" w:sz="0" w:space="0" w:color="auto"/>
            <w:bottom w:val="none" w:sz="0" w:space="0" w:color="auto"/>
            <w:right w:val="none" w:sz="0" w:space="0" w:color="auto"/>
          </w:divBdr>
        </w:div>
      </w:divsChild>
    </w:div>
    <w:div w:id="1826119296">
      <w:bodyDiv w:val="1"/>
      <w:marLeft w:val="0"/>
      <w:marRight w:val="0"/>
      <w:marTop w:val="0"/>
      <w:marBottom w:val="0"/>
      <w:divBdr>
        <w:top w:val="none" w:sz="0" w:space="0" w:color="auto"/>
        <w:left w:val="none" w:sz="0" w:space="0" w:color="auto"/>
        <w:bottom w:val="none" w:sz="0" w:space="0" w:color="auto"/>
        <w:right w:val="none" w:sz="0" w:space="0" w:color="auto"/>
      </w:divBdr>
      <w:divsChild>
        <w:div w:id="487088554">
          <w:marLeft w:val="0"/>
          <w:marRight w:val="0"/>
          <w:marTop w:val="0"/>
          <w:marBottom w:val="0"/>
          <w:divBdr>
            <w:top w:val="none" w:sz="0" w:space="0" w:color="auto"/>
            <w:left w:val="none" w:sz="0" w:space="0" w:color="auto"/>
            <w:bottom w:val="none" w:sz="0" w:space="0" w:color="auto"/>
            <w:right w:val="none" w:sz="0" w:space="0" w:color="auto"/>
          </w:divBdr>
        </w:div>
      </w:divsChild>
    </w:div>
    <w:div w:id="1847094655">
      <w:bodyDiv w:val="1"/>
      <w:marLeft w:val="0"/>
      <w:marRight w:val="0"/>
      <w:marTop w:val="0"/>
      <w:marBottom w:val="0"/>
      <w:divBdr>
        <w:top w:val="none" w:sz="0" w:space="0" w:color="auto"/>
        <w:left w:val="none" w:sz="0" w:space="0" w:color="auto"/>
        <w:bottom w:val="none" w:sz="0" w:space="0" w:color="auto"/>
        <w:right w:val="none" w:sz="0" w:space="0" w:color="auto"/>
      </w:divBdr>
      <w:divsChild>
        <w:div w:id="2004314199">
          <w:marLeft w:val="0"/>
          <w:marRight w:val="0"/>
          <w:marTop w:val="0"/>
          <w:marBottom w:val="0"/>
          <w:divBdr>
            <w:top w:val="none" w:sz="0" w:space="0" w:color="auto"/>
            <w:left w:val="none" w:sz="0" w:space="0" w:color="auto"/>
            <w:bottom w:val="none" w:sz="0" w:space="0" w:color="auto"/>
            <w:right w:val="none" w:sz="0" w:space="0" w:color="auto"/>
          </w:divBdr>
          <w:divsChild>
            <w:div w:id="241109372">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854494596">
      <w:bodyDiv w:val="1"/>
      <w:marLeft w:val="0"/>
      <w:marRight w:val="0"/>
      <w:marTop w:val="0"/>
      <w:marBottom w:val="0"/>
      <w:divBdr>
        <w:top w:val="none" w:sz="0" w:space="0" w:color="auto"/>
        <w:left w:val="none" w:sz="0" w:space="0" w:color="auto"/>
        <w:bottom w:val="none" w:sz="0" w:space="0" w:color="auto"/>
        <w:right w:val="none" w:sz="0" w:space="0" w:color="auto"/>
      </w:divBdr>
      <w:divsChild>
        <w:div w:id="1120760186">
          <w:marLeft w:val="0"/>
          <w:marRight w:val="0"/>
          <w:marTop w:val="0"/>
          <w:marBottom w:val="0"/>
          <w:divBdr>
            <w:top w:val="none" w:sz="0" w:space="0" w:color="auto"/>
            <w:left w:val="none" w:sz="0" w:space="0" w:color="auto"/>
            <w:bottom w:val="none" w:sz="0" w:space="0" w:color="auto"/>
            <w:right w:val="none" w:sz="0" w:space="0" w:color="auto"/>
          </w:divBdr>
        </w:div>
      </w:divsChild>
    </w:div>
    <w:div w:id="1865551897">
      <w:bodyDiv w:val="1"/>
      <w:marLeft w:val="0"/>
      <w:marRight w:val="0"/>
      <w:marTop w:val="0"/>
      <w:marBottom w:val="0"/>
      <w:divBdr>
        <w:top w:val="none" w:sz="0" w:space="0" w:color="auto"/>
        <w:left w:val="none" w:sz="0" w:space="0" w:color="auto"/>
        <w:bottom w:val="none" w:sz="0" w:space="0" w:color="auto"/>
        <w:right w:val="none" w:sz="0" w:space="0" w:color="auto"/>
      </w:divBdr>
      <w:divsChild>
        <w:div w:id="830831738">
          <w:marLeft w:val="0"/>
          <w:marRight w:val="0"/>
          <w:marTop w:val="0"/>
          <w:marBottom w:val="0"/>
          <w:divBdr>
            <w:top w:val="none" w:sz="0" w:space="0" w:color="auto"/>
            <w:left w:val="none" w:sz="0" w:space="0" w:color="auto"/>
            <w:bottom w:val="none" w:sz="0" w:space="0" w:color="auto"/>
            <w:right w:val="none" w:sz="0" w:space="0" w:color="auto"/>
          </w:divBdr>
        </w:div>
      </w:divsChild>
    </w:div>
    <w:div w:id="1868567277">
      <w:bodyDiv w:val="1"/>
      <w:marLeft w:val="0"/>
      <w:marRight w:val="0"/>
      <w:marTop w:val="0"/>
      <w:marBottom w:val="0"/>
      <w:divBdr>
        <w:top w:val="none" w:sz="0" w:space="0" w:color="auto"/>
        <w:left w:val="none" w:sz="0" w:space="0" w:color="auto"/>
        <w:bottom w:val="none" w:sz="0" w:space="0" w:color="auto"/>
        <w:right w:val="none" w:sz="0" w:space="0" w:color="auto"/>
      </w:divBdr>
      <w:divsChild>
        <w:div w:id="1996835995">
          <w:marLeft w:val="0"/>
          <w:marRight w:val="0"/>
          <w:marTop w:val="0"/>
          <w:marBottom w:val="0"/>
          <w:divBdr>
            <w:top w:val="none" w:sz="0" w:space="0" w:color="auto"/>
            <w:left w:val="none" w:sz="0" w:space="0" w:color="auto"/>
            <w:bottom w:val="none" w:sz="0" w:space="0" w:color="auto"/>
            <w:right w:val="none" w:sz="0" w:space="0" w:color="auto"/>
          </w:divBdr>
          <w:divsChild>
            <w:div w:id="320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0386">
      <w:bodyDiv w:val="1"/>
      <w:marLeft w:val="0"/>
      <w:marRight w:val="0"/>
      <w:marTop w:val="0"/>
      <w:marBottom w:val="0"/>
      <w:divBdr>
        <w:top w:val="none" w:sz="0" w:space="0" w:color="auto"/>
        <w:left w:val="none" w:sz="0" w:space="0" w:color="auto"/>
        <w:bottom w:val="none" w:sz="0" w:space="0" w:color="auto"/>
        <w:right w:val="none" w:sz="0" w:space="0" w:color="auto"/>
      </w:divBdr>
    </w:div>
    <w:div w:id="1917130720">
      <w:bodyDiv w:val="1"/>
      <w:marLeft w:val="0"/>
      <w:marRight w:val="0"/>
      <w:marTop w:val="0"/>
      <w:marBottom w:val="0"/>
      <w:divBdr>
        <w:top w:val="none" w:sz="0" w:space="0" w:color="auto"/>
        <w:left w:val="none" w:sz="0" w:space="0" w:color="auto"/>
        <w:bottom w:val="none" w:sz="0" w:space="0" w:color="auto"/>
        <w:right w:val="none" w:sz="0" w:space="0" w:color="auto"/>
      </w:divBdr>
      <w:divsChild>
        <w:div w:id="125707333">
          <w:marLeft w:val="0"/>
          <w:marRight w:val="0"/>
          <w:marTop w:val="0"/>
          <w:marBottom w:val="0"/>
          <w:divBdr>
            <w:top w:val="none" w:sz="0" w:space="0" w:color="auto"/>
            <w:left w:val="none" w:sz="0" w:space="0" w:color="auto"/>
            <w:bottom w:val="none" w:sz="0" w:space="0" w:color="auto"/>
            <w:right w:val="none" w:sz="0" w:space="0" w:color="auto"/>
          </w:divBdr>
        </w:div>
      </w:divsChild>
    </w:div>
    <w:div w:id="1938293124">
      <w:bodyDiv w:val="1"/>
      <w:marLeft w:val="0"/>
      <w:marRight w:val="0"/>
      <w:marTop w:val="0"/>
      <w:marBottom w:val="0"/>
      <w:divBdr>
        <w:top w:val="none" w:sz="0" w:space="0" w:color="auto"/>
        <w:left w:val="none" w:sz="0" w:space="0" w:color="auto"/>
        <w:bottom w:val="none" w:sz="0" w:space="0" w:color="auto"/>
        <w:right w:val="none" w:sz="0" w:space="0" w:color="auto"/>
      </w:divBdr>
      <w:divsChild>
        <w:div w:id="1981760636">
          <w:marLeft w:val="450"/>
          <w:marRight w:val="0"/>
          <w:marTop w:val="0"/>
          <w:marBottom w:val="0"/>
          <w:divBdr>
            <w:top w:val="none" w:sz="0" w:space="0" w:color="auto"/>
            <w:left w:val="none" w:sz="0" w:space="0" w:color="auto"/>
            <w:bottom w:val="none" w:sz="0" w:space="0" w:color="auto"/>
            <w:right w:val="none" w:sz="0" w:space="0" w:color="auto"/>
          </w:divBdr>
        </w:div>
      </w:divsChild>
    </w:div>
    <w:div w:id="1942949321">
      <w:bodyDiv w:val="1"/>
      <w:marLeft w:val="0"/>
      <w:marRight w:val="0"/>
      <w:marTop w:val="0"/>
      <w:marBottom w:val="0"/>
      <w:divBdr>
        <w:top w:val="none" w:sz="0" w:space="0" w:color="auto"/>
        <w:left w:val="none" w:sz="0" w:space="0" w:color="auto"/>
        <w:bottom w:val="none" w:sz="0" w:space="0" w:color="auto"/>
        <w:right w:val="none" w:sz="0" w:space="0" w:color="auto"/>
      </w:divBdr>
      <w:divsChild>
        <w:div w:id="441069824">
          <w:marLeft w:val="0"/>
          <w:marRight w:val="0"/>
          <w:marTop w:val="0"/>
          <w:marBottom w:val="0"/>
          <w:divBdr>
            <w:top w:val="none" w:sz="0" w:space="0" w:color="auto"/>
            <w:left w:val="none" w:sz="0" w:space="0" w:color="auto"/>
            <w:bottom w:val="none" w:sz="0" w:space="0" w:color="auto"/>
            <w:right w:val="none" w:sz="0" w:space="0" w:color="auto"/>
          </w:divBdr>
        </w:div>
      </w:divsChild>
    </w:div>
    <w:div w:id="1975022035">
      <w:bodyDiv w:val="1"/>
      <w:marLeft w:val="0"/>
      <w:marRight w:val="0"/>
      <w:marTop w:val="0"/>
      <w:marBottom w:val="0"/>
      <w:divBdr>
        <w:top w:val="none" w:sz="0" w:space="0" w:color="auto"/>
        <w:left w:val="none" w:sz="0" w:space="0" w:color="auto"/>
        <w:bottom w:val="none" w:sz="0" w:space="0" w:color="auto"/>
        <w:right w:val="none" w:sz="0" w:space="0" w:color="auto"/>
      </w:divBdr>
      <w:divsChild>
        <w:div w:id="1806434937">
          <w:marLeft w:val="0"/>
          <w:marRight w:val="0"/>
          <w:marTop w:val="0"/>
          <w:marBottom w:val="0"/>
          <w:divBdr>
            <w:top w:val="none" w:sz="0" w:space="0" w:color="auto"/>
            <w:left w:val="none" w:sz="0" w:space="0" w:color="auto"/>
            <w:bottom w:val="none" w:sz="0" w:space="0" w:color="auto"/>
            <w:right w:val="none" w:sz="0" w:space="0" w:color="auto"/>
          </w:divBdr>
          <w:divsChild>
            <w:div w:id="2381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3816">
      <w:bodyDiv w:val="1"/>
      <w:marLeft w:val="150"/>
      <w:marRight w:val="150"/>
      <w:marTop w:val="150"/>
      <w:marBottom w:val="150"/>
      <w:divBdr>
        <w:top w:val="none" w:sz="0" w:space="0" w:color="auto"/>
        <w:left w:val="none" w:sz="0" w:space="0" w:color="auto"/>
        <w:bottom w:val="none" w:sz="0" w:space="0" w:color="auto"/>
        <w:right w:val="none" w:sz="0" w:space="0" w:color="auto"/>
      </w:divBdr>
    </w:div>
    <w:div w:id="2049451847">
      <w:bodyDiv w:val="1"/>
      <w:marLeft w:val="0"/>
      <w:marRight w:val="0"/>
      <w:marTop w:val="0"/>
      <w:marBottom w:val="0"/>
      <w:divBdr>
        <w:top w:val="none" w:sz="0" w:space="0" w:color="auto"/>
        <w:left w:val="none" w:sz="0" w:space="0" w:color="auto"/>
        <w:bottom w:val="none" w:sz="0" w:space="0" w:color="auto"/>
        <w:right w:val="none" w:sz="0" w:space="0" w:color="auto"/>
      </w:divBdr>
      <w:divsChild>
        <w:div w:id="512498389">
          <w:marLeft w:val="0"/>
          <w:marRight w:val="0"/>
          <w:marTop w:val="0"/>
          <w:marBottom w:val="0"/>
          <w:divBdr>
            <w:top w:val="none" w:sz="0" w:space="0" w:color="auto"/>
            <w:left w:val="none" w:sz="0" w:space="0" w:color="auto"/>
            <w:bottom w:val="none" w:sz="0" w:space="0" w:color="auto"/>
            <w:right w:val="none" w:sz="0" w:space="0" w:color="auto"/>
          </w:divBdr>
        </w:div>
      </w:divsChild>
    </w:div>
    <w:div w:id="2056419067">
      <w:bodyDiv w:val="1"/>
      <w:marLeft w:val="0"/>
      <w:marRight w:val="0"/>
      <w:marTop w:val="0"/>
      <w:marBottom w:val="0"/>
      <w:divBdr>
        <w:top w:val="none" w:sz="0" w:space="0" w:color="auto"/>
        <w:left w:val="none" w:sz="0" w:space="0" w:color="auto"/>
        <w:bottom w:val="none" w:sz="0" w:space="0" w:color="auto"/>
        <w:right w:val="none" w:sz="0" w:space="0" w:color="auto"/>
      </w:divBdr>
      <w:divsChild>
        <w:div w:id="32776024">
          <w:marLeft w:val="0"/>
          <w:marRight w:val="0"/>
          <w:marTop w:val="0"/>
          <w:marBottom w:val="0"/>
          <w:divBdr>
            <w:top w:val="none" w:sz="0" w:space="0" w:color="auto"/>
            <w:left w:val="none" w:sz="0" w:space="0" w:color="auto"/>
            <w:bottom w:val="none" w:sz="0" w:space="0" w:color="auto"/>
            <w:right w:val="none" w:sz="0" w:space="0" w:color="auto"/>
          </w:divBdr>
        </w:div>
      </w:divsChild>
    </w:div>
    <w:div w:id="2061830271">
      <w:bodyDiv w:val="1"/>
      <w:marLeft w:val="0"/>
      <w:marRight w:val="0"/>
      <w:marTop w:val="0"/>
      <w:marBottom w:val="0"/>
      <w:divBdr>
        <w:top w:val="none" w:sz="0" w:space="0" w:color="auto"/>
        <w:left w:val="none" w:sz="0" w:space="0" w:color="auto"/>
        <w:bottom w:val="none" w:sz="0" w:space="0" w:color="auto"/>
        <w:right w:val="none" w:sz="0" w:space="0" w:color="auto"/>
      </w:divBdr>
      <w:divsChild>
        <w:div w:id="1951354945">
          <w:marLeft w:val="0"/>
          <w:marRight w:val="0"/>
          <w:marTop w:val="0"/>
          <w:marBottom w:val="0"/>
          <w:divBdr>
            <w:top w:val="none" w:sz="0" w:space="0" w:color="auto"/>
            <w:left w:val="none" w:sz="0" w:space="0" w:color="auto"/>
            <w:bottom w:val="none" w:sz="0" w:space="0" w:color="auto"/>
            <w:right w:val="none" w:sz="0" w:space="0" w:color="auto"/>
          </w:divBdr>
        </w:div>
      </w:divsChild>
    </w:div>
    <w:div w:id="2093160727">
      <w:bodyDiv w:val="1"/>
      <w:marLeft w:val="0"/>
      <w:marRight w:val="0"/>
      <w:marTop w:val="0"/>
      <w:marBottom w:val="0"/>
      <w:divBdr>
        <w:top w:val="none" w:sz="0" w:space="0" w:color="auto"/>
        <w:left w:val="none" w:sz="0" w:space="0" w:color="auto"/>
        <w:bottom w:val="none" w:sz="0" w:space="0" w:color="auto"/>
        <w:right w:val="none" w:sz="0" w:space="0" w:color="auto"/>
      </w:divBdr>
      <w:divsChild>
        <w:div w:id="2062288833">
          <w:marLeft w:val="450"/>
          <w:marRight w:val="0"/>
          <w:marTop w:val="0"/>
          <w:marBottom w:val="0"/>
          <w:divBdr>
            <w:top w:val="none" w:sz="0" w:space="0" w:color="auto"/>
            <w:left w:val="none" w:sz="0" w:space="0" w:color="auto"/>
            <w:bottom w:val="none" w:sz="0" w:space="0" w:color="auto"/>
            <w:right w:val="none" w:sz="0" w:space="0" w:color="auto"/>
          </w:divBdr>
        </w:div>
      </w:divsChild>
    </w:div>
    <w:div w:id="2103645655">
      <w:bodyDiv w:val="1"/>
      <w:marLeft w:val="0"/>
      <w:marRight w:val="0"/>
      <w:marTop w:val="0"/>
      <w:marBottom w:val="0"/>
      <w:divBdr>
        <w:top w:val="none" w:sz="0" w:space="0" w:color="auto"/>
        <w:left w:val="none" w:sz="0" w:space="0" w:color="auto"/>
        <w:bottom w:val="none" w:sz="0" w:space="0" w:color="auto"/>
        <w:right w:val="none" w:sz="0" w:space="0" w:color="auto"/>
      </w:divBdr>
      <w:divsChild>
        <w:div w:id="61572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6904</Words>
  <Characters>39358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46170</CharactersWithSpaces>
  <SharedDoc>false</SharedDoc>
  <HLinks>
    <vt:vector size="60" baseType="variant">
      <vt:variant>
        <vt:i4>1310770</vt:i4>
      </vt:variant>
      <vt:variant>
        <vt:i4>56</vt:i4>
      </vt:variant>
      <vt:variant>
        <vt:i4>0</vt:i4>
      </vt:variant>
      <vt:variant>
        <vt:i4>5</vt:i4>
      </vt:variant>
      <vt:variant>
        <vt:lpwstr/>
      </vt:variant>
      <vt:variant>
        <vt:lpwstr>_Toc255427755</vt:lpwstr>
      </vt:variant>
      <vt:variant>
        <vt:i4>1310770</vt:i4>
      </vt:variant>
      <vt:variant>
        <vt:i4>50</vt:i4>
      </vt:variant>
      <vt:variant>
        <vt:i4>0</vt:i4>
      </vt:variant>
      <vt:variant>
        <vt:i4>5</vt:i4>
      </vt:variant>
      <vt:variant>
        <vt:lpwstr/>
      </vt:variant>
      <vt:variant>
        <vt:lpwstr>_Toc255427754</vt:lpwstr>
      </vt:variant>
      <vt:variant>
        <vt:i4>1310770</vt:i4>
      </vt:variant>
      <vt:variant>
        <vt:i4>44</vt:i4>
      </vt:variant>
      <vt:variant>
        <vt:i4>0</vt:i4>
      </vt:variant>
      <vt:variant>
        <vt:i4>5</vt:i4>
      </vt:variant>
      <vt:variant>
        <vt:lpwstr/>
      </vt:variant>
      <vt:variant>
        <vt:lpwstr>_Toc255427753</vt:lpwstr>
      </vt:variant>
      <vt:variant>
        <vt:i4>1310770</vt:i4>
      </vt:variant>
      <vt:variant>
        <vt:i4>38</vt:i4>
      </vt:variant>
      <vt:variant>
        <vt:i4>0</vt:i4>
      </vt:variant>
      <vt:variant>
        <vt:i4>5</vt:i4>
      </vt:variant>
      <vt:variant>
        <vt:lpwstr/>
      </vt:variant>
      <vt:variant>
        <vt:lpwstr>_Toc255427752</vt:lpwstr>
      </vt:variant>
      <vt:variant>
        <vt:i4>1310770</vt:i4>
      </vt:variant>
      <vt:variant>
        <vt:i4>32</vt:i4>
      </vt:variant>
      <vt:variant>
        <vt:i4>0</vt:i4>
      </vt:variant>
      <vt:variant>
        <vt:i4>5</vt:i4>
      </vt:variant>
      <vt:variant>
        <vt:lpwstr/>
      </vt:variant>
      <vt:variant>
        <vt:lpwstr>_Toc255427751</vt:lpwstr>
      </vt:variant>
      <vt:variant>
        <vt:i4>1310770</vt:i4>
      </vt:variant>
      <vt:variant>
        <vt:i4>26</vt:i4>
      </vt:variant>
      <vt:variant>
        <vt:i4>0</vt:i4>
      </vt:variant>
      <vt:variant>
        <vt:i4>5</vt:i4>
      </vt:variant>
      <vt:variant>
        <vt:lpwstr/>
      </vt:variant>
      <vt:variant>
        <vt:lpwstr>_Toc255427750</vt:lpwstr>
      </vt:variant>
      <vt:variant>
        <vt:i4>1376306</vt:i4>
      </vt:variant>
      <vt:variant>
        <vt:i4>20</vt:i4>
      </vt:variant>
      <vt:variant>
        <vt:i4>0</vt:i4>
      </vt:variant>
      <vt:variant>
        <vt:i4>5</vt:i4>
      </vt:variant>
      <vt:variant>
        <vt:lpwstr/>
      </vt:variant>
      <vt:variant>
        <vt:lpwstr>_Toc255427749</vt:lpwstr>
      </vt:variant>
      <vt:variant>
        <vt:i4>1376306</vt:i4>
      </vt:variant>
      <vt:variant>
        <vt:i4>14</vt:i4>
      </vt:variant>
      <vt:variant>
        <vt:i4>0</vt:i4>
      </vt:variant>
      <vt:variant>
        <vt:i4>5</vt:i4>
      </vt:variant>
      <vt:variant>
        <vt:lpwstr/>
      </vt:variant>
      <vt:variant>
        <vt:lpwstr>_Toc255427748</vt:lpwstr>
      </vt:variant>
      <vt:variant>
        <vt:i4>1376306</vt:i4>
      </vt:variant>
      <vt:variant>
        <vt:i4>8</vt:i4>
      </vt:variant>
      <vt:variant>
        <vt:i4>0</vt:i4>
      </vt:variant>
      <vt:variant>
        <vt:i4>5</vt:i4>
      </vt:variant>
      <vt:variant>
        <vt:lpwstr/>
      </vt:variant>
      <vt:variant>
        <vt:lpwstr>_Toc255427747</vt:lpwstr>
      </vt:variant>
      <vt:variant>
        <vt:i4>1376306</vt:i4>
      </vt:variant>
      <vt:variant>
        <vt:i4>2</vt:i4>
      </vt:variant>
      <vt:variant>
        <vt:i4>0</vt:i4>
      </vt:variant>
      <vt:variant>
        <vt:i4>5</vt:i4>
      </vt:variant>
      <vt:variant>
        <vt:lpwstr/>
      </vt:variant>
      <vt:variant>
        <vt:lpwstr>_Toc255427746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TEST</dc:creator>
  <cp:keywords/>
  <dc:description/>
  <cp:lastModifiedBy>Irina</cp:lastModifiedBy>
  <cp:revision>2</cp:revision>
  <cp:lastPrinted>2009-09-27T13:26:00Z</cp:lastPrinted>
  <dcterms:created xsi:type="dcterms:W3CDTF">2014-08-13T10:28:00Z</dcterms:created>
  <dcterms:modified xsi:type="dcterms:W3CDTF">2014-08-13T10:28:00Z</dcterms:modified>
</cp:coreProperties>
</file>