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011" w:rsidRDefault="00F27011">
      <w:pPr>
        <w:jc w:val="center"/>
        <w:rPr>
          <w:b/>
          <w:sz w:val="28"/>
        </w:rPr>
      </w:pPr>
      <w:r>
        <w:rPr>
          <w:b/>
          <w:sz w:val="28"/>
        </w:rPr>
        <w:t>Сибирский Институт Финансов и</w:t>
      </w:r>
    </w:p>
    <w:p w:rsidR="00F27011" w:rsidRDefault="00F27011">
      <w:pPr>
        <w:jc w:val="center"/>
        <w:rPr>
          <w:b/>
          <w:sz w:val="28"/>
        </w:rPr>
      </w:pPr>
      <w:r>
        <w:rPr>
          <w:b/>
          <w:sz w:val="28"/>
        </w:rPr>
        <w:t>Банковского дела.</w:t>
      </w: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p>
    <w:p w:rsidR="00F27011" w:rsidRDefault="00F27011">
      <w:pPr>
        <w:rPr>
          <w:b/>
          <w:sz w:val="28"/>
        </w:rPr>
      </w:pPr>
    </w:p>
    <w:p w:rsidR="00F27011" w:rsidRDefault="00F27011">
      <w:pPr>
        <w:rPr>
          <w:b/>
          <w:sz w:val="28"/>
        </w:rPr>
      </w:pPr>
    </w:p>
    <w:p w:rsidR="00F27011" w:rsidRDefault="00F27011">
      <w:pPr>
        <w:jc w:val="right"/>
        <w:rPr>
          <w:b/>
          <w:sz w:val="28"/>
        </w:rPr>
      </w:pPr>
      <w:r>
        <w:rPr>
          <w:b/>
          <w:sz w:val="28"/>
        </w:rPr>
        <w:tab/>
      </w:r>
      <w:r>
        <w:rPr>
          <w:b/>
          <w:sz w:val="28"/>
        </w:rPr>
        <w:tab/>
      </w:r>
      <w:r>
        <w:rPr>
          <w:b/>
          <w:sz w:val="28"/>
        </w:rPr>
        <w:tab/>
      </w:r>
      <w:r>
        <w:rPr>
          <w:b/>
          <w:sz w:val="28"/>
        </w:rPr>
        <w:tab/>
      </w:r>
      <w:r>
        <w:rPr>
          <w:b/>
          <w:sz w:val="28"/>
        </w:rPr>
        <w:tab/>
      </w:r>
      <w:r>
        <w:rPr>
          <w:b/>
          <w:sz w:val="28"/>
        </w:rPr>
        <w:tab/>
      </w:r>
      <w:r>
        <w:rPr>
          <w:b/>
          <w:sz w:val="28"/>
        </w:rPr>
        <w:tab/>
      </w:r>
    </w:p>
    <w:p w:rsidR="00F27011" w:rsidRDefault="00F27011">
      <w:pPr>
        <w:pStyle w:val="a5"/>
        <w:rPr>
          <w:b w:val="0"/>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jc w:val="center"/>
        <w:rPr>
          <w:b/>
          <w:sz w:val="28"/>
        </w:rPr>
      </w:pPr>
      <w:r>
        <w:rPr>
          <w:b/>
          <w:sz w:val="28"/>
        </w:rPr>
        <w:t>Теории денег и их эволюция.</w:t>
      </w: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r>
        <w:rPr>
          <w:b/>
          <w:sz w:val="28"/>
        </w:rPr>
        <w:t>Выполнила:</w:t>
      </w:r>
      <w:r>
        <w:rPr>
          <w:b/>
          <w:sz w:val="28"/>
        </w:rPr>
        <w:tab/>
      </w:r>
      <w:r>
        <w:rPr>
          <w:b/>
          <w:sz w:val="28"/>
        </w:rPr>
        <w:tab/>
      </w:r>
      <w:r>
        <w:rPr>
          <w:b/>
          <w:sz w:val="28"/>
        </w:rPr>
        <w:tab/>
      </w:r>
      <w:r>
        <w:rPr>
          <w:b/>
          <w:sz w:val="28"/>
        </w:rPr>
        <w:tab/>
      </w:r>
      <w:r>
        <w:rPr>
          <w:b/>
          <w:sz w:val="28"/>
        </w:rPr>
        <w:tab/>
      </w:r>
      <w:r>
        <w:rPr>
          <w:b/>
          <w:sz w:val="28"/>
        </w:rPr>
        <w:tab/>
      </w:r>
      <w:r>
        <w:rPr>
          <w:b/>
          <w:sz w:val="28"/>
        </w:rPr>
        <w:tab/>
        <w:t>Проверил:</w:t>
      </w:r>
    </w:p>
    <w:p w:rsidR="00F27011" w:rsidRDefault="00F27011">
      <w:pPr>
        <w:rPr>
          <w:b/>
          <w:sz w:val="28"/>
        </w:rPr>
      </w:pPr>
      <w:r>
        <w:rPr>
          <w:b/>
          <w:sz w:val="28"/>
        </w:rPr>
        <w:t>Ештокина Е.С.</w:t>
      </w:r>
      <w:r>
        <w:rPr>
          <w:b/>
          <w:sz w:val="28"/>
        </w:rPr>
        <w:tab/>
      </w:r>
      <w:r>
        <w:rPr>
          <w:b/>
          <w:sz w:val="28"/>
        </w:rPr>
        <w:tab/>
      </w:r>
      <w:r>
        <w:rPr>
          <w:b/>
          <w:sz w:val="28"/>
        </w:rPr>
        <w:tab/>
      </w:r>
      <w:r>
        <w:rPr>
          <w:b/>
          <w:sz w:val="28"/>
        </w:rPr>
        <w:tab/>
      </w:r>
      <w:r>
        <w:rPr>
          <w:b/>
          <w:sz w:val="28"/>
        </w:rPr>
        <w:tab/>
      </w:r>
      <w:r>
        <w:rPr>
          <w:b/>
          <w:sz w:val="28"/>
        </w:rPr>
        <w:tab/>
      </w:r>
      <w:r>
        <w:rPr>
          <w:b/>
          <w:sz w:val="28"/>
        </w:rPr>
        <w:tab/>
        <w:t>Медведева</w:t>
      </w:r>
    </w:p>
    <w:p w:rsidR="00F27011" w:rsidRDefault="00F27011">
      <w:pPr>
        <w:rPr>
          <w:b/>
          <w:sz w:val="28"/>
        </w:rPr>
      </w:pPr>
      <w:r>
        <w:rPr>
          <w:b/>
          <w:sz w:val="28"/>
        </w:rPr>
        <w:t>Ст. гр. ИПД – 04 Ф</w:t>
      </w:r>
      <w:r>
        <w:rPr>
          <w:b/>
          <w:sz w:val="28"/>
        </w:rPr>
        <w:tab/>
      </w:r>
      <w:r>
        <w:rPr>
          <w:b/>
          <w:sz w:val="28"/>
        </w:rPr>
        <w:tab/>
      </w:r>
      <w:r>
        <w:rPr>
          <w:b/>
          <w:sz w:val="28"/>
        </w:rPr>
        <w:tab/>
      </w:r>
      <w:r>
        <w:rPr>
          <w:b/>
          <w:sz w:val="28"/>
        </w:rPr>
        <w:tab/>
      </w:r>
      <w:r>
        <w:rPr>
          <w:b/>
          <w:sz w:val="28"/>
        </w:rPr>
        <w:tab/>
      </w:r>
      <w:r>
        <w:rPr>
          <w:b/>
          <w:sz w:val="28"/>
        </w:rPr>
        <w:tab/>
        <w:t>Людмила Дмитриевна.</w:t>
      </w: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rPr>
          <w:b/>
          <w:sz w:val="28"/>
        </w:rPr>
      </w:pPr>
    </w:p>
    <w:p w:rsidR="00F27011" w:rsidRDefault="00F27011">
      <w:pPr>
        <w:jc w:val="center"/>
        <w:rPr>
          <w:sz w:val="28"/>
        </w:rPr>
        <w:sectPr w:rsidR="00F27011">
          <w:pgSz w:w="11906" w:h="16838"/>
          <w:pgMar w:top="1134" w:right="1134" w:bottom="1134" w:left="1134" w:header="720" w:footer="720" w:gutter="0"/>
          <w:cols w:space="720"/>
        </w:sectPr>
      </w:pPr>
      <w:r>
        <w:rPr>
          <w:b/>
          <w:sz w:val="28"/>
        </w:rPr>
        <w:t>Новосибирск 2001</w:t>
      </w:r>
    </w:p>
    <w:p w:rsidR="00F27011" w:rsidRDefault="00F27011">
      <w:pPr>
        <w:jc w:val="center"/>
      </w:pPr>
      <w:r>
        <w:rPr>
          <w:b/>
          <w:sz w:val="32"/>
        </w:rPr>
        <w:t>Теории денег и их эволюция.</w:t>
      </w:r>
    </w:p>
    <w:p w:rsidR="00F27011" w:rsidRDefault="00F27011">
      <w:pPr>
        <w:ind w:right="232" w:firstLine="709"/>
        <w:jc w:val="both"/>
        <w:rPr>
          <w:sz w:val="28"/>
        </w:rPr>
      </w:pPr>
    </w:p>
    <w:p w:rsidR="00F27011" w:rsidRDefault="00F27011">
      <w:pPr>
        <w:pStyle w:val="a4"/>
        <w:jc w:val="both"/>
      </w:pPr>
      <w:r>
        <w:t>Связь денег с производством замечена давно. Деньги являются важным элементом любой экономической системы, содействующих функционированию экономики. В зависимости прежде всего от оценки роли денег и денежной системы в развитии экономики существуют различные теории денег. Эти теории возникают, получают подтверждение и какое-то время господствуют. Однако некоторые из них, напротив, не получают распространения, поскольку практика не подтверждает, а то и просто опровергает их.</w:t>
      </w:r>
    </w:p>
    <w:p w:rsidR="00F27011" w:rsidRDefault="00F27011">
      <w:pPr>
        <w:pStyle w:val="a3"/>
        <w:jc w:val="both"/>
      </w:pPr>
      <w:r>
        <w:tab/>
        <w:t>Различают три основные теории денег – металлическую, номиналистическую и количественную.</w:t>
      </w:r>
    </w:p>
    <w:p w:rsidR="00F27011" w:rsidRDefault="00F27011">
      <w:pPr>
        <w:jc w:val="both"/>
        <w:rPr>
          <w:sz w:val="28"/>
        </w:rPr>
      </w:pPr>
      <w:r>
        <w:rPr>
          <w:sz w:val="28"/>
        </w:rPr>
        <w:tab/>
      </w:r>
      <w:r>
        <w:rPr>
          <w:b/>
          <w:i/>
          <w:sz w:val="28"/>
          <w:u w:val="single"/>
        </w:rPr>
        <w:t>Металлическая теория денег</w:t>
      </w:r>
      <w:r>
        <w:rPr>
          <w:b/>
          <w:sz w:val="28"/>
        </w:rPr>
        <w:t>.</w:t>
      </w:r>
      <w:r>
        <w:rPr>
          <w:sz w:val="28"/>
        </w:rPr>
        <w:t xml:space="preserve"> Данная теория возникла  в Англии в период первоначального накопления капитала в </w:t>
      </w:r>
      <w:r>
        <w:rPr>
          <w:sz w:val="28"/>
          <w:lang w:val="en-US"/>
        </w:rPr>
        <w:t xml:space="preserve">XVI – XVII </w:t>
      </w:r>
      <w:r>
        <w:rPr>
          <w:sz w:val="28"/>
        </w:rPr>
        <w:t>вв. одним из основателей металлической теории был У.Стаффорд (1554- 1612). Для металлической теории денег было характерно отожествлять богатства общества с драгоценными металлами, которыми приписывалось монопольное выполнение всех функций денег. Сторонники этой теории не видели необходимости и закономерности замены полноценных денег бумажными, поэтому позднее они выступали против бумажных денег, не разменных на металл.</w:t>
      </w:r>
    </w:p>
    <w:p w:rsidR="00F27011" w:rsidRDefault="00F27011">
      <w:pPr>
        <w:jc w:val="both"/>
        <w:rPr>
          <w:sz w:val="28"/>
        </w:rPr>
      </w:pPr>
      <w:r>
        <w:rPr>
          <w:sz w:val="28"/>
        </w:rPr>
        <w:tab/>
      </w:r>
      <w:r>
        <w:rPr>
          <w:b/>
          <w:i/>
          <w:sz w:val="28"/>
          <w:u w:val="single"/>
        </w:rPr>
        <w:t>Номиналистическая теория денег.</w:t>
      </w:r>
      <w:r>
        <w:rPr>
          <w:b/>
          <w:sz w:val="28"/>
        </w:rPr>
        <w:t xml:space="preserve"> </w:t>
      </w:r>
      <w:r>
        <w:rPr>
          <w:sz w:val="28"/>
        </w:rPr>
        <w:t>Первыми представителями этой теории были англичане Дж. Беркли (1685 – 1753) и Дж. Стюард (1712 – 1780). В основе их теории лежали два следующих положения. Во-первых, деньги создаются государством, и, во-вторых, стоимость денег определяется их номиналом. Основной ошибкой представителей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природу денег.</w:t>
      </w:r>
    </w:p>
    <w:p w:rsidR="00F27011" w:rsidRDefault="00F27011">
      <w:pPr>
        <w:jc w:val="both"/>
        <w:rPr>
          <w:sz w:val="28"/>
        </w:rPr>
      </w:pPr>
      <w:r>
        <w:rPr>
          <w:sz w:val="28"/>
        </w:rPr>
        <w:tab/>
        <w:t xml:space="preserve">Дальнейшее развитие этой теории приходится на конец </w:t>
      </w:r>
      <w:r>
        <w:rPr>
          <w:sz w:val="28"/>
          <w:lang w:val="en-US"/>
        </w:rPr>
        <w:t xml:space="preserve">XIX- XX </w:t>
      </w:r>
      <w:r>
        <w:rPr>
          <w:sz w:val="28"/>
        </w:rPr>
        <w:t>вв. Наиболее известным представителем номинализма был немецкий экономист Г. Кнапп (1842 – 1926). По его мнению, деньги имеют покупательную способность, которую придает им государство. Г. Кнапп основывал свою теорию не на полноценных монетах, а на бумажных деньгах. При  анализе денежной массы он учитывал лишь государственные казначейские билеты (бумажные деньги) и разменные монеты, исключая из нее кредитные деньги (векселя, банкноты, чеки).</w:t>
      </w:r>
    </w:p>
    <w:p w:rsidR="00F27011" w:rsidRDefault="00F27011">
      <w:pPr>
        <w:jc w:val="both"/>
        <w:rPr>
          <w:sz w:val="28"/>
        </w:rPr>
      </w:pPr>
      <w:r>
        <w:rPr>
          <w:sz w:val="28"/>
        </w:rPr>
        <w:tab/>
        <w:t>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Положения номиналистической теории были применены в экономической политике Германии, которая широко использовала эмиссию денег в годы первой мировой войны. Период гиперинфляции в Германии в 20–х годах окончательно опроверг концепцию номинализма в теории денег.</w:t>
      </w:r>
    </w:p>
    <w:p w:rsidR="00F27011" w:rsidRDefault="00F27011">
      <w:pPr>
        <w:jc w:val="both"/>
        <w:rPr>
          <w:sz w:val="28"/>
        </w:rPr>
      </w:pPr>
      <w:r>
        <w:rPr>
          <w:sz w:val="28"/>
        </w:rPr>
        <w:tab/>
      </w:r>
      <w:r>
        <w:rPr>
          <w:b/>
          <w:i/>
          <w:sz w:val="28"/>
          <w:u w:val="single"/>
        </w:rPr>
        <w:t>Количественная теория денег.</w:t>
      </w:r>
      <w:r>
        <w:rPr>
          <w:b/>
          <w:sz w:val="28"/>
        </w:rPr>
        <w:t xml:space="preserve">  </w:t>
      </w:r>
      <w:r>
        <w:rPr>
          <w:sz w:val="28"/>
        </w:rPr>
        <w:t xml:space="preserve">Основоположником количественной теории денег был французский экономист Ж. Боден (1530 – 1596). Дальнейшее развитие эта теория получила в трудах англичан Д. Юма (1711 – 1776) и Дж. Милля (1773 – 1836), а также француза Ш. Монтескье (1689 – 1755). Д. Юм, пытаясь установить причинную и пропорциональную связь между приливом благородных металлов из Америки и ростом цен в </w:t>
      </w:r>
      <w:r>
        <w:rPr>
          <w:sz w:val="28"/>
          <w:lang w:val="en-US"/>
        </w:rPr>
        <w:t>XVI – XVII</w:t>
      </w:r>
      <w:r>
        <w:rPr>
          <w:sz w:val="28"/>
        </w:rPr>
        <w:t xml:space="preserve"> вв., выдвинул тезис: «Стоимость денег определяется их количеством». Сторонники этой теории видели в деньгах только средство обращения. Они ошибочно утверждали, что в процессе обращения в результате столкновения денежной и товарной масс якобы устанавливаются цены, и определяется стоимость денег.</w:t>
      </w:r>
    </w:p>
    <w:p w:rsidR="00F27011" w:rsidRDefault="00F27011">
      <w:pPr>
        <w:jc w:val="both"/>
        <w:rPr>
          <w:sz w:val="28"/>
        </w:rPr>
      </w:pPr>
      <w:r>
        <w:rPr>
          <w:sz w:val="28"/>
        </w:rPr>
        <w:tab/>
        <w:t>Основы современной количественной теории денег были заложены американским экономистом и математиком Ирвингом Фишером (1867 – 1947). И. Фишер отрицал трудовую стоимость и исходил из «покупательной силы денег». Он выделял шесть факторов, от которых зависит эта «покупательная сила денег»: 1) количество наличных денег в обращении; 2) скорость обращения денег; 3) средневзвешенный уровень цен; 4)количество товаров; 5) сумма банковских депозитов; 6) скорость депозитно-чекового обращения.</w:t>
      </w:r>
    </w:p>
    <w:p w:rsidR="00F27011" w:rsidRDefault="00F27011">
      <w:pPr>
        <w:jc w:val="both"/>
        <w:rPr>
          <w:sz w:val="28"/>
        </w:rPr>
      </w:pPr>
      <w:r>
        <w:rPr>
          <w:sz w:val="28"/>
        </w:rPr>
        <w:t xml:space="preserve"> </w:t>
      </w:r>
      <w:r>
        <w:rPr>
          <w:sz w:val="28"/>
        </w:rPr>
        <w:tab/>
        <w:t>Современная количественная теория денег, изучая макроэкономические модели и общие соотношения между массой товаров и уровнем цен, утверждает, что в основе изменения уровня цен лежит главным образом динамика номинальной денежной массы. Она выдвигает соответствующие практические рекомендации по стабилизации экономики с помощью контроля над денежной массой.</w:t>
      </w:r>
    </w:p>
    <w:p w:rsidR="00F27011" w:rsidRDefault="00F27011">
      <w:pPr>
        <w:jc w:val="both"/>
        <w:rPr>
          <w:sz w:val="28"/>
        </w:rPr>
      </w:pPr>
      <w:r>
        <w:rPr>
          <w:sz w:val="28"/>
        </w:rPr>
        <w:tab/>
        <w:t>Разновидностью количественной теории денег является монетаризм.</w:t>
      </w:r>
    </w:p>
    <w:p w:rsidR="00F27011" w:rsidRDefault="00F27011">
      <w:pPr>
        <w:ind w:firstLine="720"/>
        <w:jc w:val="both"/>
        <w:rPr>
          <w:sz w:val="28"/>
        </w:rPr>
      </w:pPr>
      <w:r>
        <w:rPr>
          <w:b/>
          <w:i/>
          <w:sz w:val="28"/>
          <w:u w:val="single"/>
        </w:rPr>
        <w:t>Монетаризм</w:t>
      </w:r>
      <w:r>
        <w:rPr>
          <w:sz w:val="28"/>
        </w:rPr>
        <w:t xml:space="preserve">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создатель чикагской школы, лауреат Нобелевской премии 1976 г. М. Фридмен. Монетаризм возник в 50 – е годы. Монетаристский подход к управлению экономикой широко использовался в США, Великобритании, ФРГ и других странах в период преодоления стагфляции70- х – начала 80- х годов, а также в начале 90- х годов при переходе к рыночной экономике в России. </w:t>
      </w:r>
    </w:p>
    <w:p w:rsidR="00F27011" w:rsidRDefault="00F27011">
      <w:pPr>
        <w:ind w:firstLine="720"/>
        <w:jc w:val="both"/>
        <w:rPr>
          <w:sz w:val="28"/>
        </w:rPr>
      </w:pPr>
      <w:r>
        <w:rPr>
          <w:sz w:val="28"/>
        </w:rPr>
        <w:t>Вершиной теоретических разработок монетаризма стали концепции стабилизации американской экономики и известная «рейгономика», реализация которых помогла США ослабить инфляцию и укрепить доллар. После кейнсианства концепции чикагской школы стали вторым примером эффективного использования экономической теории в экономической практике США.</w:t>
      </w:r>
    </w:p>
    <w:p w:rsidR="00F27011" w:rsidRDefault="00F27011">
      <w:pPr>
        <w:ind w:firstLine="720"/>
        <w:jc w:val="both"/>
        <w:rPr>
          <w:sz w:val="28"/>
        </w:rPr>
      </w:pPr>
      <w:r>
        <w:rPr>
          <w:sz w:val="28"/>
        </w:rPr>
        <w:t>Кейнсианство – макроэкономическая теория, признающая и обосновывающая необходимость и значимость государственного регулирования рыночной экономики. Названа по имени Дж. М. Кейнса (Великобритания). Возникновение данной теории относится к периоду Великой депрессии 1929 – 1933 гг. этот крупнейший кризис мировой капиталистической системы обнаружил неспособность чисто рыночного научного направления ответить на вопрос о его причинах и путях стабилизации экономического развития. Основу теоретических положений Кейнса составляет идея о вмешательстве государства в развитие капиталистической экономики с целью устранения кризисных явлений, достижения максимальной занятости, повышения темпов роста общественного производства. Кейнс считал, что практическая реализация этой идеи может быть достигнута посредством применения макроэкономических методов, предполагающих анализ взаимозависимости таких агрегатных (совокупных) величин, как национальных доход, совокупное предложение, совокупный спрос, занятость, сбережения, инвестиции. Основным фактором, воздействующим на экономический рост и способным обеспечить выход экономики из депрессии, Кейнс считал совокупный спрос, определяемый тремя составляющими: потреблением населения, инвестициями предприятий и государственными расходами.</w:t>
      </w:r>
    </w:p>
    <w:p w:rsidR="00F27011" w:rsidRDefault="00F27011">
      <w:pPr>
        <w:ind w:firstLine="720"/>
        <w:jc w:val="both"/>
        <w:rPr>
          <w:sz w:val="28"/>
        </w:rPr>
      </w:pPr>
      <w:r>
        <w:rPr>
          <w:sz w:val="28"/>
        </w:rPr>
        <w:t>В соответствии с монетаристской концепцией современные рыночные отношения представляют собой устойчивую, саморегулируемую систему, обеспечивающую экономическую эффективность. Важно также, что вмешательство государства в развитие экономики желательно и неизбежно, но не с целью корректировки рыночных механизмов кейнсианскими методами регулирования совокупного спроса, а для создания условий активизации конкурентных сил рынка при помощи рациональной денежной политики. В зависимости от реакции рынка на манипулирование денежной массой Фридмен и его последователи рассматривают две модели – краткосрочную и долгосрочную.</w:t>
      </w:r>
    </w:p>
    <w:p w:rsidR="00F27011" w:rsidRDefault="00F27011">
      <w:pPr>
        <w:ind w:firstLine="720"/>
        <w:jc w:val="both"/>
        <w:rPr>
          <w:sz w:val="28"/>
        </w:rPr>
      </w:pPr>
      <w:r>
        <w:rPr>
          <w:sz w:val="28"/>
        </w:rPr>
        <w:t>В краткосрочном плане увеличение денежной массы ведет к понижению процентных ставок и расширению спроса, сокращению безработицы. Однако если увеличение предложения денег повторяется неоднократно в течение длительного времени, то происходит интенсификация инвестиционного процесса. Это стимулирует рост объемов производства, продаж, доходов и спроса на деньги, что повышает ставку процента. Долгосрочный эффект такой политики – разрыв связи между движением нормы процента, изменением спроса на деньги и их предложением.</w:t>
      </w:r>
    </w:p>
    <w:p w:rsidR="00F27011" w:rsidRDefault="00F27011">
      <w:pPr>
        <w:ind w:firstLine="720"/>
        <w:jc w:val="both"/>
        <w:rPr>
          <w:sz w:val="28"/>
        </w:rPr>
      </w:pPr>
      <w:r>
        <w:rPr>
          <w:sz w:val="28"/>
        </w:rPr>
        <w:t xml:space="preserve">Условием долгосрочного равновесия денежного рынка монетаризм считает соблюдение основного денежного закона, устанавливающего связь между долгосрочным темпом роста предложения денег и долгосрочным темпом роста реального продукта: </w:t>
      </w:r>
    </w:p>
    <w:p w:rsidR="00F27011" w:rsidRDefault="00F27011">
      <w:pPr>
        <w:ind w:firstLine="720"/>
        <w:jc w:val="both"/>
        <w:rPr>
          <w:sz w:val="28"/>
          <w:lang w:val="en-US"/>
        </w:rPr>
      </w:pPr>
      <w:r>
        <w:rPr>
          <w:sz w:val="28"/>
          <w:lang w:val="en-US"/>
        </w:rPr>
        <w:t xml:space="preserve">m = y + i; </w:t>
      </w:r>
    </w:p>
    <w:p w:rsidR="00F27011" w:rsidRDefault="00F27011">
      <w:pPr>
        <w:ind w:firstLine="720"/>
        <w:jc w:val="both"/>
        <w:rPr>
          <w:sz w:val="28"/>
        </w:rPr>
      </w:pPr>
      <w:r>
        <w:rPr>
          <w:sz w:val="28"/>
          <w:lang w:val="en-US"/>
        </w:rPr>
        <w:t xml:space="preserve">где </w:t>
      </w:r>
      <w:r>
        <w:rPr>
          <w:sz w:val="28"/>
        </w:rPr>
        <w:t xml:space="preserve"> </w:t>
      </w:r>
      <w:r>
        <w:rPr>
          <w:sz w:val="28"/>
          <w:lang w:val="en-US"/>
        </w:rPr>
        <w:t xml:space="preserve">m </w:t>
      </w:r>
      <w:r>
        <w:rPr>
          <w:sz w:val="28"/>
        </w:rPr>
        <w:t>– долгосрочный темп роста предложения денег;</w:t>
      </w:r>
    </w:p>
    <w:p w:rsidR="00F27011" w:rsidRDefault="00F27011">
      <w:pPr>
        <w:ind w:firstLine="720"/>
        <w:jc w:val="both"/>
        <w:rPr>
          <w:sz w:val="28"/>
        </w:rPr>
      </w:pPr>
      <w:r>
        <w:rPr>
          <w:sz w:val="28"/>
        </w:rPr>
        <w:t xml:space="preserve">       </w:t>
      </w:r>
      <w:r>
        <w:rPr>
          <w:sz w:val="28"/>
          <w:lang w:val="en-US"/>
        </w:rPr>
        <w:t xml:space="preserve">y - </w:t>
      </w:r>
      <w:r>
        <w:rPr>
          <w:sz w:val="28"/>
        </w:rPr>
        <w:t>долгосрочный темп роста реального продукта;</w:t>
      </w:r>
    </w:p>
    <w:p w:rsidR="00F27011" w:rsidRDefault="00F27011">
      <w:pPr>
        <w:ind w:firstLine="720"/>
        <w:jc w:val="both"/>
        <w:rPr>
          <w:sz w:val="28"/>
        </w:rPr>
      </w:pPr>
      <w:r>
        <w:rPr>
          <w:sz w:val="28"/>
        </w:rPr>
        <w:t xml:space="preserve">       </w:t>
      </w:r>
      <w:r>
        <w:rPr>
          <w:sz w:val="28"/>
          <w:lang w:val="en-US"/>
        </w:rPr>
        <w:t>i</w:t>
      </w:r>
      <w:r>
        <w:rPr>
          <w:sz w:val="28"/>
        </w:rPr>
        <w:t xml:space="preserve"> – темп ожидаемой инфляции (контролируемый государством темп роста цен).</w:t>
      </w:r>
    </w:p>
    <w:p w:rsidR="00F27011" w:rsidRDefault="00F27011">
      <w:pPr>
        <w:ind w:firstLine="720"/>
        <w:jc w:val="both"/>
        <w:rPr>
          <w:sz w:val="28"/>
        </w:rPr>
      </w:pPr>
      <w:r>
        <w:rPr>
          <w:sz w:val="28"/>
        </w:rPr>
        <w:t>Цель долгосрочной денежной политики – стабилизация инфляции и превращение ее в полностью прогнозируемую. С позиций монетаризма такая экономическая политика, ориентирующаяся не на краткосрочные изменения хозяйственной конъюнктуры, а на долгосрочные тенденции, наилучшим образом содействует поддержанию оптимальных темпов экономического роста.</w:t>
      </w:r>
    </w:p>
    <w:p w:rsidR="00F27011" w:rsidRDefault="00F27011">
      <w:pPr>
        <w:ind w:firstLine="720"/>
        <w:jc w:val="both"/>
        <w:rPr>
          <w:sz w:val="28"/>
        </w:rPr>
      </w:pPr>
      <w:r>
        <w:rPr>
          <w:sz w:val="28"/>
        </w:rPr>
        <w:t xml:space="preserve">В настоящее время монетаризм уже не является полным антиподом кейнсианской концепции развития экономики. Сегодня существует некий кейнсианско – неоклассический синтез – самостоятельная теоретическая модель, аккумулирующая элементы обеих экономических теорий.  </w:t>
      </w:r>
    </w:p>
    <w:p w:rsidR="00F27011" w:rsidRDefault="00F27011">
      <w:pPr>
        <w:ind w:firstLine="720"/>
        <w:jc w:val="center"/>
        <w:rPr>
          <w:sz w:val="28"/>
        </w:rPr>
      </w:pPr>
      <w:r>
        <w:rPr>
          <w:sz w:val="28"/>
        </w:rPr>
        <w:br w:type="page"/>
        <w:t>Список литературы.</w:t>
      </w:r>
    </w:p>
    <w:p w:rsidR="00F27011" w:rsidRDefault="00F27011">
      <w:pPr>
        <w:ind w:firstLine="720"/>
        <w:jc w:val="center"/>
        <w:rPr>
          <w:sz w:val="28"/>
        </w:rPr>
      </w:pPr>
    </w:p>
    <w:p w:rsidR="00F27011" w:rsidRDefault="00F27011">
      <w:pPr>
        <w:numPr>
          <w:ilvl w:val="0"/>
          <w:numId w:val="1"/>
        </w:numPr>
        <w:rPr>
          <w:sz w:val="28"/>
        </w:rPr>
      </w:pPr>
      <w:r>
        <w:rPr>
          <w:sz w:val="28"/>
        </w:rPr>
        <w:t>Финансы, денежное обращение и кредит./Под. ред. В. К. Семчагова. – М. – 1999</w:t>
      </w:r>
    </w:p>
    <w:p w:rsidR="00F27011" w:rsidRDefault="00F27011">
      <w:pPr>
        <w:numPr>
          <w:ilvl w:val="0"/>
          <w:numId w:val="1"/>
        </w:numPr>
        <w:rPr>
          <w:sz w:val="28"/>
        </w:rPr>
      </w:pPr>
      <w:r>
        <w:rPr>
          <w:sz w:val="28"/>
        </w:rPr>
        <w:t>Деньги. Кредит. Банки./ Под. ред. О.И. Лаврушина. М. – 2001</w:t>
      </w:r>
    </w:p>
    <w:p w:rsidR="00F27011" w:rsidRDefault="00F27011">
      <w:pPr>
        <w:numPr>
          <w:ilvl w:val="0"/>
          <w:numId w:val="1"/>
        </w:numPr>
        <w:rPr>
          <w:sz w:val="28"/>
        </w:rPr>
      </w:pPr>
      <w:r>
        <w:rPr>
          <w:sz w:val="28"/>
        </w:rPr>
        <w:t>Финансы. Денежное обращение. Кредит: Учебник для вузов/ Под. ред. Л. А. Дробозиной. – М.: Финансы. ЮНИТИ, 1999</w:t>
      </w:r>
      <w:bookmarkStart w:id="0" w:name="_GoBack"/>
      <w:bookmarkEnd w:id="0"/>
    </w:p>
    <w:sectPr w:rsidR="00F2701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C46F7D"/>
    <w:multiLevelType w:val="singleLevel"/>
    <w:tmpl w:val="A93ACB6A"/>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288"/>
    <w:rsid w:val="003B7F44"/>
    <w:rsid w:val="00502288"/>
    <w:rsid w:val="00A42956"/>
    <w:rsid w:val="00F27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2C31E0-29D9-4175-9E1F-152B4311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753" w:firstLine="709"/>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9"/>
    </w:pPr>
    <w:rPr>
      <w:sz w:val="28"/>
    </w:rPr>
  </w:style>
  <w:style w:type="paragraph" w:styleId="10">
    <w:name w:val="index 1"/>
    <w:basedOn w:val="a"/>
    <w:next w:val="a"/>
    <w:autoRedefine/>
    <w:semiHidden/>
    <w:pPr>
      <w:ind w:left="200" w:hanging="200"/>
    </w:pPr>
  </w:style>
  <w:style w:type="paragraph" w:styleId="a5">
    <w:name w:val="index heading"/>
    <w:basedOn w:val="a"/>
    <w:next w:val="10"/>
    <w:semiHidden/>
    <w:rPr>
      <w:b/>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Теории денег и их эволюция</vt:lpstr>
    </vt:vector>
  </TitlesOfParts>
  <Company> </Company>
  <LinksUpToDate>false</LinksUpToDate>
  <CharactersWithSpaces>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денег и их эволюция</dc:title>
  <dc:subject/>
  <dc:creator>artem</dc:creator>
  <cp:keywords/>
  <cp:lastModifiedBy>admin</cp:lastModifiedBy>
  <cp:revision>2</cp:revision>
  <dcterms:created xsi:type="dcterms:W3CDTF">2014-02-12T19:32:00Z</dcterms:created>
  <dcterms:modified xsi:type="dcterms:W3CDTF">2014-02-12T19:32:00Z</dcterms:modified>
</cp:coreProperties>
</file>