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1FB" w:rsidRDefault="00373A0E">
      <w:pPr>
        <w:pStyle w:val="1"/>
        <w:jc w:val="center"/>
      </w:pPr>
      <w:r>
        <w:t>Теории старения</w:t>
      </w:r>
    </w:p>
    <w:p w:rsidR="00FE11FB" w:rsidRPr="00373A0E" w:rsidRDefault="00373A0E">
      <w:pPr>
        <w:pStyle w:val="a3"/>
        <w:divId w:val="1342051635"/>
      </w:pPr>
      <w:r>
        <w:t>Сколько может прожить человек? Отчего одни люди  живут дольше других? Существуют ли «секреты» долгожительства и можем ли мы с вами ими воспользоваться? На эти вопросы отвечают разнообразные  науки.</w:t>
      </w:r>
    </w:p>
    <w:p w:rsidR="00FE11FB" w:rsidRDefault="00373A0E">
      <w:pPr>
        <w:pStyle w:val="a3"/>
        <w:divId w:val="1342051635"/>
      </w:pPr>
      <w:r>
        <w:t>Систематическое изучение продолжительности человеческой жизни началось в конце XVIIв., и на-ча.ло этому положил английский астроном эдмунд Галлей, тот самый, что открыл комету Галлея. Пы-таясь вывести математическую закономерность, которая  позволила бы определить возможную продол</w:t>
      </w:r>
      <w:r>
        <w:softHyphen/>
        <w:t>жительность жизни, Галлей взял данные о смертности жителей польского города Бреслау (теперешний Вроцлав), в ту пору входившего в состав Германии, и составил так называемую «таблицу жизни», из ко</w:t>
      </w:r>
      <w:r>
        <w:softHyphen/>
        <w:t>торой было видно, сколько человек умирло в том или ином возрасте. По расчетам ученого, ожидаемая продолжительность жизни жителя Бреслау в среднем составляла 34 года.</w:t>
      </w:r>
    </w:p>
    <w:p w:rsidR="00FE11FB" w:rsidRDefault="00373A0E">
      <w:pPr>
        <w:pStyle w:val="a3"/>
        <w:divId w:val="1342051635"/>
      </w:pPr>
      <w:r>
        <w:t xml:space="preserve">В XVIII—XIX столетиях науку о продолжительности жизни значительно продвинули вперед математики, работавшие в страховых компаниях - последние были заинтересованы в возможно более точных пределениях вероятной продолжительности жизни, так это позволяло вычислить сумму взносов, приносящих прибыль  по большинству страховых полисов. Первым математиком, составившим «таблицы жизни» для страховых компаний, был Джеймс Додсон. </w:t>
      </w:r>
    </w:p>
    <w:p w:rsidR="00FE11FB" w:rsidRDefault="00373A0E">
      <w:pPr>
        <w:pStyle w:val="a3"/>
        <w:divId w:val="1342051635"/>
      </w:pPr>
      <w:r>
        <w:t>Гипотезы износа.</w:t>
      </w:r>
    </w:p>
    <w:p w:rsidR="00FE11FB" w:rsidRDefault="00373A0E">
      <w:pPr>
        <w:pStyle w:val="a3"/>
        <w:divId w:val="1342051635"/>
      </w:pPr>
      <w:r>
        <w:t>Наиболее примитивные механистические гипотезы рассматривали старение как простое изнашивание клеток и тканей. Известность получила одна из первых обще</w:t>
      </w:r>
      <w:r>
        <w:softHyphen/>
        <w:t>биологических теорий, предложенная Н. Рубнером (1908). Автор исходил из существования обратной зависимости меж</w:t>
      </w:r>
      <w:r>
        <w:softHyphen/>
        <w:t>ду интенсивностью обмена, энергией и продолжительностью жизни: «энергетическая теория старения». Согласно расче</w:t>
      </w:r>
      <w:r>
        <w:softHyphen/>
        <w:t>там Рубнера, количество энергии на 1 кг массы тела, которое может быть израсходовано за всю взрослую жизнь, постоянно у всех животных, и'только человек имеет энергетический фонд в 3—4 раза больший, чем другие животные. Впоследствии это рассуждение не подтвердилось для многих видов. Неверным с точки зрения геронтологии был и вытекающий отсюда вывод, что для продления своей жизни человек должен проявлять минимальную активность. На самом деле ситуация противо</w:t>
      </w:r>
      <w:r>
        <w:softHyphen/>
        <w:t>положная, и пассивный образ жизни сокращает ее срок.</w:t>
      </w:r>
    </w:p>
    <w:p w:rsidR="00FE11FB" w:rsidRDefault="00373A0E">
      <w:pPr>
        <w:pStyle w:val="a3"/>
        <w:divId w:val="1342051635"/>
      </w:pPr>
      <w:r>
        <w:t>Гено-регуляторная гипотеза.</w:t>
      </w:r>
    </w:p>
    <w:p w:rsidR="00FE11FB" w:rsidRDefault="00373A0E">
      <w:pPr>
        <w:pStyle w:val="a3"/>
        <w:divId w:val="1342051635"/>
      </w:pPr>
      <w:r>
        <w:t>Согласно этой концепции первичные изменения происхо</w:t>
      </w:r>
      <w:r>
        <w:softHyphen/>
        <w:t>дят в регуляторных генах — наиболее активных и наименее защищенных структурах ДНК. Предполагается, что эти гены могут определять темп и последовательность включения и выключения тех генов (структурных), от которых зависят возрастные изменения в структуре и функции клеток. Пря</w:t>
      </w:r>
      <w:r>
        <w:softHyphen/>
        <w:t>мых доказательств возрастных изменений ДНК немного. В последнее время высказывалось предположение о связи ста</w:t>
      </w:r>
      <w:r>
        <w:softHyphen/>
        <w:t>рения с участками ДНК, некоторые из которых сокращаются в размерах при старении. Сообщалось и об открытии особого хромосомного фермента, препятствующего старению ДНК и способного омолаживать клетки человека (В. Райт и сотруд</w:t>
      </w:r>
      <w:r>
        <w:softHyphen/>
        <w:t>ники).</w:t>
      </w:r>
    </w:p>
    <w:p w:rsidR="00FE11FB" w:rsidRDefault="00373A0E">
      <w:pPr>
        <w:pStyle w:val="a3"/>
        <w:divId w:val="1342051635"/>
      </w:pPr>
      <w:r>
        <w:rPr>
          <w:b/>
          <w:bCs/>
          <w:i/>
          <w:iCs/>
        </w:rPr>
        <w:t> </w:t>
      </w:r>
    </w:p>
    <w:p w:rsidR="00FE11FB" w:rsidRDefault="00373A0E">
      <w:pPr>
        <w:pStyle w:val="a3"/>
        <w:divId w:val="1342051635"/>
      </w:pPr>
      <w:r>
        <w:t>Нейро-эндокринные и иммунные гипотезы.</w:t>
      </w:r>
    </w:p>
    <w:p w:rsidR="00FE11FB" w:rsidRDefault="00373A0E">
      <w:pPr>
        <w:pStyle w:val="a3"/>
        <w:divId w:val="1342051635"/>
      </w:pPr>
      <w:r>
        <w:t>Нейроэндокринная система человека является основным регулятором его жизненных функций. Поэтому с самого начала в геронтологии активно разрабатывались гипотезы, связывающие ведущие меха</w:t>
      </w:r>
      <w:r>
        <w:softHyphen/>
        <w:t>низмы старения на уровне организма с первичными сдвигами в нейро-эндокринной системе, которые могут привести к вторичным изменениям в тканях. При этом, более ранним представлениям о первичном значении изменений деятельности той или иной конк</w:t>
      </w:r>
      <w:r>
        <w:softHyphen/>
        <w:t>ретной железы (гипофиза, щитовидной или, особенно, половых желез и т. д.) приходят на смену взгляды, согласно которым при старении изменяется функция не одной какой-либо железы, а вся нейро-эндокринная ситуация организма.</w:t>
      </w:r>
    </w:p>
    <w:p w:rsidR="00FE11FB" w:rsidRDefault="00373A0E">
      <w:pPr>
        <w:pStyle w:val="a3"/>
        <w:divId w:val="1342051635"/>
      </w:pPr>
      <w:r>
        <w:t>Довольно широкую известность получили гипотезы, связы</w:t>
      </w:r>
      <w:r>
        <w:softHyphen/>
        <w:t>вающие старение с первичными изменениями в гипоталамусе. Гипоталамус — отдел промежуточного мозга, генератор биоло</w:t>
      </w:r>
      <w:r>
        <w:softHyphen/>
        <w:t>гических ритмов организма, играющий ведущую роль в регуля</w:t>
      </w:r>
      <w:r>
        <w:softHyphen/>
        <w:t>ции деятельности желез внутренней секреции, которая осуще</w:t>
      </w:r>
      <w:r>
        <w:softHyphen/>
        <w:t>ствляется через центральную эндокринную железу — гипофиз.</w:t>
      </w:r>
    </w:p>
    <w:p w:rsidR="00FE11FB" w:rsidRDefault="00373A0E">
      <w:pPr>
        <w:pStyle w:val="a3"/>
        <w:divId w:val="1342051635"/>
      </w:pPr>
      <w:r>
        <w:t>Согласно гипотезе «гипоталамических часов» (Дильман, 1968, 1976), старость рассматривается как нарушение внут</w:t>
      </w:r>
      <w:r>
        <w:softHyphen/>
        <w:t>ренней среды организма, связанное с нарастанием активнос</w:t>
      </w:r>
      <w:r>
        <w:softHyphen/>
        <w:t>ти гипоталамуса. В итоге в пожилом возрасте резко увеличи</w:t>
      </w:r>
      <w:r>
        <w:softHyphen/>
        <w:t>вается секреция гипоталамических гормонов (либеринов) и ряда гормонов гипофиза (гонадотропинов, соматотропина), а также инсулина. Но наряду со стимуляцией одних структур гипоталамуса, другие при старении снижают свою активность, что приводит к «разрегулированию» многих сторон обмена и функции организма.</w:t>
      </w:r>
    </w:p>
    <w:p w:rsidR="00FE11FB" w:rsidRDefault="00373A0E">
      <w:pPr>
        <w:pStyle w:val="a3"/>
        <w:divId w:val="1342051635"/>
      </w:pPr>
      <w:r>
        <w:t> </w:t>
      </w:r>
    </w:p>
    <w:p w:rsidR="00FE11FB" w:rsidRDefault="00373A0E">
      <w:pPr>
        <w:pStyle w:val="a3"/>
        <w:divId w:val="1342051635"/>
      </w:pPr>
      <w:r>
        <w:t>Молекулярно-генетические гипотезы.</w:t>
      </w:r>
    </w:p>
    <w:p w:rsidR="00FE11FB" w:rsidRDefault="00373A0E">
      <w:pPr>
        <w:pStyle w:val="a3"/>
        <w:divId w:val="1342051635"/>
      </w:pPr>
      <w:r>
        <w:t>Наибольшее внима</w:t>
      </w:r>
      <w:r>
        <w:softHyphen/>
        <w:t>ние обычно привлекают молекулярно-генетические гипотезы, объясняющие процесс старения первичными изменениями генетического аппарата клетки. Большую их часть можно подразделить на два основных варианта. В первом случае, возрастные изменения генетического аппарата клеток рассматри</w:t>
      </w:r>
      <w:r>
        <w:softHyphen/>
        <w:t>ваются как наследственно запрограммированные, во втором — как случайные. Таким образом, старение может являться зап</w:t>
      </w:r>
      <w:r>
        <w:softHyphen/>
        <w:t>рограммированным закономерным процессом, логическим следствием роста и созревания, либо результатом накопления случайных ошибок в системе хранения и передачи генетичес</w:t>
      </w:r>
      <w:r>
        <w:softHyphen/>
        <w:t>кой информации.</w:t>
      </w:r>
    </w:p>
    <w:p w:rsidR="00FE11FB" w:rsidRDefault="00373A0E">
      <w:pPr>
        <w:pStyle w:val="a3"/>
        <w:divId w:val="1342051635"/>
      </w:pPr>
      <w:r>
        <w:t>Если придерживаться первого мнения, то старение, по сути, становится, продолжением развития, в течение которого, в оп</w:t>
      </w:r>
      <w:r>
        <w:softHyphen/>
        <w:t>ределенной, закрепленной в эволюции последовательности включаются и выключаются различные участки генома. Тог</w:t>
      </w:r>
      <w:r>
        <w:softHyphen/>
        <w:t>да при «растягивании» программы развития замедляется ра</w:t>
      </w:r>
      <w:r>
        <w:softHyphen/>
        <w:t>бота «биологических часов», задающих темп программе ста</w:t>
      </w:r>
      <w:r>
        <w:softHyphen/>
        <w:t>рения. Например, в опытах с ограничением питания в моло</w:t>
      </w:r>
      <w:r>
        <w:softHyphen/>
        <w:t>дом возрасте (животные с «продленной жизнью») происходит замедление роста, а следовательно, и старения, хотя меха</w:t>
      </w:r>
      <w:r>
        <w:softHyphen/>
        <w:t>низм далеко не так прост. Предполагается, что замедление роста и отодвигание полового созревания и достижения окон</w:t>
      </w:r>
      <w:r>
        <w:softHyphen/>
        <w:t>чательных размеров тела приводит к увеличению продолжи</w:t>
      </w:r>
      <w:r>
        <w:softHyphen/>
        <w:t>тельности жизни. То есть, старение, как и другие этапы онто</w:t>
      </w:r>
      <w:r>
        <w:softHyphen/>
        <w:t>генеза, контролируется генами.</w:t>
      </w:r>
    </w:p>
    <w:p w:rsidR="00FE11FB" w:rsidRDefault="00373A0E">
      <w:pPr>
        <w:pStyle w:val="a3"/>
        <w:divId w:val="1342051635"/>
      </w:pPr>
      <w:r>
        <w:t>Старение по ошибке</w:t>
      </w:r>
    </w:p>
    <w:p w:rsidR="00FE11FB" w:rsidRDefault="00373A0E">
      <w:pPr>
        <w:pStyle w:val="a3"/>
        <w:divId w:val="1342051635"/>
      </w:pPr>
      <w:r>
        <w:t>Была впервые предложена Л. Оргелем (1963). Она основывается на предположении, что основной причиной старения является накопление с возрастом генети</w:t>
      </w:r>
      <w:r>
        <w:softHyphen/>
        <w:t>ческих повреждений в результате мутаций, которые могут быть как случайными (спонтанными), так и вызванными различ</w:t>
      </w:r>
      <w:r>
        <w:softHyphen/>
        <w:t>ными повреждающими факторами (ионизирующая радиация, стрессы, ультрафиолетовые лучи, вирусы, накопление в орга</w:t>
      </w:r>
      <w:r>
        <w:softHyphen/>
        <w:t>низме побочных продуктов химических реакций и другие). Гены, таким образом, могут просто терять способность правильно регулировать те или иные активности в связи с накоплением повреждений ДНК.</w:t>
      </w:r>
    </w:p>
    <w:p w:rsidR="00FE11FB" w:rsidRDefault="00373A0E">
      <w:pPr>
        <w:pStyle w:val="a3"/>
        <w:divId w:val="1342051635"/>
      </w:pPr>
      <w:r>
        <w:t>В то же время существует специальная система репарации, обеспечивающая относительную прочность структуры ДНК и надежность в си</w:t>
      </w:r>
      <w:r>
        <w:softHyphen/>
        <w:t>стеме передачи наследственной информации. В опытах на нескольких видах животных показана связь между активнос</w:t>
      </w:r>
      <w:r>
        <w:softHyphen/>
        <w:t>тью систем репарации ДНК и продолжительностью жизни. Предполагается ее возрастное ослабление при старении. Роль репарации отчетливо выступает во многих случаях преждев</w:t>
      </w:r>
      <w:r>
        <w:softHyphen/>
        <w:t>ременного старения и резкого укорочения длительности жиз</w:t>
      </w:r>
      <w:r>
        <w:softHyphen/>
        <w:t>ни. Это относится, прежде всего, к наследственным болезням репарации (прогерии, синдром Тернера, некоторые формы болезни Дауна и другие). В то же время имеются новые дан</w:t>
      </w:r>
      <w:r>
        <w:softHyphen/>
        <w:t>ные о многочисленных репарациях ДНК, которые использу</w:t>
      </w:r>
      <w:r>
        <w:softHyphen/>
        <w:t>ются как аргумент против гипотез ошибок. В статье под на</w:t>
      </w:r>
      <w:r>
        <w:softHyphen/>
        <w:t>званием «Наука отрицает старость» французский исследова</w:t>
      </w:r>
      <w:r>
        <w:softHyphen/>
        <w:t>тель Р. Россьон (1995) полагает, что в свете этих фактов тео</w:t>
      </w:r>
      <w:r>
        <w:softHyphen/>
        <w:t>рия накопления ошибок в нуклеотидных последовательно</w:t>
      </w:r>
      <w:r>
        <w:softHyphen/>
        <w:t>стях. требует пересмотра. Все же репарация, видимо, не при</w:t>
      </w:r>
      <w:r>
        <w:softHyphen/>
        <w:t>водит к 100% исправлению повреждений.</w:t>
      </w:r>
    </w:p>
    <w:p w:rsidR="00FE11FB" w:rsidRDefault="00373A0E">
      <w:pPr>
        <w:pStyle w:val="a3"/>
        <w:divId w:val="1342051635"/>
      </w:pPr>
      <w:r>
        <w:t>Многие геронтологи считают, что старение—ре</w:t>
      </w:r>
      <w:r>
        <w:softHyphen/>
        <w:t>зультат накопления таких неисправленных ошибок. По словам Хейфлика, «потеря точной или надежной (контролирующей)  информации происходит из-за накопления случайных воздействий, повреждающих жизненно важные молекулы ДНК, РНК и белков. Когда достигается пороговая величина такого рода „поражений", „повреждений", „погрешностей" или „ошибок", нормальные биологические процессы пре</w:t>
      </w:r>
      <w:r>
        <w:softHyphen/>
        <w:t>кращаются и возрастные изменения становятся оче</w:t>
      </w:r>
      <w:r>
        <w:softHyphen/>
        <w:t>видными. Истинная природа ущерба, наносимого жизненно важным молекулам, пока неизвестна, но известен сам факт его проявления».</w:t>
      </w:r>
    </w:p>
    <w:p w:rsidR="00FE11FB" w:rsidRDefault="00373A0E">
      <w:pPr>
        <w:pStyle w:val="a3"/>
        <w:divId w:val="1342051635"/>
      </w:pPr>
      <w:r>
        <w:t>Некоторые геронтологи, и среди них Ф. Маррот Сайнекс из Медицинской школы Бостонского универ</w:t>
      </w:r>
      <w:r>
        <w:softHyphen/>
        <w:t>ситета, полагают, что ключевым моментом в старе</w:t>
      </w:r>
      <w:r>
        <w:softHyphen/>
        <w:t>нии являются ошибки в ДНК. Необратимые измене</w:t>
      </w:r>
      <w:r>
        <w:softHyphen/>
        <w:t>ния в химической структуре длинных, образующих ДНК цепочек атомов получили название мутаций. По Сайнексу, мутации—это изменения в информа</w:t>
      </w:r>
      <w:r>
        <w:softHyphen/>
        <w:t>ции, зашифрованной в структуре ДНК, которая конт</w:t>
      </w:r>
      <w:r>
        <w:softHyphen/>
        <w:t>ролирует функционирование клетки. Мутации могут возникать в результате неисправленных ошибок при образовании повой ДНК, в результате ошибок в про</w:t>
      </w:r>
      <w:r>
        <w:softHyphen/>
        <w:t>цессе восстановления или из-за повреждения ДНК загрязняющими химическими веществами. Мутации в ДНК клетки могут привести к тому, что клетка нач</w:t>
      </w:r>
      <w:r>
        <w:softHyphen/>
        <w:t>нет синтезировать измененную РНК, а это в свою очередь приведет к синтезу измененных белков - ферментов. Видоизмененный фермент может работать хуже нормального, а то и вовсе не работать. В итоге реакции обмена веществ, в которых участвует такой дефектный фермент, могут прекратиться, и клетка перестает  выполнять свои функции или даже погибнет.</w:t>
      </w:r>
    </w:p>
    <w:p w:rsidR="00FE11FB" w:rsidRDefault="00373A0E">
      <w:pPr>
        <w:pStyle w:val="a3"/>
        <w:divId w:val="1342051635"/>
      </w:pPr>
      <w:r>
        <w:t>Теория старения в результате накопления мута</w:t>
      </w:r>
      <w:r>
        <w:softHyphen/>
        <w:t>ций впервые была выдвинута в 1954 г. физиком Лео Сцилардом  который пришел к этому выводу, на</w:t>
      </w:r>
      <w:r>
        <w:softHyphen/>
        <w:t>блюдая за действием радиации на людей и живот</w:t>
      </w:r>
      <w:r>
        <w:softHyphen/>
        <w:t>ных, сокращавшим их жизнь. Радиация вызывает множественные мутации ДНК, а также ускоряет появление таких признаков старения, как седина или раковые опухоли. Из этого Сцилард сделал вывод, что именно мутации являются причиной старения лю</w:t>
      </w:r>
      <w:r>
        <w:softHyphen/>
        <w:t>дей и животных. И хотя он не сумел объяснить, ка-ким образом мутации возникают у людей и живот</w:t>
      </w:r>
      <w:r>
        <w:softHyphen/>
        <w:t>ных, не подвергавшихся облучению, по его мнению, они. возможно, есть не что иное, как результат есте</w:t>
      </w:r>
      <w:r>
        <w:softHyphen/>
        <w:t>ственных повреждений клеток.</w:t>
      </w:r>
    </w:p>
    <w:p w:rsidR="00FE11FB" w:rsidRDefault="00373A0E">
      <w:pPr>
        <w:pStyle w:val="a3"/>
        <w:divId w:val="1342051635"/>
      </w:pPr>
      <w:r>
        <w:t>Некоторые современные геронтологи, в частности д-р Говард Кёртис из Брукхвейнской националь</w:t>
      </w:r>
      <w:r>
        <w:softHyphen/>
        <w:t>ной лаборатории в Нью-Порке, разделяют точку зре</w:t>
      </w:r>
      <w:r>
        <w:softHyphen/>
        <w:t>ния Сцилардл и также считают, что старение вызы</w:t>
      </w:r>
      <w:r>
        <w:softHyphen/>
        <w:t>вается накоплением в течение жизни неисправленных мутаций, разрушающих функциональные потенции клетки. Кёртис полагает, что старение, вызванное му</w:t>
      </w:r>
      <w:r>
        <w:softHyphen/>
        <w:t>тациями, можно предотвратить или по крайней мере замедлить, исправляя посредством генной инженерии те процессы 11 клетках тела, которые обусловливают репарацию (ремонт) ДИК.</w:t>
      </w:r>
    </w:p>
    <w:p w:rsidR="00FE11FB" w:rsidRDefault="00373A0E">
      <w:pPr>
        <w:pStyle w:val="a3"/>
        <w:divId w:val="1342051635"/>
      </w:pPr>
      <w:r>
        <w:t>По мысли некоторых ученых, обусловленное мута</w:t>
      </w:r>
      <w:r>
        <w:softHyphen/>
        <w:t>циями ДНК старение не так серьезно, как старение, вызванное неисправимыми  повреждениям и РНК, белков и ферментов Д-р Лесли Оргел из Института Солка в Ла-Хойе (Калифорния) предположил, что ошибки в синтезе РНК и белков приводят к старе</w:t>
      </w:r>
      <w:r>
        <w:softHyphen/>
        <w:t>нию клеток в результате, как он это назвал, «ката</w:t>
      </w:r>
      <w:r>
        <w:softHyphen/>
        <w:t>строфы ошибок». Каждая молекула РНК, считанная с ДНК, ответственна за синтез множества копий определенного фермента; РНК служит «матрицей», с которой делается множество идентичных копий мо</w:t>
      </w:r>
      <w:r>
        <w:softHyphen/>
        <w:t>лекулы белка. Следовательно, при дефектной РНК каждая белковая молекула, сходящая с «конвейера» будет так же дефектна и не сможет эффективно участвовать в реакциях обмена веществ. Кроме того, не</w:t>
      </w:r>
      <w:r>
        <w:softHyphen/>
        <w:t>которые ферменты участвуют в производстве белков на базе «матричной» РНК, а другие осуществляют синтез РНК на матрице ДНК. Значит, если ошибка вкралась в структуру РНК или белка, она будет производить все более ущербные «матрицы», что приведет к кумулятивному эффекту - лавинообразно</w:t>
      </w:r>
      <w:r>
        <w:softHyphen/>
        <w:t>му накоплению ошибок и к последней катастрофе— смерти.</w:t>
      </w:r>
    </w:p>
    <w:p w:rsidR="00FE11FB" w:rsidRDefault="00373A0E">
      <w:pPr>
        <w:pStyle w:val="a3"/>
        <w:divId w:val="1342051635"/>
      </w:pPr>
      <w:r>
        <w:t>Ученые обнаружили, что действие ферментов из культуры старых человеческих клеток ненормально: 25 % таких ферментов дефектны, что служит под</w:t>
      </w:r>
      <w:r>
        <w:softHyphen/>
        <w:t>тверждением теории «катастрофы ошибок» Оргела. И хотя это еще не окончательное доказательство, можно надеяться, что попытки предотвратить старе</w:t>
      </w:r>
      <w:r>
        <w:softHyphen/>
        <w:t>ние, вызванное накоплением ошибок, окажутся успеш</w:t>
      </w:r>
      <w:r>
        <w:softHyphen/>
        <w:t>ными. Возможно, понадобится устранять не первич</w:t>
      </w:r>
      <w:r>
        <w:softHyphen/>
        <w:t>ную ошибку на молекулярном уровне, а лишь ее последствия. Один из способов замедления аккумуля</w:t>
      </w:r>
      <w:r>
        <w:softHyphen/>
        <w:t>ции ошибок, который предлагает Алекс Комфорт, за</w:t>
      </w:r>
      <w:r>
        <w:softHyphen/>
        <w:t>ключается в некотором замедлении скорости процессов обмена веществ и клетках, что уменьшает вероят</w:t>
      </w:r>
      <w:r>
        <w:softHyphen/>
        <w:t>ность возникновения ошибки. Этого можно добиться путем понижения  температуры тела. Как подтвер</w:t>
      </w:r>
      <w:r>
        <w:softHyphen/>
        <w:t xml:space="preserve">дили опыты, жизнь животных низших животных — рыб и черепах —  действительно от этого удлиняется. </w:t>
      </w:r>
    </w:p>
    <w:p w:rsidR="00FE11FB" w:rsidRDefault="00373A0E">
      <w:pPr>
        <w:pStyle w:val="a3"/>
        <w:divId w:val="1342051635"/>
      </w:pPr>
      <w:r>
        <w:t>Истребление свободных радикалов</w:t>
      </w:r>
    </w:p>
    <w:p w:rsidR="00FE11FB" w:rsidRDefault="00373A0E">
      <w:pPr>
        <w:pStyle w:val="a3"/>
        <w:divId w:val="1342051635"/>
      </w:pPr>
      <w:r>
        <w:t>Изображения или модели ДНК, РНК и белковых молекул часто представляются в виде жестких, ста</w:t>
      </w:r>
      <w:r>
        <w:softHyphen/>
        <w:t>тичных конструкции наподобие мостов; на самом же деле это нестабильные бил  длинные, похожие на цепи структуры, состоящие из тысяч молекул, которые до</w:t>
      </w:r>
      <w:r>
        <w:softHyphen/>
        <w:t>вольно легко распадаются на звенья. Внутри клетки они постоянно подвергаются атакам со стороны дру</w:t>
      </w:r>
      <w:r>
        <w:softHyphen/>
        <w:t>гих молекул—одни из них представляют обычные продукты клеточного метаболизма. другие — вещест</w:t>
      </w:r>
      <w:r>
        <w:softHyphen/>
        <w:t>ва, загрязняющие окружающую среду, и частности свинец.  Таким образом, в клетке постоянно образуются  новые молекулы, заменяющие поврежденные. В процессе обмена веществ образуются молекулы Особою рода, которые называются свободными радикалами, они имеют сильную тенденцию соединяться с другими молекулами. Иногда клетки производят свободные радикалы для облегчения процесса обме</w:t>
      </w:r>
      <w:r>
        <w:softHyphen/>
        <w:t>на веществ, и появляются они чаще всего в ходе тех реакций, которые потребляют кислород для «сжигания» углеводов и протекают с выделением энергии. Порой свободные радикалы возникают случайно, когда кислород, всегда присутствующий в клетке и об</w:t>
      </w:r>
      <w:r>
        <w:softHyphen/>
        <w:t>ладающий высокой активностью, соединяется с молекулми клетки.</w:t>
      </w:r>
    </w:p>
    <w:p w:rsidR="00FE11FB" w:rsidRDefault="00373A0E">
      <w:pPr>
        <w:pStyle w:val="a3"/>
        <w:divId w:val="1342051635"/>
      </w:pPr>
      <w:r>
        <w:t>По определению Алекса Комфорта, свободный радикал—это «высокоактивный химический агент, готовый соединиться с чем угодно». В результате бес</w:t>
      </w:r>
      <w:r>
        <w:softHyphen/>
        <w:t>контрольные свободные радикалы могут причинить серьезный вред клеточным мембранам, а также мо</w:t>
      </w:r>
      <w:r>
        <w:softHyphen/>
        <w:t>лекулам ДНК и РНК. Это обстоятельство делает их главным определяющим фактором биологического старения. Один из способов борьбы со старением, в котором повинны свободные радикалы -  применение так называемых антиоксидантов. Любопытно, что одна из наиболее активных программ по изучению антиоксидантов проводилась промышленностью пищевых упаковок, где пытались найти средства против вредного воздействия свободных радикалов на долю сохраня</w:t>
      </w:r>
      <w:r>
        <w:softHyphen/>
        <w:t>ющиеся продукты, которые подвергались влиянию кислорода воздуха. Самый распространенный в США антиоксидаит называется ВНТ; он ежегодно производится пищевой промышленностью в огромных ко</w:t>
      </w:r>
      <w:r>
        <w:softHyphen/>
        <w:t>личествах. На всех этикетках круп, жевательной ре</w:t>
      </w:r>
      <w:r>
        <w:softHyphen/>
        <w:t>зинки, маргарина, соды, картофельных хлопьев и дру</w:t>
      </w:r>
      <w:r>
        <w:softHyphen/>
        <w:t>гих пищевых продуктов можно найти надпись: «Для сохранности добавлен ВНТ». Работы д-ра Денхэма Хармена из Медицинского колледжа Университета штата Небраска (ранее Хармен работал химиком в компании «Шелл», но его так заворожили «бессмерт</w:t>
      </w:r>
      <w:r>
        <w:softHyphen/>
        <w:t>ные» клетки цыпленка, описанные Алексисом Каррелем, что он уволился и поступил в медицинский ин</w:t>
      </w:r>
      <w:r>
        <w:softHyphen/>
        <w:t>ститут, чтобы посвятить себя изучению процесса ста</w:t>
      </w:r>
      <w:r>
        <w:softHyphen/>
        <w:t>рения) показали, что крысы, которым скармливался</w:t>
      </w:r>
    </w:p>
    <w:p w:rsidR="00FE11FB" w:rsidRDefault="00373A0E">
      <w:pPr>
        <w:pStyle w:val="a3"/>
        <w:divId w:val="1342051635"/>
      </w:pPr>
      <w:r>
        <w:t>ВНТ, живут на 20 % дольше, чем крысы, не полу</w:t>
      </w:r>
      <w:r>
        <w:softHyphen/>
        <w:t>чавшие этого препарата. Вслед за Харменом, Ком</w:t>
      </w:r>
      <w:r>
        <w:softHyphen/>
        <w:t>форт показал, что антиоксидант этоксихин увеличи</w:t>
      </w:r>
      <w:r>
        <w:softHyphen/>
        <w:t>вает продолжительность жизни мышей примерно на 25 %. Судя по всему, другие антиоксиданты продле</w:t>
      </w:r>
      <w:r>
        <w:softHyphen/>
        <w:t>вают жизнь крыс и мышей на 15—20 %.</w:t>
      </w:r>
    </w:p>
    <w:p w:rsidR="00FE11FB" w:rsidRDefault="00373A0E">
      <w:pPr>
        <w:pStyle w:val="a3"/>
        <w:divId w:val="1342051635"/>
      </w:pPr>
      <w:r>
        <w:t>В настоящее время ВНТ и другие антиоксидан</w:t>
      </w:r>
      <w:r>
        <w:softHyphen/>
        <w:t>ты нельзя рекомендовать людям для употребления в таких количествах, в каких они используются в экс</w:t>
      </w:r>
      <w:r>
        <w:softHyphen/>
        <w:t>периментах на животных. Но все же их можно рас</w:t>
      </w:r>
      <w:r>
        <w:softHyphen/>
        <w:t>сматривать как один из способов продления жизни -  при условии, что будут найдены более безопасные антиоксиданты.</w:t>
      </w:r>
    </w:p>
    <w:p w:rsidR="00FE11FB" w:rsidRDefault="00373A0E">
      <w:pPr>
        <w:pStyle w:val="a3"/>
        <w:divId w:val="1342051635"/>
      </w:pPr>
      <w:r>
        <w:t>Другая атака на старение, вызванное свободными радикалами, была продемонстрирована в 1973 г. д-ром Ричардом Хохшилдом, президентом компании микроволновой аппаратуры в Корона дель Map (Ка</w:t>
      </w:r>
      <w:r>
        <w:softHyphen/>
        <w:t xml:space="preserve">лифорния). Вводя мышам препарат, называемый центрофеноксином, Хохшилд обнаружил, что их жизнь удлиняется на 10 %. Он также вводил лекарство старым мышам и показал, что оно увеличивает продолжительность остатка жизни подопытных животных на 11%. </w:t>
      </w:r>
    </w:p>
    <w:p w:rsidR="00FE11FB" w:rsidRDefault="00373A0E">
      <w:pPr>
        <w:pStyle w:val="a3"/>
        <w:divId w:val="1342051635"/>
      </w:pPr>
      <w:r>
        <w:t>Центрофеноксин применяется в ряде стран Европы и во всем мире (кроме США) для устранения симптомов ряда нарушений, причина которых кроет</w:t>
      </w:r>
      <w:r>
        <w:softHyphen/>
        <w:t>ся в мозге: затрудненного чтения, косноязычия и скованности движений. По утверждению Хохшилда, препарат не повредил экспериментальным животным и определенно способствовал большей продолжитель</w:t>
      </w:r>
      <w:r>
        <w:softHyphen/>
        <w:t>ности их жизни. Кроме того, его уже некоторое время используют для лечения больных, страдающих мозговыми расстройствами; следовательно, он также безопасен для людей, как и для крыс. Время покажет, сможет ли центрофеноксин продлить нашу жизнь. Добавим   только, что лекарство является производным диметиламиноэтанола близкого к другому химическому веществу - диэтиламиноэтанолу образующемуся при инъекциях людям геровитала препарата против      старения.</w:t>
      </w:r>
    </w:p>
    <w:p w:rsidR="00FE11FB" w:rsidRDefault="00373A0E">
      <w:pPr>
        <w:pStyle w:val="a3"/>
        <w:divId w:val="1342051635"/>
      </w:pPr>
      <w:r>
        <w:t>Ещё     один путь предотвращения  старения, вызванного свободными радикалами - разнообразные диеты. Как   полагает Хармен, липиды особенно ненасыщенные, которыми   богаты масла и растительные   продукты, участвуют в свободнорадикальных реак</w:t>
      </w:r>
      <w:r>
        <w:softHyphen/>
        <w:t>циях и таким образом могут способствовать ускорен</w:t>
      </w:r>
      <w:r>
        <w:softHyphen/>
        <w:t>ному старению. Скармливая мышам повышенные до</w:t>
      </w:r>
      <w:r>
        <w:softHyphen/>
        <w:t>зы ненасыщенных липидов или увеличивая процент</w:t>
      </w:r>
      <w:r>
        <w:softHyphen/>
        <w:t>ное содержание таких жиров в их пище, Хармен добивался сокращения сроков жизни животных.</w:t>
      </w:r>
    </w:p>
    <w:p w:rsidR="00FE11FB" w:rsidRDefault="00373A0E">
      <w:pPr>
        <w:pStyle w:val="a3"/>
        <w:divId w:val="1342051635"/>
      </w:pPr>
      <w:r>
        <w:t>Защитой от свободных радикалов является и ви</w:t>
      </w:r>
      <w:r>
        <w:softHyphen/>
        <w:t>тамин Е. «Старение обусловлено процессом окисле</w:t>
      </w:r>
      <w:r>
        <w:softHyphen/>
        <w:t>ния,— говорит д-р А. Тэппел из Калифорнийского университета в Дэвисе,— а так как витамин Е при</w:t>
      </w:r>
      <w:r>
        <w:softHyphen/>
        <w:t>надлежит к числу природных антиоксидантов, его можно использовать для противодействия этому про</w:t>
      </w:r>
      <w:r>
        <w:softHyphen/>
        <w:t>цессу в организме». Хотя самому ученому до сих пор не удалось доказать, что дополнительные дозы вита</w:t>
      </w:r>
      <w:r>
        <w:softHyphen/>
        <w:t>мина Е способствуют продлению жизни мышей или крыс, он продемонстрировал, что недостаточное содержание этого витамина  в  их корме определенно со</w:t>
      </w:r>
      <w:r>
        <w:softHyphen/>
        <w:t>кращает срок жизнь этих животных. Он также изу</w:t>
      </w:r>
      <w:r>
        <w:softHyphen/>
        <w:t>чал состав пищи многих американцев и пришел к выводу, что она неполноценна во многих отношениях, в том числе в ней недостаточно витамина Е. Тэппелу принадлежат такие слова: «Поскольку биохимически недостаток витамина Е и процесс старения... идут параллельно, очевидно, что следует обратить внимание на недостаточное содержание витамина Е у человека... Оптимизация потребления витамина Е может замедлить процесс старения».</w:t>
      </w:r>
    </w:p>
    <w:p w:rsidR="00FE11FB" w:rsidRDefault="00373A0E">
      <w:pPr>
        <w:pStyle w:val="a3"/>
        <w:divId w:val="1342051635"/>
      </w:pPr>
      <w:r>
        <w:t>Тэппел указывает также, что в пище должно со</w:t>
      </w:r>
      <w:r>
        <w:softHyphen/>
        <w:t>держаться достаточное количество витамина С - он действует синэргически, способствуя более эффек</w:t>
      </w:r>
      <w:r>
        <w:softHyphen/>
        <w:t>тивному удалению свободных радикалов витами</w:t>
      </w:r>
      <w:r>
        <w:softHyphen/>
        <w:t>ном Е. Тот же Хармен уверяет, что за счет различ</w:t>
      </w:r>
      <w:r>
        <w:softHyphen/>
        <w:t>ных поправок в нашей пище, а именно за счет сни</w:t>
      </w:r>
      <w:r>
        <w:softHyphen/>
        <w:t>жения ненасыщенных жиров в общей сумме калорий с 20 до 1 % и потребления достаточных количеств витаминов Е и С, можно добиться, придерживаясь правильной диеты, продления жизни. Он убежден, что такой подход к диете людей пожилого возраста мо</w:t>
      </w:r>
      <w:r>
        <w:softHyphen/>
        <w:t>жет дать значительный положительный эффект. Ди</w:t>
      </w:r>
      <w:r>
        <w:softHyphen/>
        <w:t>еты «с учетом свободных радикалов», заключает Хармен, открывают перед нами «перспективы продле</w:t>
      </w:r>
      <w:r>
        <w:softHyphen/>
        <w:t>ния срока жизни свыше 85 лет, а также возможность  для значительного числа людей жить гораздо дольше 100 лет».</w:t>
      </w:r>
    </w:p>
    <w:p w:rsidR="00FE11FB" w:rsidRDefault="00373A0E">
      <w:pPr>
        <w:pStyle w:val="a3"/>
        <w:divId w:val="1342051635"/>
      </w:pPr>
      <w:r>
        <w:t xml:space="preserve">При подготовке данной работы были использованы материалы с сайта http://www.studentu.ru </w:t>
      </w:r>
      <w:bookmarkStart w:id="0" w:name="_GoBack"/>
      <w:bookmarkEnd w:id="0"/>
    </w:p>
    <w:sectPr w:rsidR="00FE11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3A0E"/>
    <w:rsid w:val="00373A0E"/>
    <w:rsid w:val="00C034F5"/>
    <w:rsid w:val="00F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608C0-B5BC-421C-80A4-9BAA6009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05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2799</Words>
  <Characters>15959</Characters>
  <Application>Microsoft Office Word</Application>
  <DocSecurity>0</DocSecurity>
  <Lines>132</Lines>
  <Paragraphs>37</Paragraphs>
  <ScaleCrop>false</ScaleCrop>
  <Company/>
  <LinksUpToDate>false</LinksUpToDate>
  <CharactersWithSpaces>18721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Теории старения</dc:title>
  <dc:subject/>
  <dc:creator>admin</dc:creator>
  <cp:keywords/>
  <dc:description/>
  <cp:lastModifiedBy>admin</cp:lastModifiedBy>
  <cp:revision>2</cp:revision>
  <dcterms:created xsi:type="dcterms:W3CDTF">2014-01-30T16:49:00Z</dcterms:created>
  <dcterms:modified xsi:type="dcterms:W3CDTF">2014-01-30T16:49:00Z</dcterms:modified>
</cp:coreProperties>
</file>