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17" w:rsidRDefault="003D1217">
      <w:pPr>
        <w:pStyle w:val="a4"/>
        <w:rPr>
          <w:lang w:val="en-US"/>
        </w:rPr>
      </w:pPr>
    </w:p>
    <w:p w:rsidR="003D1217" w:rsidRDefault="003D1217">
      <w:pPr>
        <w:pStyle w:val="a4"/>
        <w:rPr>
          <w:lang w:val="en-US"/>
        </w:rPr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083834">
      <w:pPr>
        <w:pStyle w:val="a4"/>
      </w:pPr>
      <w:r>
        <w:t>Оглавление.</w:t>
      </w:r>
    </w:p>
    <w:p w:rsidR="003D1217" w:rsidRDefault="003D1217">
      <w:pPr>
        <w:pStyle w:val="a4"/>
      </w:pPr>
    </w:p>
    <w:p w:rsidR="003D1217" w:rsidRDefault="00083834">
      <w:pPr>
        <w:pStyle w:val="a4"/>
        <w:numPr>
          <w:ilvl w:val="0"/>
          <w:numId w:val="3"/>
        </w:numPr>
        <w:tabs>
          <w:tab w:val="left" w:pos="828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Введение.                            </w:t>
      </w:r>
      <w:r>
        <w:rPr>
          <w:b w:val="0"/>
          <w:bCs w:val="0"/>
          <w:u w:val="none"/>
        </w:rPr>
        <w:tab/>
        <w:t>2</w:t>
      </w:r>
    </w:p>
    <w:p w:rsidR="003D1217" w:rsidRDefault="003D1217">
      <w:pPr>
        <w:tabs>
          <w:tab w:val="left" w:pos="8280"/>
        </w:tabs>
        <w:rPr>
          <w:i/>
          <w:iCs/>
          <w:sz w:val="32"/>
          <w:szCs w:val="18"/>
        </w:rPr>
      </w:pPr>
    </w:p>
    <w:p w:rsidR="003D1217" w:rsidRDefault="00083834">
      <w:pPr>
        <w:numPr>
          <w:ilvl w:val="0"/>
          <w:numId w:val="3"/>
        </w:numPr>
        <w:tabs>
          <w:tab w:val="left" w:pos="8280"/>
        </w:tabs>
        <w:rPr>
          <w:i/>
          <w:iCs/>
          <w:sz w:val="32"/>
          <w:szCs w:val="18"/>
        </w:rPr>
      </w:pPr>
      <w:r>
        <w:rPr>
          <w:i/>
          <w:iCs/>
          <w:sz w:val="32"/>
          <w:szCs w:val="18"/>
        </w:rPr>
        <w:t>Атрибуции локуса контроля.</w:t>
      </w:r>
      <w:r>
        <w:rPr>
          <w:i/>
          <w:iCs/>
          <w:sz w:val="32"/>
          <w:szCs w:val="18"/>
        </w:rPr>
        <w:tab/>
        <w:t>3</w:t>
      </w:r>
    </w:p>
    <w:p w:rsidR="003D1217" w:rsidRDefault="003D1217">
      <w:pPr>
        <w:tabs>
          <w:tab w:val="left" w:pos="8280"/>
        </w:tabs>
        <w:rPr>
          <w:i/>
          <w:iCs/>
          <w:sz w:val="32"/>
        </w:rPr>
      </w:pPr>
    </w:p>
    <w:p w:rsidR="003D1217" w:rsidRDefault="00083834">
      <w:pPr>
        <w:numPr>
          <w:ilvl w:val="0"/>
          <w:numId w:val="3"/>
        </w:numPr>
        <w:tabs>
          <w:tab w:val="left" w:pos="8280"/>
        </w:tabs>
        <w:rPr>
          <w:i/>
          <w:iCs/>
          <w:sz w:val="32"/>
        </w:rPr>
      </w:pPr>
      <w:r>
        <w:rPr>
          <w:i/>
          <w:iCs/>
          <w:sz w:val="32"/>
        </w:rPr>
        <w:t>Другие атрибуции.</w:t>
      </w:r>
      <w:r>
        <w:rPr>
          <w:i/>
          <w:iCs/>
          <w:sz w:val="32"/>
        </w:rPr>
        <w:tab/>
        <w:t>4</w:t>
      </w:r>
    </w:p>
    <w:p w:rsidR="003D1217" w:rsidRDefault="003D1217">
      <w:pPr>
        <w:tabs>
          <w:tab w:val="left" w:pos="8280"/>
        </w:tabs>
        <w:rPr>
          <w:i/>
          <w:iCs/>
          <w:sz w:val="32"/>
        </w:rPr>
      </w:pPr>
    </w:p>
    <w:p w:rsidR="003D1217" w:rsidRDefault="00083834">
      <w:pPr>
        <w:numPr>
          <w:ilvl w:val="0"/>
          <w:numId w:val="3"/>
        </w:numPr>
        <w:tabs>
          <w:tab w:val="left" w:pos="8280"/>
        </w:tabs>
        <w:rPr>
          <w:i/>
          <w:iCs/>
          <w:sz w:val="32"/>
        </w:rPr>
      </w:pPr>
      <w:r>
        <w:rPr>
          <w:i/>
          <w:iCs/>
          <w:sz w:val="32"/>
        </w:rPr>
        <w:t>Ошибки атрибуции.</w:t>
      </w:r>
      <w:r>
        <w:rPr>
          <w:i/>
          <w:iCs/>
          <w:sz w:val="32"/>
        </w:rPr>
        <w:tab/>
        <w:t>6</w:t>
      </w:r>
    </w:p>
    <w:p w:rsidR="003D1217" w:rsidRDefault="003D1217">
      <w:pPr>
        <w:tabs>
          <w:tab w:val="left" w:pos="8280"/>
        </w:tabs>
        <w:rPr>
          <w:i/>
          <w:iCs/>
          <w:sz w:val="32"/>
        </w:rPr>
      </w:pPr>
    </w:p>
    <w:p w:rsidR="003D1217" w:rsidRDefault="00083834">
      <w:pPr>
        <w:numPr>
          <w:ilvl w:val="0"/>
          <w:numId w:val="3"/>
        </w:numPr>
        <w:tabs>
          <w:tab w:val="left" w:pos="8280"/>
        </w:tabs>
        <w:rPr>
          <w:i/>
          <w:iCs/>
          <w:sz w:val="32"/>
        </w:rPr>
      </w:pPr>
      <w:r>
        <w:rPr>
          <w:i/>
          <w:iCs/>
          <w:sz w:val="32"/>
        </w:rPr>
        <w:t>Роль самоэффективности в атрибуции.</w:t>
      </w:r>
      <w:r>
        <w:rPr>
          <w:i/>
          <w:iCs/>
          <w:sz w:val="32"/>
        </w:rPr>
        <w:tab/>
        <w:t>7</w:t>
      </w:r>
    </w:p>
    <w:p w:rsidR="003D1217" w:rsidRDefault="003D1217">
      <w:pPr>
        <w:tabs>
          <w:tab w:val="left" w:pos="8280"/>
        </w:tabs>
        <w:rPr>
          <w:i/>
          <w:iCs/>
          <w:sz w:val="32"/>
        </w:rPr>
      </w:pPr>
    </w:p>
    <w:p w:rsidR="003D1217" w:rsidRDefault="00083834">
      <w:pPr>
        <w:numPr>
          <w:ilvl w:val="0"/>
          <w:numId w:val="3"/>
        </w:numPr>
        <w:tabs>
          <w:tab w:val="left" w:pos="8280"/>
        </w:tabs>
        <w:rPr>
          <w:i/>
          <w:iCs/>
          <w:sz w:val="32"/>
        </w:rPr>
      </w:pPr>
      <w:r>
        <w:rPr>
          <w:i/>
          <w:iCs/>
          <w:sz w:val="32"/>
        </w:rPr>
        <w:t>Резюме.</w:t>
      </w:r>
      <w:r>
        <w:rPr>
          <w:i/>
          <w:iCs/>
          <w:sz w:val="32"/>
        </w:rPr>
        <w:tab/>
        <w:t>8</w:t>
      </w:r>
    </w:p>
    <w:p w:rsidR="003D1217" w:rsidRDefault="003D1217">
      <w:pPr>
        <w:tabs>
          <w:tab w:val="left" w:pos="8280"/>
        </w:tabs>
        <w:rPr>
          <w:i/>
          <w:iCs/>
          <w:sz w:val="32"/>
        </w:rPr>
      </w:pPr>
    </w:p>
    <w:p w:rsidR="003D1217" w:rsidRDefault="00083834">
      <w:pPr>
        <w:numPr>
          <w:ilvl w:val="0"/>
          <w:numId w:val="3"/>
        </w:numPr>
        <w:tabs>
          <w:tab w:val="left" w:pos="8280"/>
        </w:tabs>
        <w:rPr>
          <w:i/>
          <w:iCs/>
          <w:sz w:val="32"/>
        </w:rPr>
      </w:pPr>
      <w:r>
        <w:rPr>
          <w:i/>
          <w:iCs/>
          <w:sz w:val="32"/>
        </w:rPr>
        <w:t>Использованная литература.</w:t>
      </w:r>
      <w:r>
        <w:rPr>
          <w:i/>
          <w:iCs/>
          <w:sz w:val="32"/>
        </w:rPr>
        <w:tab/>
        <w:t>9</w:t>
      </w:r>
    </w:p>
    <w:p w:rsidR="003D1217" w:rsidRDefault="003D1217">
      <w:pPr>
        <w:pStyle w:val="a4"/>
        <w:ind w:left="360"/>
        <w:jc w:val="left"/>
        <w:rPr>
          <w:b w:val="0"/>
          <w:bCs w:val="0"/>
          <w:i w:val="0"/>
          <w:iCs w:val="0"/>
          <w:sz w:val="28"/>
          <w:u w:val="none"/>
        </w:rPr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  <w:jc w:val="left"/>
      </w:pPr>
    </w:p>
    <w:p w:rsidR="003D1217" w:rsidRDefault="003D1217">
      <w:pPr>
        <w:pStyle w:val="a4"/>
        <w:jc w:val="left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3D1217">
      <w:pPr>
        <w:pStyle w:val="a4"/>
      </w:pPr>
    </w:p>
    <w:p w:rsidR="003D1217" w:rsidRDefault="00083834">
      <w:pPr>
        <w:pStyle w:val="a4"/>
      </w:pPr>
      <w:r>
        <w:t>Введение.</w:t>
      </w:r>
    </w:p>
    <w:p w:rsidR="003D1217" w:rsidRDefault="003D1217">
      <w:pPr>
        <w:pStyle w:val="a4"/>
      </w:pPr>
    </w:p>
    <w:p w:rsidR="003D1217" w:rsidRDefault="00083834">
      <w:pPr>
        <w:jc w:val="both"/>
        <w:rPr>
          <w:sz w:val="28"/>
        </w:rPr>
      </w:pPr>
      <w:r>
        <w:rPr>
          <w:sz w:val="28"/>
        </w:rPr>
        <w:tab/>
        <w:t>Не смотря на то, что теории трудовой мотивации и принято подразделять на содержательные и процессуальные, в последние годы появились новые теории. В частности, теория атрибуции. Понимание этой теории необходимо для изучения мотивации трудовой деятельности в рамках организационного поведения.</w:t>
      </w:r>
    </w:p>
    <w:p w:rsidR="003D1217" w:rsidRDefault="00083834">
      <w:pPr>
        <w:pStyle w:val="a3"/>
        <w:spacing w:line="240" w:lineRule="auto"/>
        <w:ind w:firstLine="708"/>
      </w:pPr>
      <w:r>
        <w:t>Не так давно производимые людьми атрибуции стали рассматриваться как важный элемент мотивации трудовой деятельности. В отличие от других теорий, теория атрибуции скорее является теорией взаимосвязи личного вос</w:t>
      </w:r>
      <w:r>
        <w:softHyphen/>
        <w:t>приятия и межличностного поведения, чем теорией мотивации отдельного человека. Разнообразие теорий атрибуции постоянно увеличивается. Однако недавно проведен</w:t>
      </w:r>
      <w:r>
        <w:softHyphen/>
        <w:t>ный их анализ позволяет сделать заключение, что все они объединяются следующими общими предположениями.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  <w:szCs w:val="18"/>
        </w:rPr>
        <w:t>1. Мы стараемся найти смысл в окружающем нас мире.</w:t>
      </w:r>
    </w:p>
    <w:p w:rsidR="003D1217" w:rsidRDefault="00083834">
      <w:pPr>
        <w:pStyle w:val="2"/>
        <w:ind w:firstLine="708"/>
      </w:pPr>
      <w:r>
        <w:t>2. Мы часто объясняем действия людей либо внутренними, либо внешними причи</w:t>
      </w:r>
      <w:r>
        <w:softHyphen/>
        <w:t>нами.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  <w:szCs w:val="18"/>
        </w:rPr>
        <w:t>3. Мы делаем это в значительной степени на основе логики.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  <w:szCs w:val="18"/>
        </w:rPr>
        <w:t>Хорошо известный теоретик Гарольд Келли подчеркивает, что теория атрибуции свя</w:t>
      </w:r>
      <w:r>
        <w:rPr>
          <w:sz w:val="28"/>
          <w:szCs w:val="18"/>
        </w:rPr>
        <w:softHyphen/>
        <w:t>зана главным образом с теми когнитивными процессами, с помощью которых человек интерпретирует поведение, как вызванное (или приписываемое) определенными эле</w:t>
      </w:r>
      <w:r>
        <w:rPr>
          <w:sz w:val="28"/>
          <w:szCs w:val="18"/>
        </w:rPr>
        <w:softHyphen/>
        <w:t>ментами соответствующей окружающей среды. Она касается вопросов «почему» в мо</w:t>
      </w:r>
      <w:r>
        <w:rPr>
          <w:sz w:val="28"/>
          <w:szCs w:val="18"/>
        </w:rPr>
        <w:softHyphen/>
        <w:t>тивации и поведении. Хотя большинство причин, атрибутов и вопросов «почему» нель</w:t>
      </w:r>
      <w:r>
        <w:rPr>
          <w:sz w:val="28"/>
          <w:szCs w:val="18"/>
        </w:rPr>
        <w:softHyphen/>
        <w:t>зя наблюдать непосредственно, теория утверждает, что люди полагаются на когнитив</w:t>
      </w:r>
      <w:r>
        <w:rPr>
          <w:sz w:val="28"/>
          <w:szCs w:val="18"/>
        </w:rPr>
        <w:softHyphen/>
        <w:t>ные акты, преимущественно на ощущения. Теория атрибуции предполагает, что люди рациональны и испытывают потребность в определении и понимании каузальной струк</w:t>
      </w:r>
      <w:r>
        <w:rPr>
          <w:sz w:val="28"/>
          <w:szCs w:val="18"/>
        </w:rPr>
        <w:softHyphen/>
        <w:t>туры окружающей среды. Именно поиск этих атрибутов и является основной характе</w:t>
      </w:r>
      <w:r>
        <w:rPr>
          <w:sz w:val="28"/>
          <w:szCs w:val="18"/>
        </w:rPr>
        <w:softHyphen/>
        <w:t>ристикой теории атрибуции.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  <w:szCs w:val="18"/>
        </w:rPr>
        <w:t>Хотя корни теории атрибуции можно найти в работах пионеров когнитивной тео</w:t>
      </w:r>
      <w:r>
        <w:rPr>
          <w:sz w:val="28"/>
          <w:szCs w:val="18"/>
        </w:rPr>
        <w:softHyphen/>
        <w:t>рии (например, в работах Левина и Фестингера), среди идей о когнитивной оценке де Шарма, в понятии Бема о «самовосприятии», ее автором обычно признают Фрица Хайдера. Хайдер считал, что и внутренние силы (личные качества, такие, как способности, усилия и утомляемость), и внешние силы (свойства окружающей среды, например, пра</w:t>
      </w:r>
      <w:r>
        <w:rPr>
          <w:sz w:val="28"/>
          <w:szCs w:val="18"/>
        </w:rPr>
        <w:softHyphen/>
        <w:t xml:space="preserve">вила и погода), дополняя друг друга, определяют поведение. Он подчеркивал, что эти важные детерминанты поведения являются </w:t>
      </w:r>
      <w:r>
        <w:rPr>
          <w:i/>
          <w:iCs/>
          <w:sz w:val="28"/>
          <w:szCs w:val="18"/>
        </w:rPr>
        <w:t>воспринимаемыми (</w:t>
      </w:r>
      <w:r>
        <w:rPr>
          <w:i/>
          <w:iCs/>
          <w:sz w:val="28"/>
          <w:szCs w:val="18"/>
          <w:lang w:val="en-US"/>
        </w:rPr>
        <w:t>perceived</w:t>
      </w:r>
      <w:r>
        <w:rPr>
          <w:i/>
          <w:iCs/>
          <w:sz w:val="28"/>
          <w:szCs w:val="18"/>
        </w:rPr>
        <w:t>),</w:t>
      </w:r>
      <w:r>
        <w:rPr>
          <w:sz w:val="28"/>
          <w:szCs w:val="18"/>
        </w:rPr>
        <w:t xml:space="preserve"> а не реальны</w:t>
      </w:r>
      <w:r>
        <w:rPr>
          <w:sz w:val="28"/>
          <w:szCs w:val="18"/>
        </w:rPr>
        <w:softHyphen/>
        <w:t>ми. Люди ведут себя по-разному в зависимости от того, воспринимают ли они внутрен</w:t>
      </w:r>
      <w:r>
        <w:rPr>
          <w:sz w:val="28"/>
          <w:szCs w:val="18"/>
        </w:rPr>
        <w:softHyphen/>
        <w:t>ние или внешние атрибуты. Именно эта концепция дифференцированной атрибуции имеет важные следствия для трудовой мотивации.</w:t>
      </w:r>
    </w:p>
    <w:p w:rsidR="003D1217" w:rsidRDefault="003D1217">
      <w:pPr>
        <w:ind w:firstLine="708"/>
        <w:jc w:val="both"/>
        <w:rPr>
          <w:sz w:val="28"/>
          <w:szCs w:val="18"/>
        </w:rPr>
      </w:pPr>
    </w:p>
    <w:p w:rsidR="003D1217" w:rsidRDefault="00083834">
      <w:pPr>
        <w:ind w:firstLine="708"/>
        <w:jc w:val="center"/>
        <w:rPr>
          <w:b/>
          <w:bCs/>
          <w:i/>
          <w:iCs/>
          <w:sz w:val="32"/>
          <w:szCs w:val="18"/>
          <w:u w:val="single"/>
        </w:rPr>
      </w:pPr>
      <w:r>
        <w:rPr>
          <w:b/>
          <w:bCs/>
          <w:i/>
          <w:iCs/>
          <w:sz w:val="32"/>
          <w:szCs w:val="18"/>
          <w:u w:val="single"/>
        </w:rPr>
        <w:t>Атрибуции локуса контроля.</w:t>
      </w:r>
    </w:p>
    <w:p w:rsidR="003D1217" w:rsidRDefault="003D1217">
      <w:pPr>
        <w:ind w:firstLine="708"/>
        <w:jc w:val="center"/>
        <w:rPr>
          <w:sz w:val="32"/>
          <w:szCs w:val="18"/>
        </w:rPr>
      </w:pP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  <w:szCs w:val="18"/>
        </w:rPr>
        <w:t>Используя понятие «локус контроля», можно объяснить поведение человека на работе, исходя из того, откуда, согласно его ощущениям, исхо</w:t>
      </w:r>
      <w:r>
        <w:rPr>
          <w:sz w:val="28"/>
          <w:szCs w:val="18"/>
        </w:rPr>
        <w:softHyphen/>
        <w:t>дит контроль за достигнутыми им результатами: изнутри или извне. Работники, кото</w:t>
      </w:r>
      <w:r>
        <w:rPr>
          <w:sz w:val="28"/>
          <w:szCs w:val="18"/>
        </w:rPr>
        <w:softHyphen/>
        <w:t>рые ощущают внутренний контроль, считают, что они могут влиять на собственные ре</w:t>
      </w:r>
      <w:r>
        <w:rPr>
          <w:sz w:val="28"/>
          <w:szCs w:val="18"/>
        </w:rPr>
        <w:softHyphen/>
        <w:t>зультаты посредством своих способностей, умений или усилий. Работники, которые ощущают внешний контроль, считают, что они не могут сами регулировать свои ре</w:t>
      </w:r>
      <w:r>
        <w:rPr>
          <w:sz w:val="28"/>
          <w:szCs w:val="18"/>
        </w:rPr>
        <w:softHyphen/>
        <w:t>зультаты; они полагают, что ими управляют внешние силы. Важно, что ощущение ло</w:t>
      </w:r>
      <w:r>
        <w:rPr>
          <w:sz w:val="28"/>
        </w:rPr>
        <w:t>куса контроля может оказывать дифференцированное воздействие на выполнение ра</w:t>
      </w:r>
      <w:r>
        <w:rPr>
          <w:sz w:val="28"/>
        </w:rPr>
        <w:softHyphen/>
        <w:t>боты и на чувство удовлетворенности ею. Например, исследования Роттера и его кол</w:t>
      </w:r>
      <w:r>
        <w:rPr>
          <w:sz w:val="28"/>
        </w:rPr>
        <w:softHyphen/>
        <w:t>лег показывают, что умения и навыки влияют на поведение иначе, чем возможности, предоставляемые внешней средой. К тому же в последние годы был проведен ряд ис</w:t>
      </w:r>
      <w:r>
        <w:rPr>
          <w:sz w:val="28"/>
        </w:rPr>
        <w:softHyphen/>
        <w:t>следований для проверки теории атрибуции — модели локуса контроля в рабочих усло</w:t>
      </w:r>
      <w:r>
        <w:rPr>
          <w:sz w:val="28"/>
        </w:rPr>
        <w:softHyphen/>
        <w:t>виях. Одно из исследований выявило, что работники, ощущающие внутренний кон</w:t>
      </w:r>
      <w:r>
        <w:rPr>
          <w:sz w:val="28"/>
        </w:rPr>
        <w:softHyphen/>
        <w:t>троль, обычно в большей степени удовлетворены своей работой, чаще занимают мене</w:t>
      </w:r>
      <w:r>
        <w:rPr>
          <w:sz w:val="28"/>
        </w:rPr>
        <w:softHyphen/>
        <w:t>джерские должности и более удовлетворены партисипативным менеджментом (основанном на вовлечении работников в принятие управленческих решений), чем ра</w:t>
      </w:r>
      <w:r>
        <w:rPr>
          <w:sz w:val="28"/>
        </w:rPr>
        <w:softHyphen/>
        <w:t>ботники, ощущающие внешний контроль.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Другие исследования показали, что менеджеры, испытывающие внутренний кон</w:t>
      </w:r>
      <w:r>
        <w:rPr>
          <w:sz w:val="28"/>
        </w:rPr>
        <w:softHyphen/>
        <w:t>троль, более эффективны, внимательнее к подчиненным, стараются не работать на износ и при выполнении задания мыслят более стратегически. Было также обнару</w:t>
      </w:r>
      <w:r>
        <w:rPr>
          <w:sz w:val="28"/>
        </w:rPr>
        <w:softHyphen/>
        <w:t>жено, что процесс атрибуции играет роль в политической жизни организаций при фор</w:t>
      </w:r>
      <w:r>
        <w:rPr>
          <w:sz w:val="28"/>
        </w:rPr>
        <w:softHyphen/>
        <w:t>мировании коалиций. В частности, сотрудники, объединяющиеся в коалицию, припи</w:t>
      </w:r>
      <w:r>
        <w:rPr>
          <w:sz w:val="28"/>
        </w:rPr>
        <w:softHyphen/>
        <w:t>сывают большее значение внутренним факторам, таким, как способности и желание, а люди, не вошедшие в коалицию, больше склонны полагаться на внешние факторы, на</w:t>
      </w:r>
      <w:r>
        <w:rPr>
          <w:sz w:val="28"/>
        </w:rPr>
        <w:softHyphen/>
        <w:t>пример удачу.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Из этих исследований можно сделать практический вывод: менеджеры, испытыва</w:t>
      </w:r>
      <w:r>
        <w:rPr>
          <w:sz w:val="28"/>
        </w:rPr>
        <w:softHyphen/>
        <w:t>ющие внутренний контроль, лучше менеджеров, испытывающих внешний контроль. Однако такого рода обобщения подтверждаются все же не полностью, поскольку суще</w:t>
      </w:r>
      <w:r>
        <w:rPr>
          <w:sz w:val="28"/>
        </w:rPr>
        <w:softHyphen/>
        <w:t>ствует ряд противоречивых фактов. Например, после одного из исследований было сде</w:t>
      </w:r>
      <w:r>
        <w:rPr>
          <w:sz w:val="28"/>
        </w:rPr>
        <w:softHyphen/>
        <w:t>лано заключение, что идеальный менеджер может иметь внешнюю ориентацию. Дан</w:t>
      </w:r>
      <w:r>
        <w:rPr>
          <w:sz w:val="28"/>
        </w:rPr>
        <w:softHyphen/>
        <w:t>ные, полученные в процессе исследования, указывали на то, что менеджеры, контро</w:t>
      </w:r>
      <w:r>
        <w:rPr>
          <w:sz w:val="28"/>
        </w:rPr>
        <w:softHyphen/>
        <w:t>лируемые извне, воспринимаются как руководители, работающие более структуриро</w:t>
      </w:r>
      <w:r>
        <w:rPr>
          <w:sz w:val="28"/>
        </w:rPr>
        <w:softHyphen/>
        <w:t>ванно и более тщательно анализирующие обстоятельства, нежели менеджеры, контро</w:t>
      </w:r>
      <w:r>
        <w:rPr>
          <w:sz w:val="28"/>
        </w:rPr>
        <w:softHyphen/>
        <w:t>лируемые изнутри. Было показано, что, кроме практического применения в анализе управленческого поведения и эффективности деятельности, теория атрибуции вполне подходит для объяснения поведения при целеполагании, поведения лидера и при</w:t>
      </w:r>
      <w:r>
        <w:rPr>
          <w:sz w:val="28"/>
        </w:rPr>
        <w:softHyphen/>
        <w:t>чин плохого выполнения работы сотрудниками. В обзорной статье делается заключе</w:t>
      </w:r>
      <w:r>
        <w:rPr>
          <w:sz w:val="28"/>
        </w:rPr>
        <w:softHyphen/>
        <w:t>ние, что локус контроля связан с эффективностью выполнения работы и чувством удов</w:t>
      </w:r>
      <w:r>
        <w:rPr>
          <w:sz w:val="28"/>
        </w:rPr>
        <w:softHyphen/>
        <w:t>летворенности у членов организации и может выступать связующим звеном во взаимо</w:t>
      </w:r>
      <w:r>
        <w:rPr>
          <w:sz w:val="28"/>
        </w:rPr>
        <w:softHyphen/>
        <w:t>отношениях мотивации и вознаграждения.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 xml:space="preserve">Кроме того, атрибуции связаны с </w:t>
      </w:r>
      <w:r>
        <w:rPr>
          <w:i/>
          <w:iCs/>
          <w:sz w:val="28"/>
        </w:rPr>
        <w:t>организационным символизмом (</w:t>
      </w:r>
      <w:r>
        <w:rPr>
          <w:i/>
          <w:iCs/>
          <w:sz w:val="28"/>
          <w:lang w:val="en-US"/>
        </w:rPr>
        <w:t>organizational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symbolism</w:t>
      </w:r>
      <w:r>
        <w:rPr>
          <w:i/>
          <w:iCs/>
          <w:sz w:val="28"/>
        </w:rPr>
        <w:t>),</w:t>
      </w:r>
      <w:r>
        <w:rPr>
          <w:sz w:val="28"/>
        </w:rPr>
        <w:t xml:space="preserve"> который в сущности говорит о том, что если вы хотите понять организацию, необходимо понять ее символическую природу. С этой точки зрения большинство ор</w:t>
      </w:r>
      <w:r>
        <w:rPr>
          <w:sz w:val="28"/>
        </w:rPr>
        <w:softHyphen/>
        <w:t>ганизаций основано скорее на атрибуциях, чем на физической или наблюдаемой ре</w:t>
      </w:r>
      <w:r>
        <w:rPr>
          <w:sz w:val="28"/>
        </w:rPr>
        <w:softHyphen/>
        <w:t>альности. Например, исследование выявило, что символы представляют собой важ</w:t>
      </w:r>
      <w:r>
        <w:rPr>
          <w:sz w:val="28"/>
        </w:rPr>
        <w:softHyphen/>
        <w:t>ный источник информации, на основе которой люди формируют свое впечатление о психологическом климате.</w:t>
      </w: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083834">
      <w:pPr>
        <w:ind w:firstLine="708"/>
        <w:jc w:val="center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Другие атрибуции.</w:t>
      </w:r>
    </w:p>
    <w:p w:rsidR="003D1217" w:rsidRDefault="003D1217">
      <w:pPr>
        <w:ind w:firstLine="708"/>
        <w:jc w:val="center"/>
        <w:rPr>
          <w:sz w:val="32"/>
          <w:u w:val="single"/>
        </w:rPr>
      </w:pP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Теория атрибуции содержит в себе многое, что может помочь луч</w:t>
      </w:r>
      <w:r>
        <w:rPr>
          <w:sz w:val="28"/>
        </w:rPr>
        <w:softHyphen/>
        <w:t>ше понять организационное поведение. Однако помимо внешнего и внутреннего локу</w:t>
      </w:r>
      <w:r>
        <w:rPr>
          <w:sz w:val="28"/>
        </w:rPr>
        <w:softHyphen/>
        <w:t>са контроля в дальнейшем должны быть объяснены и изучены и другие параметры. На</w:t>
      </w:r>
      <w:r>
        <w:rPr>
          <w:sz w:val="28"/>
        </w:rPr>
        <w:softHyphen/>
        <w:t>пример, один социальный психолог предположил, что во внимание должен приниматься также и параметр устойчивости (фиксированной или изменяющейся). Возможно, на</w:t>
      </w:r>
      <w:r>
        <w:rPr>
          <w:sz w:val="28"/>
        </w:rPr>
        <w:softHyphen/>
        <w:t>пример, что опытные работники могут иметь стойкое внутреннее представление отно</w:t>
      </w:r>
      <w:r>
        <w:rPr>
          <w:sz w:val="28"/>
        </w:rPr>
        <w:softHyphen/>
        <w:t>сительно своих способностей и неустойчивое внутреннее представление относительно усилий. К тому же, эти работники вполне могут иметь устойчивое внешнее представле</w:t>
      </w:r>
      <w:r>
        <w:rPr>
          <w:sz w:val="28"/>
        </w:rPr>
        <w:softHyphen/>
        <w:t>ние о трудности поставленных задач и нестабильное внешнее представление относи</w:t>
      </w:r>
      <w:r>
        <w:rPr>
          <w:sz w:val="28"/>
        </w:rPr>
        <w:softHyphen/>
        <w:t>тельно удачи.</w:t>
      </w: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3D1217">
      <w:pPr>
        <w:ind w:firstLine="708"/>
        <w:jc w:val="center"/>
        <w:rPr>
          <w:i/>
          <w:iCs/>
          <w:sz w:val="28"/>
          <w:u w:val="single"/>
        </w:rPr>
      </w:pPr>
    </w:p>
    <w:p w:rsidR="003D1217" w:rsidRDefault="00083834">
      <w:pPr>
        <w:ind w:firstLine="708"/>
        <w:jc w:val="center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Модель атрибуции Келли. (Рис.1)</w:t>
      </w: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  <w:sectPr w:rsidR="003D121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D1217" w:rsidRDefault="00083834">
      <w:pPr>
        <w:jc w:val="center"/>
        <w:rPr>
          <w:sz w:val="28"/>
        </w:rPr>
      </w:pPr>
      <w:r>
        <w:rPr>
          <w:sz w:val="28"/>
        </w:rPr>
        <w:t>Пример организационного поведения</w:t>
      </w:r>
    </w:p>
    <w:p w:rsidR="003D1217" w:rsidRDefault="00083834">
      <w:pPr>
        <w:jc w:val="center"/>
        <w:rPr>
          <w:sz w:val="28"/>
        </w:rPr>
      </w:pPr>
      <w:r>
        <w:rPr>
          <w:sz w:val="28"/>
        </w:rPr>
        <w:t>(плохое выполнение работы подчиненным)</w:t>
      </w:r>
    </w:p>
    <w:p w:rsidR="003D1217" w:rsidRDefault="003D1217">
      <w:pPr>
        <w:jc w:val="both"/>
        <w:rPr>
          <w:sz w:val="28"/>
        </w:rPr>
      </w:pPr>
    </w:p>
    <w:p w:rsidR="003D1217" w:rsidRDefault="00083834">
      <w:pPr>
        <w:jc w:val="center"/>
        <w:rPr>
          <w:sz w:val="28"/>
        </w:rPr>
      </w:pPr>
      <w:r>
        <w:rPr>
          <w:sz w:val="28"/>
        </w:rPr>
        <w:t>Тип информации/</w:t>
      </w:r>
    </w:p>
    <w:p w:rsidR="003D1217" w:rsidRDefault="00083834">
      <w:pPr>
        <w:jc w:val="center"/>
        <w:rPr>
          <w:sz w:val="28"/>
        </w:rPr>
      </w:pPr>
      <w:r>
        <w:rPr>
          <w:sz w:val="28"/>
        </w:rPr>
        <w:t>наблюдений</w: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083834">
      <w:pPr>
        <w:pStyle w:val="1"/>
        <w:jc w:val="center"/>
      </w:pPr>
      <w:r>
        <w:t>Установленные</w:t>
      </w:r>
    </w:p>
    <w:p w:rsidR="003D1217" w:rsidRDefault="00083834">
      <w:pPr>
        <w:jc w:val="center"/>
        <w:rPr>
          <w:sz w:val="28"/>
        </w:rPr>
      </w:pPr>
      <w:r>
        <w:rPr>
          <w:sz w:val="28"/>
        </w:rPr>
        <w:t>атрибуции</w:t>
      </w:r>
    </w:p>
    <w:p w:rsidR="003D1217" w:rsidRDefault="003D1217">
      <w:pPr>
        <w:jc w:val="center"/>
        <w:rPr>
          <w:sz w:val="28"/>
        </w:rPr>
      </w:pPr>
    </w:p>
    <w:p w:rsidR="003D1217" w:rsidRDefault="003D1217">
      <w:pPr>
        <w:jc w:val="both"/>
        <w:rPr>
          <w:sz w:val="28"/>
        </w:rPr>
        <w:sectPr w:rsidR="003D1217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799" w:space="555"/>
            <w:col w:w="2865" w:space="489"/>
            <w:col w:w="2646"/>
          </w:cols>
          <w:docGrid w:linePitch="360"/>
        </w:sect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26" style="position:absolute;left:0;text-align:left;margin-left:0;margin-top:12.95pt;width:153pt;height:54pt;z-index:251644928" arcsize="10923f">
            <v:textbox style="mso-next-textbox:#_x0000_s1026">
              <w:txbxContent>
                <w:p w:rsidR="003D1217" w:rsidRDefault="00083834">
                  <w:pPr>
                    <w:jc w:val="center"/>
                  </w:pPr>
                  <w:r>
                    <w:t>Коллеги также плохо справляются с этой задачей</w:t>
                  </w:r>
                </w:p>
              </w:txbxContent>
            </v:textbox>
          </v:roundrect>
        </w:pict>
      </w:r>
    </w:p>
    <w:p w:rsidR="003D1217" w:rsidRDefault="003D1217">
      <w:pPr>
        <w:jc w:val="both"/>
        <w:rPr>
          <w:sz w:val="28"/>
        </w:rPr>
        <w:sectPr w:rsidR="003D12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36" style="position:absolute;left:0;text-align:left;margin-left:0;margin-top:11.55pt;width:153pt;height:54pt;z-index:251650048" arcsize="10923f">
            <v:textbox>
              <w:txbxContent>
                <w:p w:rsidR="003D1217" w:rsidRDefault="00083834">
                  <w:pPr>
                    <w:jc w:val="center"/>
                  </w:pPr>
                  <w:r>
                    <w:t>Подчиненный никогда не выполняет эту работу хорошо</w:t>
                  </w:r>
                </w:p>
              </w:txbxContent>
            </v:textbox>
          </v:roundrect>
        </w:pic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35" style="position:absolute;left:0;text-align:left;margin-left:0;margin-top:10.15pt;width:153pt;height:54pt;z-index:251649024" arcsize="10923f">
            <v:textbox>
              <w:txbxContent>
                <w:p w:rsidR="003D1217" w:rsidRDefault="00083834">
                  <w:pPr>
                    <w:jc w:val="center"/>
                  </w:pPr>
                  <w:r>
                    <w:t>Подчиненный хорошо выполняет другие задания, но не это</w:t>
                  </w:r>
                </w:p>
              </w:txbxContent>
            </v:textbox>
          </v:roundrect>
        </w:pic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34" style="position:absolute;left:0;text-align:left;margin-left:0;margin-top:1.65pt;width:153pt;height:54pt;z-index:251648000" arcsize="10923f">
            <v:textbox>
              <w:txbxContent>
                <w:p w:rsidR="003D1217" w:rsidRDefault="00083834">
                  <w:pPr>
                    <w:jc w:val="center"/>
                  </w:pPr>
                  <w:r>
                    <w:t>Коллеги очень хорошо выполняют это задание</w:t>
                  </w:r>
                </w:p>
              </w:txbxContent>
            </v:textbox>
          </v:roundrect>
        </w:pic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33" style="position:absolute;left:0;text-align:left;margin-left:0;margin-top:.25pt;width:153pt;height:54pt;z-index:251646976" arcsize="10923f">
            <v:textbox>
              <w:txbxContent>
                <w:p w:rsidR="003D1217" w:rsidRDefault="00083834">
                  <w:pPr>
                    <w:jc w:val="center"/>
                  </w:pPr>
                  <w:r>
                    <w:t>Подчиненный никогда не выполняет эту работу хорошо</w:t>
                  </w:r>
                </w:p>
              </w:txbxContent>
            </v:textbox>
          </v:roundrect>
        </w:pic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32" style="position:absolute;left:0;text-align:left;margin-left:0;margin-top:14.95pt;width:153pt;height:54pt;z-index:251645952" arcsize="10923f">
            <v:textbox>
              <w:txbxContent>
                <w:p w:rsidR="003D1217" w:rsidRDefault="00083834">
                  <w:pPr>
                    <w:jc w:val="center"/>
                  </w:pPr>
                  <w:r>
                    <w:t>Подчиненный так же плохо выполняет другие задания, как и это</w:t>
                  </w:r>
                </w:p>
              </w:txbxContent>
            </v:textbox>
          </v:roundrect>
        </w:pict>
      </w: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37" style="position:absolute;left:0;text-align:left;margin-left:21.3pt;margin-top:5.85pt;width:126pt;height:36pt;z-index:251651072" arcsize="10923f">
            <v:textbox>
              <w:txbxContent>
                <w:p w:rsidR="003D1217" w:rsidRDefault="00083834">
                  <w:pPr>
                    <w:ind w:left="-180" w:firstLine="180"/>
                    <w:jc w:val="center"/>
                  </w:pPr>
                  <w:r>
                    <w:t>Высокая степень согласованности</w:t>
                  </w:r>
                </w:p>
              </w:txbxContent>
            </v:textbox>
          </v:roundrect>
        </w:pict>
      </w: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line id="_x0000_s1050" style="position:absolute;left:0;text-align:left;z-index:251664384" from="147.3pt,5.85pt" to="174.3pt,5.85pt"/>
        </w:pict>
      </w:r>
      <w:r>
        <w:rPr>
          <w:noProof/>
          <w:sz w:val="20"/>
        </w:rPr>
        <w:pict>
          <v:line id="_x0000_s1043" style="position:absolute;left:0;text-align:left;z-index:251657216" from="-14.7pt,5.85pt" to="21.3pt,5.85pt">
            <v:stroke endarrow="block"/>
          </v:line>
        </w:pic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38" style="position:absolute;left:0;text-align:left;margin-left:21.3pt;margin-top:4.45pt;width:126pt;height:36pt;z-index:251652096" arcsize="10923f">
            <v:textbox>
              <w:txbxContent>
                <w:p w:rsidR="003D1217" w:rsidRDefault="00083834">
                  <w:pPr>
                    <w:pStyle w:val="a5"/>
                  </w:pPr>
                  <w:r>
                    <w:t>Высокая степень постоянства</w:t>
                  </w:r>
                </w:p>
              </w:txbxContent>
            </v:textbox>
          </v:roundrect>
        </w:pict>
      </w: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line id="_x0000_s1049" style="position:absolute;left:0;text-align:left;z-index:251663360" from="147.3pt,4.45pt" to="201.3pt,4.45pt">
            <v:stroke endarrow="block"/>
          </v:line>
        </w:pict>
      </w:r>
      <w:r>
        <w:rPr>
          <w:noProof/>
          <w:sz w:val="20"/>
        </w:rPr>
        <w:pict>
          <v:line id="_x0000_s1044" style="position:absolute;left:0;text-align:left;z-index:251658240" from="-14.7pt,4.45pt" to="21.3pt,4.45pt">
            <v:stroke endarrow="block"/>
          </v:line>
        </w:pic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39" style="position:absolute;left:0;text-align:left;margin-left:21.3pt;margin-top:3.05pt;width:126pt;height:36pt;z-index:251653120" arcsize="10923f">
            <v:textbox>
              <w:txbxContent>
                <w:p w:rsidR="003D1217" w:rsidRDefault="00083834">
                  <w:pPr>
                    <w:jc w:val="center"/>
                  </w:pPr>
                  <w:r>
                    <w:t>Высокая степень отличия</w:t>
                  </w:r>
                </w:p>
              </w:txbxContent>
            </v:textbox>
          </v:roundrect>
        </w:pict>
      </w: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line id="_x0000_s1054" style="position:absolute;left:0;text-align:left;z-index:251668480" from="147.3pt,3.05pt" to="174.3pt,3.05pt"/>
        </w:pict>
      </w:r>
      <w:r>
        <w:rPr>
          <w:noProof/>
          <w:sz w:val="20"/>
        </w:rPr>
        <w:pict>
          <v:line id="_x0000_s1045" style="position:absolute;left:0;text-align:left;z-index:251659264" from="-14.7pt,3.05pt" to="21.3pt,3.05pt">
            <v:stroke endarrow="block"/>
          </v:line>
        </w:pic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40" style="position:absolute;left:0;text-align:left;margin-left:21.3pt;margin-top:10.65pt;width:126pt;height:36pt;z-index:251654144" arcsize="10923f">
            <v:textbox>
              <w:txbxContent>
                <w:p w:rsidR="003D1217" w:rsidRDefault="00083834">
                  <w:pPr>
                    <w:jc w:val="center"/>
                  </w:pPr>
                  <w:r>
                    <w:t>Низкая степень согласованности</w:t>
                  </w:r>
                </w:p>
              </w:txbxContent>
            </v:textbox>
          </v:roundrect>
        </w:pict>
      </w: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line id="_x0000_s1053" style="position:absolute;left:0;text-align:left;z-index:251667456" from="147.3pt,10.65pt" to="174.3pt,10.65pt"/>
        </w:pict>
      </w:r>
      <w:r>
        <w:rPr>
          <w:noProof/>
          <w:sz w:val="20"/>
        </w:rPr>
        <w:pict>
          <v:line id="_x0000_s1046" style="position:absolute;left:0;text-align:left;z-index:251660288" from="-14.7pt,10.65pt" to="21.3pt,10.65pt">
            <v:stroke endarrow="block"/>
          </v:line>
        </w:pic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41" style="position:absolute;left:0;text-align:left;margin-left:21.3pt;margin-top:9.25pt;width:126pt;height:36pt;z-index:251655168" arcsize="10923f">
            <v:textbox>
              <w:txbxContent>
                <w:p w:rsidR="003D1217" w:rsidRDefault="00083834">
                  <w:pPr>
                    <w:jc w:val="center"/>
                  </w:pPr>
                  <w:r>
                    <w:t>Высокая степень постоянства</w:t>
                  </w:r>
                </w:p>
              </w:txbxContent>
            </v:textbox>
          </v:roundrect>
        </w:pict>
      </w: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line id="_x0000_s1051" style="position:absolute;left:0;text-align:left;z-index:251665408" from="147.3pt,9.25pt" to="201.3pt,9.25pt">
            <v:stroke endarrow="block"/>
          </v:line>
        </w:pict>
      </w:r>
      <w:r>
        <w:rPr>
          <w:noProof/>
          <w:sz w:val="20"/>
        </w:rPr>
        <w:pict>
          <v:line id="_x0000_s1047" style="position:absolute;left:0;text-align:left;z-index:251661312" from="-14.7pt,9.25pt" to="21.3pt,9.25pt">
            <v:stroke endarrow="block"/>
          </v:line>
        </w:pic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roundrect id="_x0000_s1042" style="position:absolute;left:0;text-align:left;margin-left:21.3pt;margin-top:7.85pt;width:126pt;height:36pt;z-index:251656192" arcsize="10923f">
            <v:textbox>
              <w:txbxContent>
                <w:p w:rsidR="003D1217" w:rsidRDefault="00083834">
                  <w:pPr>
                    <w:jc w:val="center"/>
                  </w:pPr>
                  <w:r>
                    <w:t>Низкая степень отличия</w:t>
                  </w:r>
                </w:p>
              </w:txbxContent>
            </v:textbox>
          </v:roundrect>
        </w:pict>
      </w:r>
    </w:p>
    <w:p w:rsidR="003D1217" w:rsidRDefault="003D1217">
      <w:pPr>
        <w:jc w:val="both"/>
        <w:rPr>
          <w:sz w:val="28"/>
        </w:rPr>
      </w:pPr>
    </w:p>
    <w:p w:rsidR="003D1217" w:rsidRDefault="00160F87">
      <w:pPr>
        <w:ind w:left="900"/>
        <w:jc w:val="center"/>
        <w:rPr>
          <w:sz w:val="28"/>
        </w:rPr>
      </w:pPr>
      <w:r>
        <w:rPr>
          <w:noProof/>
          <w:sz w:val="20"/>
        </w:rPr>
        <w:pict>
          <v:line id="_x0000_s1056" style="position:absolute;left:0;text-align:left;flip:y;z-index:251670528" from="6.6pt,5.85pt" to="6.6pt,131.85pt"/>
        </w:pict>
      </w:r>
    </w:p>
    <w:p w:rsidR="003D1217" w:rsidRDefault="003D1217">
      <w:pPr>
        <w:ind w:left="900"/>
        <w:jc w:val="center"/>
        <w:rPr>
          <w:sz w:val="28"/>
        </w:rPr>
      </w:pPr>
    </w:p>
    <w:p w:rsidR="003D1217" w:rsidRDefault="00083834">
      <w:pPr>
        <w:ind w:left="900"/>
        <w:jc w:val="center"/>
        <w:rPr>
          <w:sz w:val="28"/>
        </w:rPr>
      </w:pPr>
      <w:r>
        <w:rPr>
          <w:sz w:val="28"/>
        </w:rPr>
        <w:t>Внешние факторы (связанные с ситуацией или окружающей средой)</w:t>
      </w:r>
    </w:p>
    <w:p w:rsidR="003D1217" w:rsidRDefault="003D1217">
      <w:pPr>
        <w:ind w:left="900"/>
        <w:jc w:val="center"/>
        <w:rPr>
          <w:sz w:val="28"/>
        </w:rPr>
      </w:pPr>
    </w:p>
    <w:p w:rsidR="003D1217" w:rsidRDefault="003D1217">
      <w:pPr>
        <w:ind w:left="900"/>
        <w:jc w:val="center"/>
        <w:rPr>
          <w:sz w:val="28"/>
        </w:rPr>
      </w:pPr>
    </w:p>
    <w:p w:rsidR="003D1217" w:rsidRDefault="003D1217">
      <w:pPr>
        <w:ind w:left="900"/>
        <w:jc w:val="center"/>
        <w:rPr>
          <w:sz w:val="28"/>
        </w:rPr>
      </w:pPr>
    </w:p>
    <w:p w:rsidR="003D1217" w:rsidRDefault="003D1217">
      <w:pPr>
        <w:ind w:left="900"/>
        <w:jc w:val="center"/>
        <w:rPr>
          <w:sz w:val="28"/>
        </w:rPr>
      </w:pPr>
    </w:p>
    <w:p w:rsidR="003D1217" w:rsidRDefault="00160F87">
      <w:pPr>
        <w:ind w:left="900"/>
        <w:jc w:val="center"/>
        <w:rPr>
          <w:sz w:val="28"/>
        </w:rPr>
      </w:pPr>
      <w:r>
        <w:rPr>
          <w:noProof/>
          <w:sz w:val="20"/>
        </w:rPr>
        <w:pict>
          <v:line id="_x0000_s1055" style="position:absolute;left:0;text-align:left;z-index:251669504" from="6.6pt,10.65pt" to="6.6pt,136.65pt"/>
        </w:pict>
      </w:r>
    </w:p>
    <w:p w:rsidR="003D1217" w:rsidRDefault="003D1217">
      <w:pPr>
        <w:ind w:left="900"/>
        <w:jc w:val="center"/>
        <w:rPr>
          <w:sz w:val="28"/>
        </w:rPr>
      </w:pPr>
    </w:p>
    <w:p w:rsidR="003D1217" w:rsidRDefault="00083834">
      <w:pPr>
        <w:ind w:left="900"/>
        <w:jc w:val="center"/>
        <w:rPr>
          <w:sz w:val="28"/>
        </w:rPr>
      </w:pPr>
      <w:r>
        <w:rPr>
          <w:sz w:val="28"/>
        </w:rPr>
        <w:t>Внутренние факторы (связанные с личностными характеристиками)</w:t>
      </w:r>
    </w:p>
    <w:p w:rsidR="003D1217" w:rsidRDefault="003D1217">
      <w:pPr>
        <w:ind w:left="900"/>
        <w:jc w:val="center"/>
        <w:rPr>
          <w:sz w:val="28"/>
        </w:rPr>
        <w:sectPr w:rsidR="003D1217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3D1217" w:rsidRDefault="00160F87">
      <w:pPr>
        <w:jc w:val="both"/>
        <w:rPr>
          <w:sz w:val="28"/>
        </w:rPr>
      </w:pPr>
      <w:r>
        <w:rPr>
          <w:noProof/>
          <w:sz w:val="20"/>
        </w:rPr>
        <w:pict>
          <v:line id="_x0000_s1052" style="position:absolute;left:0;text-align:left;z-index:251666432" from="315pt,7.85pt" to="342pt,7.85pt"/>
        </w:pict>
      </w:r>
      <w:r>
        <w:rPr>
          <w:noProof/>
          <w:sz w:val="20"/>
        </w:rPr>
        <w:pict>
          <v:line id="_x0000_s1048" style="position:absolute;left:0;text-align:left;z-index:251662336" from="153pt,7.85pt" to="189pt,7.85pt">
            <v:stroke endarrow="block"/>
          </v:line>
        </w:pict>
      </w:r>
    </w:p>
    <w:p w:rsidR="003D1217" w:rsidRDefault="003D1217">
      <w:pPr>
        <w:jc w:val="both"/>
        <w:rPr>
          <w:sz w:val="28"/>
        </w:rPr>
      </w:pPr>
    </w:p>
    <w:p w:rsidR="003D1217" w:rsidRDefault="003D1217">
      <w:pPr>
        <w:jc w:val="both"/>
        <w:rPr>
          <w:sz w:val="28"/>
        </w:rPr>
      </w:pP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Кроме параметра устойчивости, Келли предполагает, что такие параметры, как согла</w:t>
      </w:r>
      <w:r>
        <w:rPr>
          <w:sz w:val="28"/>
        </w:rPr>
        <w:softHyphen/>
        <w:t>сованность (действуют ли другие люди в подобной ситуации так же?), постоянство (дей</w:t>
      </w:r>
      <w:r>
        <w:rPr>
          <w:sz w:val="28"/>
        </w:rPr>
        <w:softHyphen/>
        <w:t>ствует ли этот человек в данной ситуации и в других подобных случаях так же?) и отличие (действует ли этот человек иначе в других ситуациях?), будут влиять на тип устанавлива</w:t>
      </w:r>
      <w:r>
        <w:rPr>
          <w:sz w:val="28"/>
        </w:rPr>
        <w:softHyphen/>
        <w:t>емых атрибуций. Рисунок 1 иллюстрирует, каким образом эта информация влияет на выбор параметров при оценке поведения работников. Чтобы правильно управлять этими параметрами, следует помнить, что согласованность относится к другим людям, отличие связано с другими задачами, а постоянство связано со временем. Как показано на рис. 1, если степень согласованности, постоянства и отличия высока, то, вероятнее всего, атрибуции будут связаны с внешними или ситуационно обусловленными причинами ок</w:t>
      </w:r>
      <w:r>
        <w:rPr>
          <w:sz w:val="28"/>
        </w:rPr>
        <w:softHyphen/>
        <w:t>ружающей среды. Внешние атрибуции могут быть, например, такими: поставлена слиш</w:t>
      </w:r>
      <w:r>
        <w:rPr>
          <w:sz w:val="28"/>
        </w:rPr>
        <w:softHyphen/>
        <w:t>ком трудная задача; давление со стороны домашних или коллег по работе мешает выполнению задания. Если степень согласованности низкая, степень постоянства высокая, а степень отличия низкая, тогда, возможно, атрибуции будут связаны с внутренними или личными причинами. Начальник, устанавливающий внутренние атрибуции, может сде</w:t>
      </w:r>
      <w:r>
        <w:rPr>
          <w:sz w:val="28"/>
        </w:rPr>
        <w:softHyphen/>
        <w:t>лать вывод, что у подчиненного просто недостает способностей либо он не прикладывает достаточно усилий, либо недостаточно мотивирован для хорошей работы. Имеются до</w:t>
      </w:r>
      <w:r>
        <w:rPr>
          <w:sz w:val="28"/>
        </w:rPr>
        <w:softHyphen/>
        <w:t>казательства, основанные на исследованиях в полевых условиях, которые непосредст</w:t>
      </w:r>
      <w:r>
        <w:rPr>
          <w:sz w:val="28"/>
        </w:rPr>
        <w:softHyphen/>
        <w:t>венно поддерживают предположения, вытекающие из модели Келли.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Помимо Келли, еще один хорошо известный теоретик в области мотивации — Бер</w:t>
      </w:r>
      <w:r>
        <w:rPr>
          <w:sz w:val="28"/>
        </w:rPr>
        <w:softHyphen/>
        <w:t>нард Вайнер использует теорию атрибуции для объяснения мотивации достижениями, для прогнозирования последующих изменений в выполнении работы и изменений во мнении людей о самих себе. Ниже приведены некоторые выводы из исследований Вайнера.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1. Атрибуция невезения (внешняя) уменьшает огорчение, вызванное негативными результатами, а атрибуция счастливой случайности (внешняя) преуменьшает ра</w:t>
      </w:r>
      <w:r>
        <w:rPr>
          <w:sz w:val="28"/>
        </w:rPr>
        <w:softHyphen/>
        <w:t>дость от успеха.</w:t>
      </w:r>
    </w:p>
    <w:p w:rsidR="003D1217" w:rsidRDefault="00083834">
      <w:pPr>
        <w:pStyle w:val="3"/>
        <w:ind w:firstLine="708"/>
      </w:pPr>
      <w:r>
        <w:t>2. Когда человек приписывает свой успех скорее внутренним, чем внешним факто</w:t>
      </w:r>
      <w:r>
        <w:softHyphen/>
        <w:t>рам, у него возникают более высокие ожидания относительно будущего успеха, он демонстрирует большее стремление к достижениям и ставит более высокие цели в своей работе.</w:t>
      </w: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083834">
      <w:pPr>
        <w:ind w:firstLine="708"/>
        <w:jc w:val="center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Ошибки атрибуции.</w:t>
      </w:r>
    </w:p>
    <w:p w:rsidR="003D1217" w:rsidRDefault="003D1217">
      <w:pPr>
        <w:ind w:firstLine="708"/>
        <w:jc w:val="center"/>
        <w:rPr>
          <w:b/>
          <w:bCs/>
          <w:i/>
          <w:iCs/>
          <w:sz w:val="32"/>
          <w:u w:val="single"/>
        </w:rPr>
      </w:pP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 xml:space="preserve">Недавно социальные психологи обратили внимание на два очень сильных предубеждения, которые проявляются при установлении людьми атрибуции. Первое называется </w:t>
      </w:r>
      <w:r>
        <w:rPr>
          <w:i/>
          <w:iCs/>
          <w:sz w:val="28"/>
        </w:rPr>
        <w:t>фундаментальной ошибкой атрибуции (</w:t>
      </w:r>
      <w:r>
        <w:rPr>
          <w:i/>
          <w:iCs/>
          <w:sz w:val="28"/>
          <w:lang w:val="en-US"/>
        </w:rPr>
        <w:t>fundamental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attribution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error</w:t>
      </w:r>
      <w:r>
        <w:rPr>
          <w:i/>
          <w:iCs/>
          <w:sz w:val="28"/>
        </w:rPr>
        <w:t>).</w:t>
      </w:r>
      <w:r>
        <w:rPr>
          <w:sz w:val="28"/>
        </w:rPr>
        <w:t xml:space="preserve"> Ис</w:t>
      </w:r>
      <w:r>
        <w:rPr>
          <w:sz w:val="28"/>
        </w:rPr>
        <w:softHyphen/>
        <w:t>следования выявили, что люди имеют тенденцию игнорировать сильнодействующее си</w:t>
      </w:r>
      <w:r>
        <w:rPr>
          <w:sz w:val="28"/>
        </w:rPr>
        <w:softHyphen/>
        <w:t>туационное давление при объяснении поведения других людей. Люди, как правило, объ</w:t>
      </w:r>
      <w:r>
        <w:rPr>
          <w:sz w:val="28"/>
        </w:rPr>
        <w:softHyphen/>
        <w:t>ясняют поведение других личностными факторами (например, интеллектом, способнос</w:t>
      </w:r>
      <w:r>
        <w:rPr>
          <w:sz w:val="28"/>
        </w:rPr>
        <w:softHyphen/>
        <w:t>тями, мотивацией, отношениями или особенностями восприятия), даже когда совершенно очевидно, что людей вынуждают поступать так, а не иначе, ситуация или обстоятельства.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 xml:space="preserve">Другое предубеждение, выявленное в процессе исследований, заключается в том, что люди имеют тенденцию представлять себя в благоприятном свете. </w:t>
      </w:r>
      <w:r>
        <w:rPr>
          <w:i/>
          <w:iCs/>
          <w:sz w:val="28"/>
        </w:rPr>
        <w:t>Такое завышение само</w:t>
      </w:r>
      <w:r>
        <w:rPr>
          <w:i/>
          <w:iCs/>
          <w:sz w:val="28"/>
        </w:rPr>
        <w:softHyphen/>
        <w:t>оценки (</w:t>
      </w:r>
      <w:r>
        <w:rPr>
          <w:i/>
          <w:iCs/>
          <w:sz w:val="28"/>
          <w:lang w:val="en-US"/>
        </w:rPr>
        <w:t>self</w:t>
      </w:r>
      <w:r>
        <w:rPr>
          <w:i/>
          <w:iCs/>
          <w:sz w:val="28"/>
        </w:rPr>
        <w:t>-</w:t>
      </w:r>
      <w:r>
        <w:rPr>
          <w:i/>
          <w:iCs/>
          <w:sz w:val="28"/>
          <w:lang w:val="en-US"/>
        </w:rPr>
        <w:t>serving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bias</w:t>
      </w:r>
      <w:r>
        <w:rPr>
          <w:i/>
          <w:iCs/>
          <w:sz w:val="28"/>
        </w:rPr>
        <w:t>)</w:t>
      </w:r>
      <w:r>
        <w:rPr>
          <w:sz w:val="28"/>
        </w:rPr>
        <w:t xml:space="preserve"> проявляется во множестве исследований; люди с готовностью при</w:t>
      </w:r>
      <w:r>
        <w:rPr>
          <w:sz w:val="28"/>
        </w:rPr>
        <w:softHyphen/>
        <w:t>нимают похвалу, когда им говорят, что они в чем-либо преуспели (приписывая успех своим способностям и усердию), тогда как неудачу часто списывают на внешние, ситуационные факторы, такие, как невезение или особый характер данной проблемы, делающий невоз</w:t>
      </w:r>
      <w:r>
        <w:rPr>
          <w:sz w:val="28"/>
        </w:rPr>
        <w:softHyphen/>
        <w:t>можным ее разрешение. Например, спортсмены обычно приписывают свои победы лич</w:t>
      </w:r>
      <w:r>
        <w:rPr>
          <w:sz w:val="28"/>
        </w:rPr>
        <w:softHyphen/>
        <w:t>ным качествам, тогда как поражение, скорее всего, будут объяснять чем-либо еще — неве</w:t>
      </w:r>
      <w:r>
        <w:rPr>
          <w:sz w:val="28"/>
        </w:rPr>
        <w:softHyphen/>
        <w:t>зением, плохой организацией соревнований или большими усилиями другой команды.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Если на работе дела идут плохо, начальник, как правило, находит оправдание этому в недостаточном умении или халатном отношении своих подчиненных, но если в этом обвиняют самого начальника, он пытается объяснить все сложившейся ситуацией. То же справедливо и в отношении подчиненных. Они считают, что в их трудностях вино</w:t>
      </w:r>
      <w:r>
        <w:rPr>
          <w:sz w:val="28"/>
        </w:rPr>
        <w:softHyphen/>
        <w:t>вата сама ситуация, а неудачи начальника приписывают его личным качествам. Более того, если все идет нормально, то начальник относит это на счет своих личных досто</w:t>
      </w:r>
      <w:r>
        <w:rPr>
          <w:sz w:val="28"/>
        </w:rPr>
        <w:softHyphen/>
        <w:t>инств, если же успеха добиваются подчиненные, то он связывает это с внешними об</w:t>
      </w:r>
      <w:r>
        <w:rPr>
          <w:sz w:val="28"/>
        </w:rPr>
        <w:softHyphen/>
        <w:t>стоятельствами; последние же поступают наоборот, объясняя свои успехи собственны</w:t>
      </w:r>
      <w:r>
        <w:rPr>
          <w:sz w:val="28"/>
        </w:rPr>
        <w:softHyphen/>
        <w:t>ми личными качествами, а успехи начальства — ситуационными факторами. Другими словами, наличие конфликтующих предубеждений в атрибуции у менеджеров и их под</w:t>
      </w:r>
      <w:r>
        <w:rPr>
          <w:sz w:val="28"/>
        </w:rPr>
        <w:softHyphen/>
        <w:t>чиненных представляется явлением типичным для организаций. Одним из путей к со</w:t>
      </w:r>
      <w:r>
        <w:rPr>
          <w:sz w:val="28"/>
        </w:rPr>
        <w:softHyphen/>
        <w:t>зданию более продуктивных взаимоотношений исследователи считают необходимость усилий с обеих сторон, чтобы уменьшить расхождения в предположениях и точках зре</w:t>
      </w:r>
      <w:r>
        <w:rPr>
          <w:sz w:val="28"/>
        </w:rPr>
        <w:softHyphen/>
        <w:t>ния, это может быть достигнуто за счет повышения межличностных взаимодействий, открытия каналов коммуникаций и проведения семинаров, построения команд, ори</w:t>
      </w:r>
      <w:r>
        <w:rPr>
          <w:sz w:val="28"/>
        </w:rPr>
        <w:softHyphen/>
        <w:t>ентированных на уменьшение ошибок атрибуции.</w:t>
      </w: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083834">
      <w:pPr>
        <w:ind w:firstLine="708"/>
        <w:jc w:val="center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Роль самоэффективности в атрибуции.</w:t>
      </w:r>
    </w:p>
    <w:p w:rsidR="003D1217" w:rsidRDefault="003D1217">
      <w:pPr>
        <w:ind w:firstLine="708"/>
        <w:jc w:val="center"/>
        <w:rPr>
          <w:b/>
          <w:bCs/>
          <w:i/>
          <w:iCs/>
          <w:sz w:val="32"/>
          <w:u w:val="single"/>
        </w:rPr>
      </w:pP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С ошибками атрибуции тесно связана ставшая недавно популярной концепция самоэффективности, которая восходит к концепции о завышенной самооценке. Самоэф</w:t>
      </w:r>
      <w:r>
        <w:rPr>
          <w:sz w:val="28"/>
        </w:rPr>
        <w:softHyphen/>
        <w:t>фективность (насколько эффективными люди считают самих себя) будет влиять на то, какие атрибуции устанавливают люди. Люди с высокой самоэффективностью стремят</w:t>
      </w:r>
      <w:r>
        <w:rPr>
          <w:sz w:val="28"/>
        </w:rPr>
        <w:softHyphen/>
        <w:t>ся приписать свой успех положительным внутренним качествам, а возникающие пре</w:t>
      </w:r>
      <w:r>
        <w:rPr>
          <w:sz w:val="28"/>
        </w:rPr>
        <w:softHyphen/>
        <w:t>пятствия рассматривать как ситуационные или как невезение; они могут также поду</w:t>
      </w:r>
      <w:r>
        <w:rPr>
          <w:sz w:val="28"/>
        </w:rPr>
        <w:softHyphen/>
        <w:t>мать: «Мне необходим новый подход». В то же время и атрибуции влияют на самоэф</w:t>
      </w:r>
      <w:r>
        <w:rPr>
          <w:sz w:val="28"/>
        </w:rPr>
        <w:softHyphen/>
        <w:t>фективность. Если успех на работе человек объясняет внутренними причинами, будет усиливаться его убежденность в своей высокой эффективности.</w:t>
      </w: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Эти различные аспекты теории атрибуции показывают сложность поведения че</w:t>
      </w:r>
      <w:r>
        <w:rPr>
          <w:sz w:val="28"/>
        </w:rPr>
        <w:softHyphen/>
        <w:t xml:space="preserve">ловека, и осознание данного факта должно стать частью науки, которая пытается </w:t>
      </w:r>
      <w:r>
        <w:rPr>
          <w:i/>
          <w:iCs/>
          <w:sz w:val="28"/>
        </w:rPr>
        <w:t>объ</w:t>
      </w:r>
      <w:r>
        <w:rPr>
          <w:i/>
          <w:iCs/>
          <w:sz w:val="28"/>
        </w:rPr>
        <w:softHyphen/>
        <w:t>яснить и понять</w:t>
      </w:r>
      <w:r>
        <w:rPr>
          <w:sz w:val="28"/>
        </w:rPr>
        <w:t xml:space="preserve"> организационное поведение. Как недавно было замечено, нельзя ог</w:t>
      </w:r>
      <w:r>
        <w:rPr>
          <w:sz w:val="28"/>
        </w:rPr>
        <w:softHyphen/>
        <w:t>раничиться теорией атрибуции. Теоретические и ситуационные факторы, а также об</w:t>
      </w:r>
      <w:r>
        <w:rPr>
          <w:sz w:val="28"/>
        </w:rPr>
        <w:softHyphen/>
        <w:t>работка информации — все они влияют на схемы атрибуции в организационном по</w:t>
      </w:r>
      <w:r>
        <w:rPr>
          <w:sz w:val="28"/>
        </w:rPr>
        <w:softHyphen/>
        <w:t>ведении. Несмотря на всю ее сложность, теории атрибуции действительно имеется много шансов найти применение в практи</w:t>
      </w:r>
      <w:r>
        <w:rPr>
          <w:sz w:val="28"/>
        </w:rPr>
        <w:softHyphen/>
        <w:t>ческой деятельности, а не остаться чисто академическим упражнением по построе</w:t>
      </w:r>
      <w:r>
        <w:rPr>
          <w:sz w:val="28"/>
        </w:rPr>
        <w:softHyphen/>
        <w:t>нию теорий.</w:t>
      </w:r>
    </w:p>
    <w:p w:rsidR="003D1217" w:rsidRDefault="003D1217">
      <w:pPr>
        <w:ind w:firstLine="260"/>
        <w:jc w:val="center"/>
        <w:rPr>
          <w:b/>
          <w:bCs/>
          <w:i/>
          <w:iCs/>
          <w:sz w:val="32"/>
          <w:u w:val="single"/>
        </w:rPr>
      </w:pPr>
    </w:p>
    <w:p w:rsidR="003D1217" w:rsidRDefault="003D1217">
      <w:pPr>
        <w:ind w:firstLine="260"/>
        <w:jc w:val="center"/>
        <w:rPr>
          <w:b/>
          <w:bCs/>
          <w:i/>
          <w:iCs/>
          <w:sz w:val="32"/>
          <w:u w:val="single"/>
        </w:rPr>
      </w:pPr>
    </w:p>
    <w:p w:rsidR="003D1217" w:rsidRDefault="003D1217">
      <w:pPr>
        <w:ind w:firstLine="260"/>
        <w:jc w:val="center"/>
        <w:rPr>
          <w:b/>
          <w:bCs/>
          <w:i/>
          <w:iCs/>
          <w:sz w:val="32"/>
          <w:u w:val="single"/>
        </w:rPr>
      </w:pPr>
    </w:p>
    <w:p w:rsidR="003D1217" w:rsidRDefault="003D1217">
      <w:pPr>
        <w:ind w:firstLine="260"/>
        <w:jc w:val="center"/>
        <w:rPr>
          <w:b/>
          <w:bCs/>
          <w:i/>
          <w:iCs/>
          <w:sz w:val="32"/>
          <w:u w:val="single"/>
        </w:rPr>
      </w:pPr>
    </w:p>
    <w:p w:rsidR="003D1217" w:rsidRDefault="00083834">
      <w:pPr>
        <w:ind w:firstLine="260"/>
        <w:jc w:val="center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Резюме.</w:t>
      </w:r>
    </w:p>
    <w:p w:rsidR="003D1217" w:rsidRDefault="003D1217">
      <w:pPr>
        <w:ind w:firstLine="260"/>
        <w:jc w:val="center"/>
        <w:rPr>
          <w:b/>
          <w:bCs/>
          <w:i/>
          <w:iCs/>
          <w:sz w:val="32"/>
          <w:u w:val="single"/>
        </w:rPr>
      </w:pP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Теория атрибуции, которая обусловливает поведе</w:t>
      </w:r>
      <w:r>
        <w:rPr>
          <w:sz w:val="28"/>
        </w:rPr>
        <w:softHyphen/>
        <w:t>ние внутренними, внешними или иными причинами, дает возможность лучше по</w:t>
      </w:r>
      <w:r>
        <w:rPr>
          <w:sz w:val="28"/>
        </w:rPr>
        <w:softHyphen/>
        <w:t>нять сложный когнитивный процесс трудовой мотивации, но при этом для нее харак</w:t>
      </w:r>
      <w:r>
        <w:rPr>
          <w:sz w:val="28"/>
        </w:rPr>
        <w:softHyphen/>
        <w:t>терны определенные ограничения. Теория атрибуции потен</w:t>
      </w:r>
      <w:r>
        <w:rPr>
          <w:sz w:val="28"/>
        </w:rPr>
        <w:softHyphen/>
        <w:t>циально может внести большой вклад в процесс познания мотивации трудовой дея</w:t>
      </w:r>
      <w:r>
        <w:rPr>
          <w:sz w:val="28"/>
        </w:rPr>
        <w:softHyphen/>
        <w:t>тельности и, вероятно, способна преодолеть некоторые ограничения, свойственные теориям ожидания и справедливости. Теория атрибуции, возможно, приблизит нас к реализации целей предвидения и контроля.</w:t>
      </w: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083834">
      <w:pPr>
        <w:ind w:firstLine="708"/>
        <w:jc w:val="center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Использованная литература.</w:t>
      </w:r>
    </w:p>
    <w:p w:rsidR="003D1217" w:rsidRDefault="003D1217">
      <w:pPr>
        <w:ind w:firstLine="708"/>
        <w:jc w:val="center"/>
        <w:rPr>
          <w:b/>
          <w:bCs/>
          <w:i/>
          <w:iCs/>
          <w:sz w:val="32"/>
          <w:u w:val="single"/>
        </w:rPr>
      </w:pP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1. Ф.Лютенс «Организационное поведение», Москва, Инфра-М, 1999 г.</w:t>
      </w: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083834">
      <w:pPr>
        <w:ind w:firstLine="708"/>
        <w:jc w:val="both"/>
        <w:rPr>
          <w:sz w:val="28"/>
        </w:rPr>
      </w:pPr>
      <w:r>
        <w:rPr>
          <w:sz w:val="28"/>
        </w:rPr>
        <w:t>2. Д.Майерс «Социальная психология», Санкт-Петербург, Питер, 1999 г.</w:t>
      </w:r>
    </w:p>
    <w:p w:rsidR="003D1217" w:rsidRDefault="003D1217">
      <w:pPr>
        <w:ind w:firstLine="708"/>
        <w:jc w:val="both"/>
        <w:rPr>
          <w:sz w:val="28"/>
        </w:rPr>
      </w:pPr>
    </w:p>
    <w:p w:rsidR="003D1217" w:rsidRDefault="00083834">
      <w:pPr>
        <w:ind w:firstLine="708"/>
        <w:jc w:val="both"/>
        <w:rPr>
          <w:sz w:val="28"/>
          <w:lang w:val="en-US"/>
        </w:rPr>
      </w:pPr>
      <w:r>
        <w:rPr>
          <w:sz w:val="28"/>
        </w:rPr>
        <w:t xml:space="preserve">3. </w:t>
      </w:r>
      <w:r>
        <w:rPr>
          <w:sz w:val="28"/>
          <w:lang w:val="en-US"/>
        </w:rPr>
        <w:t>WWW.PSYCHOLOGY.RU</w:t>
      </w:r>
      <w:bookmarkStart w:id="0" w:name="_GoBack"/>
      <w:bookmarkEnd w:id="0"/>
    </w:p>
    <w:sectPr w:rsidR="003D12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17" w:rsidRDefault="00083834">
      <w:r>
        <w:separator/>
      </w:r>
    </w:p>
  </w:endnote>
  <w:endnote w:type="continuationSeparator" w:id="0">
    <w:p w:rsidR="003D1217" w:rsidRDefault="0008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17" w:rsidRDefault="00083834">
      <w:r>
        <w:separator/>
      </w:r>
    </w:p>
  </w:footnote>
  <w:footnote w:type="continuationSeparator" w:id="0">
    <w:p w:rsidR="003D1217" w:rsidRDefault="00083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17" w:rsidRDefault="000838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217" w:rsidRDefault="003D12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17" w:rsidRDefault="000838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3D1217" w:rsidRDefault="003D12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2F93"/>
    <w:multiLevelType w:val="hybridMultilevel"/>
    <w:tmpl w:val="66FEA7AC"/>
    <w:lvl w:ilvl="0" w:tplc="5A9A56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B926A4"/>
    <w:multiLevelType w:val="hybridMultilevel"/>
    <w:tmpl w:val="3EA811D0"/>
    <w:lvl w:ilvl="0" w:tplc="5A9A56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0D2B08"/>
    <w:multiLevelType w:val="hybridMultilevel"/>
    <w:tmpl w:val="3E746FD2"/>
    <w:lvl w:ilvl="0" w:tplc="5A9A56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834"/>
    <w:rsid w:val="00083834"/>
    <w:rsid w:val="00160F87"/>
    <w:rsid w:val="003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A51356F4-B2F5-442C-B5FB-6CD81EAE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00" w:line="220" w:lineRule="auto"/>
      <w:ind w:firstLine="280"/>
      <w:jc w:val="both"/>
    </w:pPr>
    <w:rPr>
      <w:sz w:val="28"/>
      <w:szCs w:val="18"/>
    </w:rPr>
  </w:style>
  <w:style w:type="paragraph" w:styleId="2">
    <w:name w:val="Body Text Indent 2"/>
    <w:basedOn w:val="a"/>
    <w:semiHidden/>
    <w:pPr>
      <w:ind w:firstLine="240"/>
      <w:jc w:val="both"/>
    </w:pPr>
    <w:rPr>
      <w:sz w:val="28"/>
      <w:szCs w:val="18"/>
    </w:rPr>
  </w:style>
  <w:style w:type="paragraph" w:styleId="a4">
    <w:name w:val="Title"/>
    <w:basedOn w:val="a"/>
    <w:qFormat/>
    <w:pPr>
      <w:jc w:val="center"/>
    </w:pPr>
    <w:rPr>
      <w:b/>
      <w:bCs/>
      <w:i/>
      <w:iCs/>
      <w:sz w:val="32"/>
      <w:u w:val="single"/>
    </w:rPr>
  </w:style>
  <w:style w:type="paragraph" w:styleId="3">
    <w:name w:val="Body Text Indent 3"/>
    <w:basedOn w:val="a"/>
    <w:semiHidden/>
    <w:pPr>
      <w:ind w:firstLine="508"/>
      <w:jc w:val="both"/>
    </w:pPr>
    <w:rPr>
      <w:sz w:val="28"/>
    </w:rPr>
  </w:style>
  <w:style w:type="paragraph" w:styleId="a5">
    <w:name w:val="Body Text"/>
    <w:basedOn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атрибуции</vt:lpstr>
    </vt:vector>
  </TitlesOfParts>
  <Company>Home</Company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атрибуции</dc:title>
  <dc:subject/>
  <dc:creator>Flak</dc:creator>
  <cp:keywords/>
  <dc:description/>
  <cp:lastModifiedBy>Irina</cp:lastModifiedBy>
  <cp:revision>2</cp:revision>
  <cp:lastPrinted>2000-05-22T08:57:00Z</cp:lastPrinted>
  <dcterms:created xsi:type="dcterms:W3CDTF">2014-08-24T18:10:00Z</dcterms:created>
  <dcterms:modified xsi:type="dcterms:W3CDTF">2014-08-24T18:10:00Z</dcterms:modified>
</cp:coreProperties>
</file>