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B2" w:rsidRDefault="006107B2" w:rsidP="00FB1B09"/>
    <w:p w:rsidR="00B9235A" w:rsidRDefault="00B9235A" w:rsidP="00FB1B09">
      <w:r>
        <w:t>Развитие теории денег определяется экономическими и политическими условиями. С учетом мировой практики выделяют следующие теории денег:</w:t>
      </w:r>
    </w:p>
    <w:p w:rsidR="00B9235A" w:rsidRDefault="00B9235A" w:rsidP="00FB1B09">
      <w:r>
        <w:t>1. металлическая теория (данная теория получила развитие в 15-17 веках в эпоху первоначального накопления капитала). Основными сторонниками были англичане Мэр (?) и Норс. Сущность заключается в том, что источником богатства общества является внешняя торговля, активное сальдо которое обеспечивает приток в страну драгоценных металлов. Ошибочность сторонников раннего металлизма:</w:t>
      </w:r>
    </w:p>
    <w:p w:rsidR="00B9235A" w:rsidRDefault="00B9235A" w:rsidP="00FB1B09"/>
    <w:p w:rsidR="00B9235A" w:rsidRDefault="00B9235A" w:rsidP="00FB1B09"/>
    <w:p w:rsidR="00B9235A" w:rsidRDefault="00B9235A" w:rsidP="00FB1B09">
      <w:r>
        <w:t>- источником общественного богатства считается металлы, а не совокупность материальных благ</w:t>
      </w:r>
    </w:p>
    <w:p w:rsidR="00B9235A" w:rsidRDefault="00B9235A" w:rsidP="00FB1B09">
      <w:r>
        <w:t>- отрицается необходимость и целесообразность замены в обращении металлических денег бумажными.</w:t>
      </w:r>
    </w:p>
    <w:p w:rsidR="00B9235A" w:rsidRDefault="00B9235A" w:rsidP="00FB1B09"/>
    <w:p w:rsidR="00B9235A" w:rsidRDefault="00B9235A" w:rsidP="00FB1B09">
      <w:r>
        <w:t>В дальнейшем теория была опровергнута, т.к. источником богатства стали считать капитал, который представлен с/х и мануфактурой.</w:t>
      </w:r>
    </w:p>
    <w:p w:rsidR="00B9235A" w:rsidRDefault="00B9235A" w:rsidP="00FB1B09">
      <w:r>
        <w:t>Возрождение этой теории наблюдается в конце 19 века, когда в Германии начинает функционировать золотовалютный стандарт (1871г.). Сторонники считали деньгами не только монеты из драгоценных металлов, но и банкноты государственных банков, которые разменивались на металлические. В России металлическая теория имела своих сторонников, а иногда и удачное применение.</w:t>
      </w:r>
    </w:p>
    <w:p w:rsidR="00B9235A" w:rsidRDefault="00B9235A" w:rsidP="00FB1B09">
      <w:r>
        <w:t>С 1887 года Министр финансов был Витте, который увеличил золотой запас в 10 раз. 2-ая волна наблюдается после окончания 1-ой мировой войны. Сторонники этого периода доказывали необходимость введения «урезанных форм» золотого стандарта золотослитковый и золотодевизный стандарт.</w:t>
      </w:r>
    </w:p>
    <w:p w:rsidR="00B9235A" w:rsidRDefault="00B9235A" w:rsidP="00FB1B09">
      <w:r>
        <w:t>В условиях золотослиткового стандарта монеты из драгоценных металлов не чеканятся, а бумажные деньги обмениваются на золотые слитки. Золотодевизный стандарт – когда монета в обращении отсутствует, а бумажные деньги обмениваются на валюту страны, которая использует золотослитковый стандарт.</w:t>
      </w:r>
    </w:p>
    <w:p w:rsidR="00B9235A" w:rsidRDefault="00B9235A" w:rsidP="00FB1B09">
      <w:r>
        <w:t>В 3-ий раз вопрос металлической теории привлекли внимание экономистов после ВОВ. Основными сторонниками были французы Туммон и Дебре. Они предлагали ввести золотой стандарт в международном обороте.</w:t>
      </w:r>
    </w:p>
    <w:p w:rsidR="00B9235A" w:rsidRDefault="00B9235A" w:rsidP="00FB1B09">
      <w:r>
        <w:t>2. номиналистическая теория денег</w:t>
      </w:r>
    </w:p>
    <w:p w:rsidR="00B9235A" w:rsidRDefault="00B9235A" w:rsidP="00FB1B09">
      <w:r>
        <w:t>(возникла при рабовладельческом строе, а окончательно сформировалась к 18 веку). Основатели - англичане Беркли и Стюарт. В обосновании своих взглядов они приводили специальные аргументы:</w:t>
      </w:r>
    </w:p>
    <w:p w:rsidR="00B9235A" w:rsidRDefault="00B9235A" w:rsidP="00FB1B09">
      <w:r>
        <w:t>- деньги выпускаются государством</w:t>
      </w:r>
    </w:p>
    <w:p w:rsidR="00B9235A" w:rsidRDefault="00B9235A" w:rsidP="00FB1B09">
      <w:r>
        <w:t>- их стоимость определяется номиналом</w:t>
      </w:r>
    </w:p>
    <w:p w:rsidR="00B9235A" w:rsidRDefault="00B9235A" w:rsidP="00FB1B09">
      <w:r>
        <w:t>- сущность денег сводится к идеальному масштабу цен.</w:t>
      </w:r>
    </w:p>
    <w:p w:rsidR="00B9235A" w:rsidRDefault="00B9235A" w:rsidP="00FB1B09">
      <w:r>
        <w:t>Рассматривали деньги как техническое средство обмена, полностью отрицая их стоимостную природу.</w:t>
      </w:r>
    </w:p>
    <w:p w:rsidR="00B9235A" w:rsidRDefault="00B9235A" w:rsidP="00FB1B09">
      <w:r>
        <w:t>Эта теория активно поддерживалась в 19-20 веках. А в период экономического кризиса (1929-1933гг.) номинализм получил дальнейшее развитие и служил теоретической основой упразднения золотого стандарта. В настоящее время данная теория является одной из основных по вопросу сущ-ти ден. недостатки:</w:t>
      </w:r>
    </w:p>
    <w:p w:rsidR="00B9235A" w:rsidRDefault="00B9235A" w:rsidP="00FB1B09">
      <w:r>
        <w:t>1. игнорируются товарное происхождение денег</w:t>
      </w:r>
    </w:p>
    <w:p w:rsidR="00B9235A" w:rsidRDefault="00B9235A" w:rsidP="00FB1B09">
      <w:r>
        <w:t>2. не признаются функции, которые выполняют деньги</w:t>
      </w:r>
    </w:p>
    <w:p w:rsidR="00B9235A" w:rsidRDefault="00B9235A" w:rsidP="00FB1B09">
      <w:r>
        <w:t>3. деньги отождествляют с идеальной счетной единицей или масштабом цен.</w:t>
      </w:r>
    </w:p>
    <w:p w:rsidR="00B9235A" w:rsidRDefault="00B9235A" w:rsidP="00FB1B09"/>
    <w:p w:rsidR="00B9235A" w:rsidRDefault="00B9235A" w:rsidP="00FB1B09">
      <w:r>
        <w:t>3. Количественная теория денег (обосновывает уровень цен товаров и стоимость денег их количеством в обращении). Основателями являются французы Баден. По его мнению, высокие цены товаров в Западной Европе вызваны увеличением притока драгоценных металлов. Одним из представителей в 18 веке был Риккардо: «стоимость денег определяется затратами труда на их производства».</w:t>
      </w:r>
    </w:p>
    <w:p w:rsidR="00B9235A" w:rsidRDefault="00B9235A" w:rsidP="00FB1B09">
      <w:r>
        <w:t>В 20 веке эта теория стала господствующей в Западной экономической мысли. Наиболее популярными были следующие варианты:</w:t>
      </w:r>
    </w:p>
    <w:p w:rsidR="00B9235A" w:rsidRDefault="00B9235A" w:rsidP="00FB1B09">
      <w:r>
        <w:t>• Трансакционная (Фишер)</w:t>
      </w:r>
    </w:p>
    <w:p w:rsidR="00B9235A" w:rsidRDefault="00B9235A" w:rsidP="00FB1B09">
      <w:r>
        <w:t>(основан на известном уравнении обмена: M*V (масса денег* на их скорость) = P*Y (объем произв. услуг * средняя цена), а P*Y = ВВП). Суть состоит в том, что количество денег тесно взаимосвязано с уровнем цен, т.к. оборот денег и объем производимых товаров за короткий период нельзя ;</w:t>
      </w:r>
    </w:p>
    <w:p w:rsidR="00B9235A" w:rsidRDefault="00B9235A" w:rsidP="00FB1B09">
      <w:r>
        <w:t>• Кембриджский вариант количественной теории денег был обоснован английскими экономистами: Маршаллом, Пигусом и др. Данная теория отличается от теории Фишера, т.к. ее основой является не обращение денег, а накопление денег у хозяйствующих субъектов. В соответствии с данным вариантом можно использовать следующую формулу:</w:t>
      </w:r>
    </w:p>
    <w:p w:rsidR="00B9235A" w:rsidRDefault="00B9235A" w:rsidP="00FB1B09">
      <w:r>
        <w:t>M = K*P, где P – уровень цен. Основной ошибкой количественной теории денег заключается в том, что товары поступают в оборот без цены, а деньги без стоимости.</w:t>
      </w:r>
      <w:bookmarkStart w:id="0" w:name="_GoBack"/>
      <w:bookmarkEnd w:id="0"/>
    </w:p>
    <w:sectPr w:rsidR="00B9235A" w:rsidSect="00F7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B09"/>
    <w:rsid w:val="002932C1"/>
    <w:rsid w:val="004969BE"/>
    <w:rsid w:val="005F421A"/>
    <w:rsid w:val="006107B2"/>
    <w:rsid w:val="00B02FD2"/>
    <w:rsid w:val="00B9235A"/>
    <w:rsid w:val="00C25E13"/>
    <w:rsid w:val="00F77AA4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8779-7CAA-4938-B85A-B4B380AA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A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теории денег определяется экономическими и политическими условиями</vt:lpstr>
    </vt:vector>
  </TitlesOfParts>
  <Company>Home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теории денег определяется экономическими и политическими условиями</dc:title>
  <dc:subject/>
  <dc:creator>user</dc:creator>
  <cp:keywords/>
  <dc:description/>
  <cp:lastModifiedBy>Irina</cp:lastModifiedBy>
  <cp:revision>2</cp:revision>
  <dcterms:created xsi:type="dcterms:W3CDTF">2014-08-13T12:53:00Z</dcterms:created>
  <dcterms:modified xsi:type="dcterms:W3CDTF">2014-08-13T12:53:00Z</dcterms:modified>
</cp:coreProperties>
</file>