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9"/>
        <w:gridCol w:w="1828"/>
        <w:gridCol w:w="2930"/>
        <w:gridCol w:w="3670"/>
      </w:tblGrid>
      <w:tr w:rsidR="00263E6D" w:rsidRPr="0054750D" w:rsidTr="0054750D">
        <w:tc>
          <w:tcPr>
            <w:tcW w:w="843" w:type="pct"/>
            <w:shd w:val="clear" w:color="auto" w:fill="auto"/>
          </w:tcPr>
          <w:p w:rsidR="00CF61E2" w:rsidRPr="0054750D" w:rsidRDefault="00CF61E2" w:rsidP="0054750D">
            <w:pPr>
              <w:jc w:val="center"/>
              <w:rPr>
                <w:b/>
                <w:sz w:val="20"/>
                <w:szCs w:val="20"/>
              </w:rPr>
            </w:pPr>
          </w:p>
          <w:p w:rsidR="00263E6D" w:rsidRPr="0054750D" w:rsidRDefault="00263E6D" w:rsidP="0054750D">
            <w:pPr>
              <w:jc w:val="center"/>
              <w:rPr>
                <w:b/>
                <w:sz w:val="20"/>
                <w:szCs w:val="20"/>
              </w:rPr>
            </w:pPr>
            <w:r w:rsidRPr="0054750D">
              <w:rPr>
                <w:b/>
                <w:sz w:val="20"/>
                <w:szCs w:val="20"/>
              </w:rPr>
              <w:t>Теория происхождения государства и права</w:t>
            </w:r>
          </w:p>
        </w:tc>
        <w:tc>
          <w:tcPr>
            <w:tcW w:w="902" w:type="pct"/>
            <w:shd w:val="clear" w:color="auto" w:fill="auto"/>
          </w:tcPr>
          <w:p w:rsidR="00263E6D" w:rsidRPr="0054750D" w:rsidRDefault="00263E6D" w:rsidP="0054750D">
            <w:pPr>
              <w:jc w:val="center"/>
              <w:rPr>
                <w:b/>
                <w:sz w:val="20"/>
                <w:szCs w:val="20"/>
              </w:rPr>
            </w:pPr>
            <w:r w:rsidRPr="0054750D">
              <w:rPr>
                <w:b/>
                <w:sz w:val="20"/>
                <w:szCs w:val="20"/>
              </w:rPr>
              <w:t>Представители</w:t>
            </w:r>
          </w:p>
        </w:tc>
        <w:tc>
          <w:tcPr>
            <w:tcW w:w="1445" w:type="pct"/>
            <w:shd w:val="clear" w:color="auto" w:fill="auto"/>
          </w:tcPr>
          <w:p w:rsidR="00263E6D" w:rsidRPr="0054750D" w:rsidRDefault="00263E6D" w:rsidP="0054750D">
            <w:pPr>
              <w:jc w:val="center"/>
              <w:rPr>
                <w:b/>
                <w:sz w:val="20"/>
                <w:szCs w:val="20"/>
              </w:rPr>
            </w:pPr>
            <w:r w:rsidRPr="0054750D">
              <w:rPr>
                <w:b/>
                <w:sz w:val="20"/>
                <w:szCs w:val="20"/>
              </w:rPr>
              <w:t>Содержание</w:t>
            </w:r>
          </w:p>
        </w:tc>
        <w:tc>
          <w:tcPr>
            <w:tcW w:w="1810" w:type="pct"/>
            <w:shd w:val="clear" w:color="auto" w:fill="auto"/>
          </w:tcPr>
          <w:p w:rsidR="00263E6D" w:rsidRPr="0054750D" w:rsidRDefault="00263E6D" w:rsidP="0054750D">
            <w:pPr>
              <w:jc w:val="center"/>
              <w:rPr>
                <w:b/>
                <w:sz w:val="20"/>
                <w:szCs w:val="20"/>
              </w:rPr>
            </w:pPr>
            <w:r w:rsidRPr="0054750D">
              <w:rPr>
                <w:b/>
                <w:sz w:val="20"/>
                <w:szCs w:val="20"/>
              </w:rPr>
              <w:t>Оценка</w:t>
            </w:r>
          </w:p>
        </w:tc>
      </w:tr>
      <w:tr w:rsidR="00263E6D" w:rsidRPr="0054750D" w:rsidTr="0054750D">
        <w:tc>
          <w:tcPr>
            <w:tcW w:w="843" w:type="pct"/>
            <w:shd w:val="clear" w:color="auto" w:fill="auto"/>
          </w:tcPr>
          <w:p w:rsidR="00263E6D" w:rsidRPr="0054750D" w:rsidRDefault="00263E6D">
            <w:pPr>
              <w:rPr>
                <w:sz w:val="20"/>
                <w:szCs w:val="20"/>
              </w:rPr>
            </w:pPr>
            <w:r w:rsidRPr="0054750D">
              <w:rPr>
                <w:sz w:val="20"/>
                <w:szCs w:val="20"/>
              </w:rPr>
              <w:t>Договорная</w:t>
            </w:r>
          </w:p>
        </w:tc>
        <w:tc>
          <w:tcPr>
            <w:tcW w:w="902" w:type="pct"/>
            <w:shd w:val="clear" w:color="auto" w:fill="auto"/>
          </w:tcPr>
          <w:p w:rsidR="00263E6D" w:rsidRPr="0054750D" w:rsidRDefault="00263E6D">
            <w:pPr>
              <w:rPr>
                <w:sz w:val="20"/>
                <w:szCs w:val="20"/>
              </w:rPr>
            </w:pPr>
            <w:r w:rsidRPr="0054750D">
              <w:rPr>
                <w:sz w:val="20"/>
                <w:szCs w:val="20"/>
              </w:rPr>
              <w:t>Г. Гроцкий, Г. Гоббс, Д. Лонк, Б. Спиноза, Ж-Ж Руссо, А.Н. Радищев и др.</w:t>
            </w:r>
          </w:p>
        </w:tc>
        <w:tc>
          <w:tcPr>
            <w:tcW w:w="1445" w:type="pct"/>
            <w:shd w:val="clear" w:color="auto" w:fill="auto"/>
          </w:tcPr>
          <w:p w:rsidR="00263E6D" w:rsidRPr="0054750D" w:rsidRDefault="007E0F09">
            <w:pPr>
              <w:rPr>
                <w:sz w:val="20"/>
                <w:szCs w:val="20"/>
              </w:rPr>
            </w:pPr>
            <w:r w:rsidRPr="0054750D">
              <w:rPr>
                <w:sz w:val="20"/>
                <w:szCs w:val="20"/>
              </w:rPr>
              <w:t>Чтобы обеспечить нормальную жизнь, люди заключают между собой договор о создании государства, добровольно передавая ему часть своих прав.</w:t>
            </w:r>
          </w:p>
        </w:tc>
        <w:tc>
          <w:tcPr>
            <w:tcW w:w="1810" w:type="pct"/>
            <w:shd w:val="clear" w:color="auto" w:fill="auto"/>
          </w:tcPr>
          <w:p w:rsidR="00263E6D" w:rsidRPr="0054750D" w:rsidRDefault="007E0F09">
            <w:pPr>
              <w:rPr>
                <w:sz w:val="20"/>
                <w:szCs w:val="20"/>
              </w:rPr>
            </w:pPr>
            <w:r w:rsidRPr="0054750D">
              <w:rPr>
                <w:sz w:val="20"/>
                <w:szCs w:val="20"/>
              </w:rPr>
              <w:t xml:space="preserve">Отмечая прогрессивность многих </w:t>
            </w:r>
            <w:r w:rsidR="007248CB" w:rsidRPr="0054750D">
              <w:rPr>
                <w:sz w:val="20"/>
                <w:szCs w:val="20"/>
              </w:rPr>
              <w:t>п</w:t>
            </w:r>
            <w:r w:rsidRPr="0054750D">
              <w:rPr>
                <w:sz w:val="20"/>
                <w:szCs w:val="20"/>
              </w:rPr>
              <w:t>оложений теории общественного договора, которая противостояла</w:t>
            </w:r>
            <w:r w:rsidR="007248CB" w:rsidRPr="0054750D">
              <w:rPr>
                <w:sz w:val="20"/>
                <w:szCs w:val="20"/>
              </w:rPr>
              <w:t xml:space="preserve"> феодальному сословному государству, царящему в этом обществе произволу, неравенству людей</w:t>
            </w:r>
            <w:r w:rsidR="00410750" w:rsidRPr="0054750D">
              <w:rPr>
                <w:sz w:val="20"/>
                <w:szCs w:val="20"/>
              </w:rPr>
              <w:t xml:space="preserve"> перед законом, следует указать, что нет убедительных научных данных, подтверждающих реальность этой теории. Так же эта теория игнорирует необходимость экономических предпосылок для того, чтобы могло возникнуть государство.</w:t>
            </w:r>
          </w:p>
        </w:tc>
      </w:tr>
      <w:tr w:rsidR="00263E6D" w:rsidRPr="0054750D" w:rsidTr="0054750D">
        <w:tc>
          <w:tcPr>
            <w:tcW w:w="843" w:type="pct"/>
            <w:shd w:val="clear" w:color="auto" w:fill="auto"/>
          </w:tcPr>
          <w:p w:rsidR="00263E6D" w:rsidRPr="0054750D" w:rsidRDefault="00263E6D">
            <w:pPr>
              <w:rPr>
                <w:sz w:val="20"/>
                <w:szCs w:val="20"/>
              </w:rPr>
            </w:pPr>
            <w:r w:rsidRPr="0054750D">
              <w:rPr>
                <w:sz w:val="20"/>
                <w:szCs w:val="20"/>
              </w:rPr>
              <w:t>Патриархальная</w:t>
            </w:r>
          </w:p>
        </w:tc>
        <w:tc>
          <w:tcPr>
            <w:tcW w:w="902" w:type="pct"/>
            <w:shd w:val="clear" w:color="auto" w:fill="auto"/>
          </w:tcPr>
          <w:p w:rsidR="00263E6D" w:rsidRPr="0054750D" w:rsidRDefault="00021BE6">
            <w:pPr>
              <w:rPr>
                <w:sz w:val="20"/>
                <w:szCs w:val="20"/>
              </w:rPr>
            </w:pPr>
            <w:r w:rsidRPr="0054750D">
              <w:rPr>
                <w:sz w:val="20"/>
                <w:szCs w:val="20"/>
              </w:rPr>
              <w:t>Основатель – Аристотель(</w:t>
            </w:r>
            <w:r w:rsidRPr="0054750D">
              <w:rPr>
                <w:sz w:val="20"/>
                <w:szCs w:val="20"/>
                <w:lang w:val="en-US"/>
              </w:rPr>
              <w:t>III</w:t>
            </w:r>
            <w:r w:rsidRPr="0054750D">
              <w:rPr>
                <w:sz w:val="20"/>
                <w:szCs w:val="20"/>
              </w:rPr>
              <w:t xml:space="preserve"> век до н.э.), Фильмер, Михайловский и др.</w:t>
            </w:r>
          </w:p>
        </w:tc>
        <w:tc>
          <w:tcPr>
            <w:tcW w:w="1445" w:type="pct"/>
            <w:shd w:val="clear" w:color="auto" w:fill="auto"/>
          </w:tcPr>
          <w:p w:rsidR="00263E6D" w:rsidRPr="0054750D" w:rsidRDefault="00021BE6">
            <w:pPr>
              <w:rPr>
                <w:sz w:val="20"/>
                <w:szCs w:val="20"/>
              </w:rPr>
            </w:pPr>
            <w:r w:rsidRPr="0054750D">
              <w:rPr>
                <w:sz w:val="20"/>
                <w:szCs w:val="20"/>
              </w:rPr>
              <w:t>Государство возникает из разрастающейся из поколения в поколение семьи. Глава этой семьи становится главой государства- монархом. Его власть – это продолжение власти отца, монарх же отец всех своих подданных. Из патриархальной теории (как и из теологической), естественно возникает вывод о необходимости для всех людей подчиняться государственной власти.</w:t>
            </w:r>
          </w:p>
        </w:tc>
        <w:tc>
          <w:tcPr>
            <w:tcW w:w="1810" w:type="pct"/>
            <w:shd w:val="clear" w:color="auto" w:fill="auto"/>
          </w:tcPr>
          <w:p w:rsidR="00263E6D" w:rsidRPr="0054750D" w:rsidRDefault="00410750">
            <w:pPr>
              <w:rPr>
                <w:sz w:val="20"/>
                <w:szCs w:val="20"/>
              </w:rPr>
            </w:pPr>
            <w:r w:rsidRPr="0054750D">
              <w:rPr>
                <w:sz w:val="20"/>
                <w:szCs w:val="20"/>
              </w:rPr>
              <w:t xml:space="preserve">Основные положения патриархальной теории убедительно опровергаются современной наукой. Нет ни одного исторического свидетельства подобного способа возникновения государства. Напротив, установлено, что патриархальная семья появилась вместе с государством в процессе разложения первобытнообщинного строя. </w:t>
            </w:r>
          </w:p>
        </w:tc>
      </w:tr>
      <w:tr w:rsidR="00263E6D" w:rsidRPr="0054750D" w:rsidTr="0054750D">
        <w:tc>
          <w:tcPr>
            <w:tcW w:w="843" w:type="pct"/>
            <w:shd w:val="clear" w:color="auto" w:fill="auto"/>
          </w:tcPr>
          <w:p w:rsidR="00263E6D" w:rsidRPr="0054750D" w:rsidRDefault="00C451D9">
            <w:pPr>
              <w:rPr>
                <w:sz w:val="20"/>
                <w:szCs w:val="20"/>
              </w:rPr>
            </w:pPr>
            <w:r w:rsidRPr="0054750D">
              <w:rPr>
                <w:sz w:val="20"/>
                <w:szCs w:val="20"/>
              </w:rPr>
              <w:t>Т</w:t>
            </w:r>
            <w:r w:rsidR="00263E6D" w:rsidRPr="0054750D">
              <w:rPr>
                <w:sz w:val="20"/>
                <w:szCs w:val="20"/>
              </w:rPr>
              <w:t>еологическая</w:t>
            </w:r>
          </w:p>
        </w:tc>
        <w:tc>
          <w:tcPr>
            <w:tcW w:w="902" w:type="pct"/>
            <w:shd w:val="clear" w:color="auto" w:fill="auto"/>
          </w:tcPr>
          <w:p w:rsidR="00263E6D" w:rsidRPr="0054750D" w:rsidRDefault="00C451D9">
            <w:pPr>
              <w:rPr>
                <w:sz w:val="20"/>
                <w:szCs w:val="20"/>
              </w:rPr>
            </w:pPr>
            <w:r w:rsidRPr="0054750D">
              <w:rPr>
                <w:sz w:val="20"/>
                <w:szCs w:val="20"/>
              </w:rPr>
              <w:t>Многие религиозные деятели Древнего Востока, средневековой Европы (Фома Аквинский Х</w:t>
            </w:r>
            <w:r w:rsidRPr="0054750D">
              <w:rPr>
                <w:sz w:val="20"/>
                <w:szCs w:val="20"/>
                <w:lang w:val="en-US"/>
              </w:rPr>
              <w:t>III</w:t>
            </w:r>
            <w:r w:rsidRPr="0054750D">
              <w:rPr>
                <w:sz w:val="20"/>
                <w:szCs w:val="20"/>
              </w:rPr>
              <w:t xml:space="preserve"> в.), идеологи ислама и современной католической церкви( </w:t>
            </w:r>
            <w:r w:rsidR="002878FE" w:rsidRPr="0054750D">
              <w:rPr>
                <w:sz w:val="20"/>
                <w:szCs w:val="20"/>
              </w:rPr>
              <w:t xml:space="preserve">неотимисты, </w:t>
            </w:r>
            <w:r w:rsidRPr="0054750D">
              <w:rPr>
                <w:sz w:val="20"/>
                <w:szCs w:val="20"/>
              </w:rPr>
              <w:t>Жак Маритен)</w:t>
            </w:r>
          </w:p>
          <w:p w:rsidR="00C451D9" w:rsidRPr="0054750D" w:rsidRDefault="00C451D9" w:rsidP="00C451D9">
            <w:pPr>
              <w:rPr>
                <w:sz w:val="20"/>
                <w:szCs w:val="20"/>
              </w:rPr>
            </w:pPr>
          </w:p>
        </w:tc>
        <w:tc>
          <w:tcPr>
            <w:tcW w:w="1445" w:type="pct"/>
            <w:shd w:val="clear" w:color="auto" w:fill="auto"/>
          </w:tcPr>
          <w:p w:rsidR="00263E6D" w:rsidRPr="0054750D" w:rsidRDefault="00C451D9">
            <w:pPr>
              <w:rPr>
                <w:sz w:val="20"/>
                <w:szCs w:val="20"/>
              </w:rPr>
            </w:pPr>
            <w:r w:rsidRPr="0054750D">
              <w:rPr>
                <w:sz w:val="20"/>
                <w:szCs w:val="20"/>
              </w:rPr>
              <w:t>Теория отстаивает идеи незыблемости вечности государства, необходимости подчинения государственной воле, как власти от Бога, но вместе с тем, и зависимости самого государства от божественной воли, которая проявляется через церковь и другие религиозные организации.</w:t>
            </w:r>
            <w:r w:rsidR="002878FE" w:rsidRPr="0054750D">
              <w:rPr>
                <w:sz w:val="20"/>
                <w:szCs w:val="20"/>
              </w:rPr>
              <w:t xml:space="preserve"> С</w:t>
            </w:r>
            <w:r w:rsidR="002878FE" w:rsidRPr="0054750D">
              <w:rPr>
                <w:color w:val="000000"/>
                <w:sz w:val="20"/>
                <w:szCs w:val="20"/>
              </w:rPr>
              <w:t>уждение о законности происхождения и использования власти правителя принадлежит церкви. Высказывая такое суждение, даже и ведущее к низложению правителя, церковь не посягает на божественный принцип власти, необходимый для общежития. Подданные не только не должны исполнять приказания правителя, противоречащие божественным законам, но и вообще не обязаны повиноваться узурпаторам и тиранам.</w:t>
            </w:r>
          </w:p>
        </w:tc>
        <w:tc>
          <w:tcPr>
            <w:tcW w:w="1810" w:type="pct"/>
            <w:shd w:val="clear" w:color="auto" w:fill="auto"/>
          </w:tcPr>
          <w:p w:rsidR="00263E6D" w:rsidRPr="0054750D" w:rsidRDefault="00C451D9">
            <w:pPr>
              <w:rPr>
                <w:sz w:val="20"/>
                <w:szCs w:val="20"/>
              </w:rPr>
            </w:pPr>
            <w:r w:rsidRPr="0054750D">
              <w:rPr>
                <w:sz w:val="20"/>
                <w:szCs w:val="20"/>
              </w:rPr>
              <w:t>Теологическую теорию нельзя доказать, как нельзя и прямо опровергнуть</w:t>
            </w:r>
            <w:r w:rsidR="005A25C5" w:rsidRPr="0054750D">
              <w:rPr>
                <w:sz w:val="20"/>
                <w:szCs w:val="20"/>
              </w:rPr>
              <w:t>: вопрос об ее истинности решается вместе с вопросом о существовании Бога, Всемирного разума, т.е. это в конечном счете вопросы веры.</w:t>
            </w:r>
          </w:p>
          <w:p w:rsidR="005A25C5" w:rsidRPr="0054750D" w:rsidRDefault="005A25C5">
            <w:pPr>
              <w:rPr>
                <w:sz w:val="20"/>
                <w:szCs w:val="20"/>
              </w:rPr>
            </w:pPr>
          </w:p>
        </w:tc>
      </w:tr>
      <w:tr w:rsidR="00263E6D" w:rsidRPr="0054750D" w:rsidTr="0054750D">
        <w:tc>
          <w:tcPr>
            <w:tcW w:w="843" w:type="pct"/>
            <w:shd w:val="clear" w:color="auto" w:fill="auto"/>
          </w:tcPr>
          <w:p w:rsidR="00263E6D" w:rsidRPr="0054750D" w:rsidRDefault="00263E6D">
            <w:pPr>
              <w:rPr>
                <w:sz w:val="20"/>
                <w:szCs w:val="20"/>
              </w:rPr>
            </w:pPr>
            <w:r w:rsidRPr="0054750D">
              <w:rPr>
                <w:sz w:val="20"/>
                <w:szCs w:val="20"/>
              </w:rPr>
              <w:t>Насилия</w:t>
            </w:r>
          </w:p>
        </w:tc>
        <w:tc>
          <w:tcPr>
            <w:tcW w:w="902" w:type="pct"/>
            <w:shd w:val="clear" w:color="auto" w:fill="auto"/>
          </w:tcPr>
          <w:p w:rsidR="00263E6D" w:rsidRPr="0054750D" w:rsidRDefault="00004060">
            <w:pPr>
              <w:rPr>
                <w:sz w:val="20"/>
                <w:szCs w:val="20"/>
              </w:rPr>
            </w:pPr>
            <w:r w:rsidRPr="0054750D">
              <w:rPr>
                <w:sz w:val="20"/>
                <w:szCs w:val="20"/>
              </w:rPr>
              <w:t>К.Каутский, Е.Дюринг, А. Гумппович</w:t>
            </w:r>
          </w:p>
        </w:tc>
        <w:tc>
          <w:tcPr>
            <w:tcW w:w="1445" w:type="pct"/>
            <w:shd w:val="clear" w:color="auto" w:fill="auto"/>
          </w:tcPr>
          <w:p w:rsidR="00263E6D" w:rsidRPr="0054750D" w:rsidRDefault="00004060">
            <w:pPr>
              <w:rPr>
                <w:sz w:val="20"/>
                <w:szCs w:val="20"/>
              </w:rPr>
            </w:pPr>
            <w:r w:rsidRPr="0054750D">
              <w:rPr>
                <w:sz w:val="20"/>
                <w:szCs w:val="20"/>
              </w:rPr>
              <w:t>Возникновение государства рассматривается, как реализация закономерности подчинения слабого сильному. Многие государства появились именно в результате завоевания одним народом другого. (раннегерманские или венгерские государства)</w:t>
            </w:r>
          </w:p>
        </w:tc>
        <w:tc>
          <w:tcPr>
            <w:tcW w:w="1810" w:type="pct"/>
            <w:shd w:val="clear" w:color="auto" w:fill="auto"/>
          </w:tcPr>
          <w:p w:rsidR="00263E6D" w:rsidRPr="0054750D" w:rsidRDefault="00004060">
            <w:pPr>
              <w:rPr>
                <w:sz w:val="20"/>
                <w:szCs w:val="20"/>
              </w:rPr>
            </w:pPr>
            <w:r w:rsidRPr="0054750D">
              <w:rPr>
                <w:sz w:val="20"/>
                <w:szCs w:val="20"/>
              </w:rPr>
              <w:t>Чтобы возникло государство необходим такой уровень экономического развития, который позволил бы содержать государственный аппарат. Если уровень не достигнут, то никакие завоевания не могут привести к возникновению государства. Должны созреть внутренние условия, что имело место при возникновении германских или венгерских государств.</w:t>
            </w:r>
          </w:p>
        </w:tc>
      </w:tr>
      <w:tr w:rsidR="00263E6D" w:rsidRPr="0054750D" w:rsidTr="0054750D">
        <w:tc>
          <w:tcPr>
            <w:tcW w:w="843" w:type="pct"/>
            <w:shd w:val="clear" w:color="auto" w:fill="auto"/>
          </w:tcPr>
          <w:p w:rsidR="00263E6D" w:rsidRPr="0054750D" w:rsidRDefault="00263E6D">
            <w:pPr>
              <w:rPr>
                <w:sz w:val="20"/>
                <w:szCs w:val="20"/>
              </w:rPr>
            </w:pPr>
            <w:r w:rsidRPr="0054750D">
              <w:rPr>
                <w:sz w:val="20"/>
                <w:szCs w:val="20"/>
              </w:rPr>
              <w:t>Психологическая</w:t>
            </w:r>
          </w:p>
        </w:tc>
        <w:tc>
          <w:tcPr>
            <w:tcW w:w="902" w:type="pct"/>
            <w:shd w:val="clear" w:color="auto" w:fill="auto"/>
          </w:tcPr>
          <w:p w:rsidR="00263E6D" w:rsidRPr="0054750D" w:rsidRDefault="00EB6FB6">
            <w:pPr>
              <w:rPr>
                <w:sz w:val="20"/>
                <w:szCs w:val="20"/>
              </w:rPr>
            </w:pPr>
            <w:r w:rsidRPr="0054750D">
              <w:rPr>
                <w:sz w:val="20"/>
                <w:szCs w:val="20"/>
              </w:rPr>
              <w:t>Г.Гард, Л.И. Петражицкий</w:t>
            </w:r>
          </w:p>
        </w:tc>
        <w:tc>
          <w:tcPr>
            <w:tcW w:w="1445" w:type="pct"/>
            <w:shd w:val="clear" w:color="auto" w:fill="auto"/>
          </w:tcPr>
          <w:p w:rsidR="00263E6D" w:rsidRPr="0054750D" w:rsidRDefault="002878FE" w:rsidP="002878FE">
            <w:pPr>
              <w:rPr>
                <w:sz w:val="20"/>
                <w:szCs w:val="20"/>
              </w:rPr>
            </w:pPr>
            <w:r w:rsidRPr="0054750D">
              <w:rPr>
                <w:sz w:val="20"/>
                <w:szCs w:val="20"/>
              </w:rPr>
              <w:t>Появление  государства и права объясняется проявлением свойств человеческой психики, п</w:t>
            </w:r>
            <w:r w:rsidR="007C429D" w:rsidRPr="0054750D">
              <w:rPr>
                <w:sz w:val="20"/>
                <w:szCs w:val="20"/>
              </w:rPr>
              <w:t>отребностью подчиняться, подражанием, сознанием зависимости от элиты общества, осознанием справедливости, определенных вариантов действия и отношения и пр.</w:t>
            </w:r>
            <w:r w:rsidRPr="0054750D">
              <w:rPr>
                <w:sz w:val="20"/>
                <w:szCs w:val="20"/>
              </w:rPr>
              <w:t xml:space="preserve"> </w:t>
            </w:r>
            <w:r w:rsidRPr="0054750D">
              <w:rPr>
                <w:i/>
                <w:sz w:val="20"/>
                <w:szCs w:val="20"/>
              </w:rPr>
              <w:t>В</w:t>
            </w:r>
            <w:r w:rsidRPr="0054750D">
              <w:rPr>
                <w:sz w:val="20"/>
                <w:szCs w:val="20"/>
              </w:rPr>
              <w:t xml:space="preserve"> основе его лежат особые эмоции, которые переживаются как внутренняя помеха свободе и которые побуждают человека к какому-либо действию. Нормы как авторитарные запреты и веления есть лишь отражение этих переживаний. Психологическая теория различает этический долг как правовую обязанность и этический долг как нравственную обязанность.</w:t>
            </w:r>
          </w:p>
        </w:tc>
        <w:tc>
          <w:tcPr>
            <w:tcW w:w="1810" w:type="pct"/>
            <w:shd w:val="clear" w:color="auto" w:fill="auto"/>
          </w:tcPr>
          <w:p w:rsidR="00263E6D" w:rsidRPr="0054750D" w:rsidRDefault="00EB6FB6">
            <w:pPr>
              <w:rPr>
                <w:sz w:val="20"/>
                <w:szCs w:val="20"/>
              </w:rPr>
            </w:pPr>
            <w:r w:rsidRPr="0054750D">
              <w:rPr>
                <w:sz w:val="20"/>
                <w:szCs w:val="20"/>
              </w:rPr>
              <w:t>Влияние человеческой психики не является</w:t>
            </w:r>
            <w:r w:rsidR="007C429D" w:rsidRPr="0054750D">
              <w:rPr>
                <w:sz w:val="20"/>
                <w:szCs w:val="20"/>
              </w:rPr>
              <w:t xml:space="preserve"> </w:t>
            </w:r>
            <w:r w:rsidRPr="0054750D">
              <w:rPr>
                <w:sz w:val="20"/>
                <w:szCs w:val="20"/>
              </w:rPr>
              <w:t>решающим, а сама психика формируется под влиянием соответствующих</w:t>
            </w:r>
            <w:r w:rsidR="007C429D" w:rsidRPr="0054750D">
              <w:rPr>
                <w:sz w:val="20"/>
                <w:szCs w:val="20"/>
              </w:rPr>
              <w:t xml:space="preserve"> экономически, социальных и иных условий. Именно эти условия должны учитываться в первую очередь.</w:t>
            </w:r>
          </w:p>
        </w:tc>
      </w:tr>
      <w:tr w:rsidR="00B77234" w:rsidRPr="0054750D" w:rsidTr="0054750D">
        <w:tc>
          <w:tcPr>
            <w:tcW w:w="843" w:type="pct"/>
            <w:shd w:val="clear" w:color="auto" w:fill="auto"/>
          </w:tcPr>
          <w:p w:rsidR="00B77234" w:rsidRPr="0054750D" w:rsidRDefault="00B77234">
            <w:pPr>
              <w:rPr>
                <w:sz w:val="20"/>
                <w:szCs w:val="20"/>
              </w:rPr>
            </w:pPr>
            <w:r w:rsidRPr="0054750D">
              <w:rPr>
                <w:sz w:val="20"/>
                <w:szCs w:val="20"/>
              </w:rPr>
              <w:t>Естественно-правовая</w:t>
            </w:r>
          </w:p>
        </w:tc>
        <w:tc>
          <w:tcPr>
            <w:tcW w:w="902" w:type="pct"/>
            <w:shd w:val="clear" w:color="auto" w:fill="auto"/>
          </w:tcPr>
          <w:p w:rsidR="00B77234" w:rsidRPr="0054750D" w:rsidRDefault="00B77234">
            <w:pPr>
              <w:rPr>
                <w:sz w:val="20"/>
                <w:szCs w:val="20"/>
              </w:rPr>
            </w:pPr>
            <w:r w:rsidRPr="0054750D">
              <w:rPr>
                <w:sz w:val="20"/>
                <w:szCs w:val="20"/>
              </w:rPr>
              <w:t>Фундаментальную разработку теория естественного права получила в работах Локка, Руссо, Монтескье, Гольбаха, Радищева и других мыслителей.</w:t>
            </w:r>
          </w:p>
        </w:tc>
        <w:tc>
          <w:tcPr>
            <w:tcW w:w="1445" w:type="pct"/>
            <w:shd w:val="clear" w:color="auto" w:fill="auto"/>
          </w:tcPr>
          <w:p w:rsidR="00B77234" w:rsidRPr="0054750D" w:rsidRDefault="00B77234">
            <w:pPr>
              <w:rPr>
                <w:sz w:val="20"/>
                <w:szCs w:val="20"/>
              </w:rPr>
            </w:pPr>
            <w:r w:rsidRPr="0054750D">
              <w:rPr>
                <w:sz w:val="20"/>
                <w:szCs w:val="20"/>
              </w:rPr>
              <w:t>Суть данной теории состоит в том, что, кроме позитивного права, которое создается государством, существует общее для всех людей естественное право, стоящее над позитивным правом. Последнее основывается именно на требованиях естественного права (права на жизнь, свободное развитие, труд, участие в делах общества и государства). Понятие естественного права включает в себя представления о прирожденных и неотъемлемых правах человека и гражданина, которые являются обязательными для каждого государства. Еще римские юристы наряду с гражданским правом и правом народов выделяли естественное право (</w:t>
            </w:r>
            <w:r w:rsidRPr="0054750D">
              <w:rPr>
                <w:sz w:val="20"/>
                <w:szCs w:val="20"/>
                <w:lang w:val="en-US"/>
              </w:rPr>
              <w:t>jus</w:t>
            </w:r>
            <w:r w:rsidRPr="0054750D">
              <w:rPr>
                <w:sz w:val="20"/>
                <w:szCs w:val="20"/>
              </w:rPr>
              <w:t xml:space="preserve"> </w:t>
            </w:r>
            <w:r w:rsidRPr="0054750D">
              <w:rPr>
                <w:sz w:val="20"/>
                <w:szCs w:val="20"/>
                <w:lang w:val="en-US"/>
              </w:rPr>
              <w:t>naturale</w:t>
            </w:r>
            <w:r w:rsidRPr="0054750D">
              <w:rPr>
                <w:sz w:val="20"/>
                <w:szCs w:val="20"/>
              </w:rPr>
              <w:t>) как отражение законов природы и естественного порядка вещей.</w:t>
            </w:r>
          </w:p>
        </w:tc>
        <w:tc>
          <w:tcPr>
            <w:tcW w:w="1810" w:type="pct"/>
            <w:shd w:val="clear" w:color="auto" w:fill="auto"/>
          </w:tcPr>
          <w:p w:rsidR="00B77234" w:rsidRPr="0054750D" w:rsidRDefault="00B77234" w:rsidP="0054750D">
            <w:pPr>
              <w:numPr>
                <w:ilvl w:val="12"/>
                <w:numId w:val="0"/>
              </w:numPr>
              <w:jc w:val="both"/>
              <w:rPr>
                <w:sz w:val="20"/>
                <w:szCs w:val="20"/>
              </w:rPr>
            </w:pPr>
            <w:r w:rsidRPr="0054750D">
              <w:rPr>
                <w:sz w:val="20"/>
                <w:szCs w:val="20"/>
              </w:rPr>
              <w:t xml:space="preserve">    В цивилизованном обществе нет оснований для противопоставления естественного и позитивного права, так как последнее закрепляет и охраняет естественные права человека, составляя единую общечеловеческую систему правового регулирования общественных отношений.</w:t>
            </w:r>
          </w:p>
          <w:p w:rsidR="00B77234" w:rsidRPr="0054750D" w:rsidRDefault="00B77234">
            <w:pPr>
              <w:rPr>
                <w:sz w:val="20"/>
                <w:szCs w:val="20"/>
              </w:rPr>
            </w:pPr>
          </w:p>
        </w:tc>
      </w:tr>
      <w:tr w:rsidR="00B77234" w:rsidRPr="0054750D" w:rsidTr="0054750D">
        <w:tc>
          <w:tcPr>
            <w:tcW w:w="843" w:type="pct"/>
            <w:shd w:val="clear" w:color="auto" w:fill="auto"/>
          </w:tcPr>
          <w:p w:rsidR="00B77234" w:rsidRPr="0054750D" w:rsidRDefault="00B77234">
            <w:pPr>
              <w:rPr>
                <w:sz w:val="20"/>
                <w:szCs w:val="20"/>
              </w:rPr>
            </w:pPr>
            <w:r w:rsidRPr="0054750D">
              <w:rPr>
                <w:sz w:val="20"/>
                <w:szCs w:val="20"/>
              </w:rPr>
              <w:t>Нормативизм</w:t>
            </w:r>
          </w:p>
        </w:tc>
        <w:tc>
          <w:tcPr>
            <w:tcW w:w="902" w:type="pct"/>
            <w:shd w:val="clear" w:color="auto" w:fill="auto"/>
          </w:tcPr>
          <w:p w:rsidR="00B77234" w:rsidRPr="0054750D" w:rsidRDefault="00B77234">
            <w:pPr>
              <w:rPr>
                <w:sz w:val="20"/>
                <w:szCs w:val="20"/>
              </w:rPr>
            </w:pPr>
            <w:r w:rsidRPr="0054750D">
              <w:rPr>
                <w:sz w:val="20"/>
                <w:szCs w:val="20"/>
              </w:rPr>
              <w:t>К. Бергбом - в Германии, Г.Ф. Шершеневич - в России, Д. Остин - в Англии, Р.Штаммлер</w:t>
            </w:r>
          </w:p>
        </w:tc>
        <w:tc>
          <w:tcPr>
            <w:tcW w:w="1445" w:type="pct"/>
            <w:shd w:val="clear" w:color="auto" w:fill="auto"/>
          </w:tcPr>
          <w:p w:rsidR="00B77234" w:rsidRPr="0054750D" w:rsidRDefault="00B77234">
            <w:pPr>
              <w:rPr>
                <w:sz w:val="20"/>
                <w:szCs w:val="20"/>
              </w:rPr>
            </w:pPr>
            <w:r w:rsidRPr="0054750D">
              <w:rPr>
                <w:sz w:val="20"/>
                <w:szCs w:val="20"/>
              </w:rPr>
              <w:t>С точки зрения этой теории право творится государством - это нормы государства, направленные на удовлетворение интересов человека. ). Главный тезис юридического позитивизма - признание правом только норм, создаваемых государством для общего блага или для удовлетворения интересов человека. При этом не отрицается и то, что в праве воплощаются идеи справедливости, и то, что право становится обязательным для самого государства. Однако только та справедливость, которая получает защиту государства, есть право.</w:t>
            </w:r>
          </w:p>
        </w:tc>
        <w:tc>
          <w:tcPr>
            <w:tcW w:w="1810" w:type="pct"/>
            <w:shd w:val="clear" w:color="auto" w:fill="auto"/>
          </w:tcPr>
          <w:p w:rsidR="00B77234" w:rsidRPr="0054750D" w:rsidRDefault="002878FE" w:rsidP="0054750D">
            <w:pPr>
              <w:numPr>
                <w:ilvl w:val="12"/>
                <w:numId w:val="0"/>
              </w:numPr>
              <w:jc w:val="both"/>
              <w:rPr>
                <w:sz w:val="20"/>
                <w:szCs w:val="20"/>
              </w:rPr>
            </w:pPr>
            <w:r w:rsidRPr="0054750D">
              <w:rPr>
                <w:sz w:val="20"/>
                <w:szCs w:val="20"/>
              </w:rPr>
              <w:t>Исходя из своих научных представлений, нормативистская теория отстаивала идею правовой государственности. Многие ее сторонники выступали против противопоставления государства в права, определяли государство как единство внутреннего смысла всех правовых положений, как осуществление и воплощение правовых норм в единый правопорядок.</w:t>
            </w:r>
          </w:p>
        </w:tc>
      </w:tr>
      <w:tr w:rsidR="002878FE" w:rsidRPr="0054750D" w:rsidTr="0054750D">
        <w:tc>
          <w:tcPr>
            <w:tcW w:w="843" w:type="pct"/>
            <w:shd w:val="clear" w:color="auto" w:fill="auto"/>
          </w:tcPr>
          <w:p w:rsidR="002878FE" w:rsidRPr="0054750D" w:rsidRDefault="002878FE">
            <w:pPr>
              <w:rPr>
                <w:sz w:val="20"/>
                <w:szCs w:val="20"/>
              </w:rPr>
            </w:pPr>
            <w:r w:rsidRPr="0054750D">
              <w:rPr>
                <w:sz w:val="20"/>
                <w:szCs w:val="20"/>
              </w:rPr>
              <w:t>Социологическая</w:t>
            </w:r>
          </w:p>
        </w:tc>
        <w:tc>
          <w:tcPr>
            <w:tcW w:w="902" w:type="pct"/>
            <w:shd w:val="clear" w:color="auto" w:fill="auto"/>
          </w:tcPr>
          <w:p w:rsidR="002878FE" w:rsidRPr="0054750D" w:rsidRDefault="002878FE">
            <w:pPr>
              <w:rPr>
                <w:sz w:val="20"/>
                <w:szCs w:val="20"/>
              </w:rPr>
            </w:pPr>
            <w:r w:rsidRPr="0054750D">
              <w:rPr>
                <w:sz w:val="20"/>
                <w:szCs w:val="20"/>
              </w:rPr>
              <w:t>Эрлих, С.М. Муромцев и Г.Ф. Шершеневич.</w:t>
            </w:r>
          </w:p>
        </w:tc>
        <w:tc>
          <w:tcPr>
            <w:tcW w:w="1445" w:type="pct"/>
            <w:shd w:val="clear" w:color="auto" w:fill="auto"/>
          </w:tcPr>
          <w:p w:rsidR="002878FE" w:rsidRPr="0054750D" w:rsidRDefault="002878FE">
            <w:pPr>
              <w:rPr>
                <w:sz w:val="20"/>
                <w:szCs w:val="20"/>
              </w:rPr>
            </w:pPr>
            <w:r w:rsidRPr="0054750D">
              <w:rPr>
                <w:sz w:val="20"/>
                <w:szCs w:val="20"/>
              </w:rPr>
              <w:t>Социальная норма</w:t>
            </w:r>
            <w:r w:rsidRPr="0054750D">
              <w:rPr>
                <w:noProof/>
                <w:sz w:val="20"/>
                <w:szCs w:val="20"/>
              </w:rPr>
              <w:t xml:space="preserve"> -</w:t>
            </w:r>
            <w:r w:rsidRPr="0054750D">
              <w:rPr>
                <w:sz w:val="20"/>
                <w:szCs w:val="20"/>
              </w:rPr>
              <w:t xml:space="preserve"> это норма поведения, прилагаемая к внешним выражениям общественной жизни. Она источник человеческого благополучия и стоит выше государства. В отличие от правового позитивизма, сводившего задачи юридической науки к формально-логическому изучению действующего права, социологическая школа перемещает центр тяжести на изучение «живого права», то есть системы правоотношений, поведения людей в сфере права.</w:t>
            </w:r>
          </w:p>
        </w:tc>
        <w:tc>
          <w:tcPr>
            <w:tcW w:w="1810" w:type="pct"/>
            <w:shd w:val="clear" w:color="auto" w:fill="auto"/>
          </w:tcPr>
          <w:p w:rsidR="002878FE" w:rsidRPr="0054750D" w:rsidRDefault="002878FE" w:rsidP="0054750D">
            <w:pPr>
              <w:numPr>
                <w:ilvl w:val="12"/>
                <w:numId w:val="0"/>
              </w:numPr>
              <w:ind w:firstLine="709"/>
              <w:jc w:val="both"/>
              <w:rPr>
                <w:sz w:val="20"/>
                <w:szCs w:val="20"/>
              </w:rPr>
            </w:pPr>
            <w:r w:rsidRPr="0054750D">
              <w:rPr>
                <w:sz w:val="20"/>
                <w:szCs w:val="20"/>
              </w:rPr>
              <w:t>Отвлекаясь от формальных признаков права, социологическая теория наполняет его социальным содержанием, доказывает, что право является уравновешивающей силой в жизни общества. Идеи данной теории четко выражают сущность правового государства, в котором и само государство, и его граждане должны подчиняться правовым предписаниям в интересах общего блага.</w:t>
            </w:r>
          </w:p>
          <w:p w:rsidR="002878FE" w:rsidRPr="0054750D" w:rsidRDefault="002878FE" w:rsidP="0054750D">
            <w:pPr>
              <w:numPr>
                <w:ilvl w:val="12"/>
                <w:numId w:val="0"/>
              </w:numPr>
              <w:jc w:val="both"/>
              <w:rPr>
                <w:sz w:val="20"/>
                <w:szCs w:val="20"/>
              </w:rPr>
            </w:pPr>
          </w:p>
        </w:tc>
      </w:tr>
    </w:tbl>
    <w:p w:rsidR="00EB6D6A" w:rsidRPr="00C465B4" w:rsidRDefault="00EB6D6A">
      <w:pPr>
        <w:rPr>
          <w:sz w:val="20"/>
          <w:szCs w:val="20"/>
        </w:rPr>
      </w:pPr>
    </w:p>
    <w:p w:rsidR="00C465B4" w:rsidRPr="00C465B4" w:rsidRDefault="00C465B4" w:rsidP="00C465B4">
      <w:pPr>
        <w:ind w:firstLine="1134"/>
        <w:rPr>
          <w:rFonts w:ascii="Arial" w:hAnsi="Arial"/>
          <w:sz w:val="20"/>
          <w:szCs w:val="20"/>
        </w:rPr>
      </w:pPr>
      <w:r w:rsidRPr="00C465B4">
        <w:rPr>
          <w:rFonts w:ascii="Arial" w:hAnsi="Arial"/>
          <w:sz w:val="20"/>
          <w:szCs w:val="20"/>
        </w:rPr>
        <w:t>Вывод</w:t>
      </w:r>
    </w:p>
    <w:p w:rsidR="00C465B4" w:rsidRPr="00C465B4" w:rsidRDefault="00C465B4" w:rsidP="00C465B4">
      <w:pPr>
        <w:ind w:firstLine="1134"/>
        <w:rPr>
          <w:rFonts w:ascii="Arial" w:hAnsi="Arial"/>
          <w:sz w:val="20"/>
          <w:szCs w:val="20"/>
        </w:rPr>
      </w:pPr>
      <w:r w:rsidRPr="00C465B4">
        <w:rPr>
          <w:rFonts w:ascii="Arial" w:hAnsi="Arial"/>
          <w:sz w:val="20"/>
          <w:szCs w:val="20"/>
        </w:rPr>
        <w:t>Уже тысячелетия люди живут в условиях государственно-правовой действительности. Они являются гражданами определенного государства, подчиняются государственной власти, сообразуют свои  действия с правовыми предписаниями и требованиями. Естественно, что еще в глубокой древности они стали задумываться над вопросами о причинах и путях возникновения государства и права. Создавались самые разнообразные теории, по-разному отвечающие на такие вопросы. Множественность этих теорий объясняется различными историческими и социальными условиями, в которых жили их авторы, разнообразием идеологических и философских позиций, которые они занимали.</w:t>
      </w:r>
    </w:p>
    <w:p w:rsidR="00C465B4" w:rsidRPr="00C465B4" w:rsidRDefault="00C465B4" w:rsidP="00C465B4">
      <w:pPr>
        <w:ind w:firstLine="1134"/>
        <w:rPr>
          <w:rFonts w:ascii="Arial" w:hAnsi="Arial"/>
          <w:sz w:val="20"/>
          <w:szCs w:val="20"/>
        </w:rPr>
      </w:pPr>
      <w:r w:rsidRPr="00C465B4">
        <w:rPr>
          <w:rFonts w:ascii="Arial" w:hAnsi="Arial"/>
          <w:sz w:val="20"/>
          <w:szCs w:val="20"/>
        </w:rPr>
        <w:t>Государство явление многогранное. Рассмотренные теории по разному объясняют причины происхождения государства. Попытка их обобщение и осмысления в рамках одной универсальной  теории вряд ли возможно, хотя такие попытки и предпринимались. Каждая из этих теорий раскрывает одну из возможных сторон процесса возникновения государства.</w:t>
      </w:r>
    </w:p>
    <w:p w:rsidR="00C465B4" w:rsidRPr="00C465B4" w:rsidRDefault="00C465B4" w:rsidP="00C465B4">
      <w:pPr>
        <w:ind w:firstLine="1134"/>
        <w:rPr>
          <w:rFonts w:ascii="Arial" w:hAnsi="Arial"/>
          <w:sz w:val="20"/>
          <w:szCs w:val="20"/>
        </w:rPr>
      </w:pPr>
      <w:r w:rsidRPr="00C465B4">
        <w:rPr>
          <w:rFonts w:ascii="Arial" w:hAnsi="Arial"/>
          <w:sz w:val="20"/>
          <w:szCs w:val="20"/>
        </w:rPr>
        <w:t>История цивилизации знает десятки, сотни правовых теорий. Глубокие умы человечества в течении веков бились над разгадкой феномена права, раскрытием его сущности. Правовые теории прошлого являлись завоеванием человеческой культуры, стремлением научной мысли проникнуть в самую сердцевину человеческих отношений.</w:t>
      </w:r>
    </w:p>
    <w:p w:rsidR="00C465B4" w:rsidRPr="00C465B4" w:rsidRDefault="00C465B4" w:rsidP="00C465B4">
      <w:pPr>
        <w:ind w:firstLine="1134"/>
        <w:rPr>
          <w:rFonts w:ascii="Arial" w:hAnsi="Arial"/>
          <w:sz w:val="20"/>
          <w:szCs w:val="20"/>
        </w:rPr>
      </w:pPr>
      <w:r w:rsidRPr="00C465B4">
        <w:rPr>
          <w:rFonts w:ascii="Arial" w:hAnsi="Arial"/>
          <w:sz w:val="20"/>
          <w:szCs w:val="20"/>
        </w:rPr>
        <w:t xml:space="preserve">В наиболее общем виде все разнообразие взглядов на разнообразие права и государства может быть сведено к противостояний двух исходных принципиальных позиций. Одна из них заключается в объяснение государства и права как средств силы, средств преодоления общественных противоречий и обеспечения порядка прежде всего путем насилия, путем принуждения. С этой точки зрения государство и право является орудиями и средствами в руках одной части общества для провидения своей воли, для подчинения этой воли других членов общества. Суть государства и права составляет силу принуждения, подавления. Наиболее четко и последовательно эта позиция обоснована теорией насилия. Вторая точка зрения состоит в том, что государство и право обеспечивает порядок в обществе путем снятия противоречия, достижения социальных компромиссов. С этой позиции в деятельности государства, функционирование права выражается общие скоординированные интересы различных групп общества. Суть государства и права составляет общественное согласие, компромисс. Наиболее четко эта позиция обоснована теорией общественного договора. </w:t>
      </w:r>
    </w:p>
    <w:p w:rsidR="00C465B4" w:rsidRPr="00C465B4" w:rsidRDefault="00C465B4">
      <w:pPr>
        <w:rPr>
          <w:sz w:val="20"/>
          <w:szCs w:val="20"/>
        </w:rPr>
      </w:pPr>
      <w:bookmarkStart w:id="0" w:name="_GoBack"/>
      <w:bookmarkEnd w:id="0"/>
    </w:p>
    <w:sectPr w:rsidR="00C465B4" w:rsidRPr="00C465B4" w:rsidSect="00C465B4">
      <w:pgSz w:w="11906" w:h="16838" w:code="9"/>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50D" w:rsidRDefault="0054750D">
      <w:r>
        <w:separator/>
      </w:r>
    </w:p>
  </w:endnote>
  <w:endnote w:type="continuationSeparator" w:id="0">
    <w:p w:rsidR="0054750D" w:rsidRDefault="00547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50D" w:rsidRDefault="0054750D">
      <w:r>
        <w:separator/>
      </w:r>
    </w:p>
  </w:footnote>
  <w:footnote w:type="continuationSeparator" w:id="0">
    <w:p w:rsidR="0054750D" w:rsidRDefault="005475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3E6D"/>
    <w:rsid w:val="00004060"/>
    <w:rsid w:val="00021BE6"/>
    <w:rsid w:val="000B1557"/>
    <w:rsid w:val="002618FB"/>
    <w:rsid w:val="00263E6D"/>
    <w:rsid w:val="002878FE"/>
    <w:rsid w:val="003B562A"/>
    <w:rsid w:val="00410750"/>
    <w:rsid w:val="00544271"/>
    <w:rsid w:val="0054750D"/>
    <w:rsid w:val="005A25C5"/>
    <w:rsid w:val="005B68AB"/>
    <w:rsid w:val="006C329B"/>
    <w:rsid w:val="007248CB"/>
    <w:rsid w:val="007C429D"/>
    <w:rsid w:val="007E0F09"/>
    <w:rsid w:val="008865A1"/>
    <w:rsid w:val="00B13D63"/>
    <w:rsid w:val="00B77234"/>
    <w:rsid w:val="00C451D9"/>
    <w:rsid w:val="00C465B4"/>
    <w:rsid w:val="00CF61E2"/>
    <w:rsid w:val="00EB6D6A"/>
    <w:rsid w:val="00EB6F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8F155D-4848-45D2-951A-1026C84F1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63E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текст сноски"/>
    <w:basedOn w:val="a"/>
    <w:rsid w:val="002878FE"/>
    <w:pPr>
      <w:overflowPunct w:val="0"/>
      <w:autoSpaceDE w:val="0"/>
      <w:autoSpaceDN w:val="0"/>
      <w:adjustRightInd w:val="0"/>
      <w:textAlignment w:val="baseline"/>
    </w:pPr>
    <w:rPr>
      <w:sz w:val="20"/>
      <w:szCs w:val="20"/>
    </w:rPr>
  </w:style>
  <w:style w:type="character" w:customStyle="1" w:styleId="a5">
    <w:name w:val="знак сноски"/>
    <w:rsid w:val="002878FE"/>
    <w:rPr>
      <w:vertAlign w:val="superscript"/>
    </w:rPr>
  </w:style>
  <w:style w:type="paragraph" w:customStyle="1" w:styleId="FR5">
    <w:name w:val="FR5"/>
    <w:rsid w:val="002878FE"/>
    <w:pPr>
      <w:widowControl w:val="0"/>
      <w:overflowPunct w:val="0"/>
      <w:autoSpaceDE w:val="0"/>
      <w:autoSpaceDN w:val="0"/>
      <w:adjustRightInd w:val="0"/>
      <w:ind w:firstLine="420"/>
      <w:jc w:val="both"/>
      <w:textAlignment w:val="baseline"/>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1369</Words>
  <Characters>7808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Теория происхождения государства и права</vt:lpstr>
    </vt:vector>
  </TitlesOfParts>
  <Company>УМНС</Company>
  <LinksUpToDate>false</LinksUpToDate>
  <CharactersWithSpaces>9159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Теория происхождения государства и права</dc:title>
  <dc:subject/>
  <dc:creator>burgan</dc:creator>
  <cp:keywords/>
  <dc:description/>
  <cp:lastModifiedBy>Irina</cp:lastModifiedBy>
  <cp:revision>2</cp:revision>
  <cp:lastPrinted>2004-10-11T14:42:00Z</cp:lastPrinted>
  <dcterms:created xsi:type="dcterms:W3CDTF">2014-08-15T08:17:00Z</dcterms:created>
  <dcterms:modified xsi:type="dcterms:W3CDTF">2014-08-15T08:17:00Z</dcterms:modified>
</cp:coreProperties>
</file>