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94" w:rsidRDefault="00436C94" w:rsidP="002E6887">
      <w:pPr>
        <w:ind w:left="360"/>
        <w:jc w:val="center"/>
        <w:rPr>
          <w:sz w:val="28"/>
        </w:rPr>
      </w:pPr>
    </w:p>
    <w:p w:rsidR="002E6887" w:rsidRDefault="002E6887" w:rsidP="002E6887">
      <w:pPr>
        <w:ind w:left="360"/>
        <w:jc w:val="center"/>
        <w:rPr>
          <w:sz w:val="28"/>
        </w:rPr>
      </w:pPr>
      <w:r>
        <w:rPr>
          <w:sz w:val="28"/>
        </w:rPr>
        <w:t xml:space="preserve">ФЕДЕРАЛЬНОЕ АГЕНТСТВО ПО ОБРАЗОВАНИЮ </w:t>
      </w:r>
    </w:p>
    <w:p w:rsidR="002E6887" w:rsidRDefault="002E6887" w:rsidP="002E6887">
      <w:pPr>
        <w:ind w:left="360"/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2E6887" w:rsidRDefault="002E6887" w:rsidP="002E6887">
      <w:pPr>
        <w:ind w:left="360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2E6887" w:rsidRDefault="002E6887" w:rsidP="002E6887">
      <w:pPr>
        <w:ind w:left="360"/>
        <w:jc w:val="center"/>
        <w:rPr>
          <w:sz w:val="28"/>
        </w:rPr>
      </w:pPr>
      <w:r>
        <w:rPr>
          <w:sz w:val="28"/>
        </w:rPr>
        <w:t>БАШКИРСКИЙ ГОСУДАРСТВЕННЫЙ УНИВЕРСИТЕТ</w:t>
      </w:r>
    </w:p>
    <w:p w:rsidR="002E6887" w:rsidRDefault="002E6887" w:rsidP="002E6887">
      <w:pPr>
        <w:ind w:left="360"/>
        <w:jc w:val="center"/>
        <w:rPr>
          <w:sz w:val="28"/>
        </w:rPr>
      </w:pPr>
      <w:r>
        <w:rPr>
          <w:sz w:val="28"/>
        </w:rPr>
        <w:t>НЕФТЕКАМСКИЙ ФИЛИАЛ</w:t>
      </w:r>
    </w:p>
    <w:p w:rsidR="002E6887" w:rsidRDefault="002E6887" w:rsidP="002E6887">
      <w:pPr>
        <w:ind w:left="360"/>
        <w:jc w:val="center"/>
        <w:rPr>
          <w:sz w:val="28"/>
        </w:rPr>
      </w:pPr>
    </w:p>
    <w:p w:rsidR="002E6887" w:rsidRPr="00606203" w:rsidRDefault="002E6887" w:rsidP="002E6887">
      <w:pPr>
        <w:spacing w:line="360" w:lineRule="auto"/>
        <w:ind w:firstLine="709"/>
        <w:jc w:val="center"/>
        <w:rPr>
          <w:sz w:val="28"/>
          <w:szCs w:val="28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sz w:val="28"/>
          <w:szCs w:val="28"/>
        </w:rPr>
      </w:pPr>
    </w:p>
    <w:p w:rsidR="002E6887" w:rsidRPr="00606203" w:rsidRDefault="002E6887" w:rsidP="002E6887">
      <w:pPr>
        <w:spacing w:line="360" w:lineRule="auto"/>
        <w:ind w:firstLine="709"/>
        <w:jc w:val="center"/>
        <w:rPr>
          <w:sz w:val="28"/>
          <w:szCs w:val="28"/>
        </w:rPr>
      </w:pPr>
    </w:p>
    <w:p w:rsidR="002610CA" w:rsidRDefault="002E6887" w:rsidP="002E6887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ТЕОРИЯ ИНВЕСТИЦИЙ</w:t>
      </w:r>
      <w:r>
        <w:rPr>
          <w:b/>
          <w:bCs/>
          <w:sz w:val="36"/>
          <w:szCs w:val="36"/>
        </w:rPr>
        <w:tab/>
        <w:t xml:space="preserve"> И ПРАКТИКА </w:t>
      </w: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ПРИНЯТИЯ ИНВЕСТИЦИОННЫХ РЕШЕНИЙ</w:t>
      </w:r>
    </w:p>
    <w:p w:rsidR="002E6887" w:rsidRPr="00FF189E" w:rsidRDefault="002E6887" w:rsidP="002E6887">
      <w:pPr>
        <w:spacing w:line="360" w:lineRule="auto"/>
        <w:ind w:firstLine="709"/>
        <w:jc w:val="center"/>
        <w:rPr>
          <w:b/>
          <w:bCs/>
          <w:sz w:val="36"/>
          <w:szCs w:val="36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56"/>
          <w:szCs w:val="56"/>
        </w:rPr>
      </w:pPr>
      <w:r w:rsidRPr="00FF189E">
        <w:rPr>
          <w:b/>
          <w:bCs/>
          <w:sz w:val="56"/>
          <w:szCs w:val="56"/>
        </w:rPr>
        <w:t xml:space="preserve">КУРСОВАЯ РАБОТА </w:t>
      </w:r>
    </w:p>
    <w:p w:rsidR="002E6887" w:rsidRPr="00FF189E" w:rsidRDefault="002E6887" w:rsidP="002E6887">
      <w:pPr>
        <w:spacing w:line="360" w:lineRule="auto"/>
        <w:ind w:firstLine="709"/>
        <w:jc w:val="center"/>
        <w:rPr>
          <w:b/>
          <w:bCs/>
          <w:sz w:val="40"/>
          <w:szCs w:val="40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(ПО КУРСУ «ЭКОНОМИЧЕСКАЯ ТЕОРИЯ»)</w:t>
      </w: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Style w:val="af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2"/>
      </w:tblGrid>
      <w:tr w:rsidR="002E6887" w:rsidRPr="00FF189E">
        <w:tc>
          <w:tcPr>
            <w:tcW w:w="4242" w:type="dxa"/>
          </w:tcPr>
          <w:p w:rsidR="002E6887" w:rsidRPr="00FF189E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Выполнила студентка </w:t>
            </w:r>
            <w:r w:rsidRPr="00FF189E">
              <w:rPr>
                <w:spacing w:val="-10"/>
                <w:sz w:val="28"/>
                <w:szCs w:val="28"/>
              </w:rPr>
              <w:t xml:space="preserve"> </w:t>
            </w:r>
            <w:r w:rsidR="002610CA">
              <w:rPr>
                <w:spacing w:val="-10"/>
                <w:sz w:val="28"/>
                <w:szCs w:val="28"/>
              </w:rPr>
              <w:t>1</w:t>
            </w:r>
            <w:r w:rsidRPr="00FF189E">
              <w:rPr>
                <w:spacing w:val="-10"/>
                <w:sz w:val="28"/>
                <w:szCs w:val="28"/>
              </w:rPr>
              <w:t xml:space="preserve"> курса </w:t>
            </w:r>
          </w:p>
        </w:tc>
      </w:tr>
      <w:tr w:rsidR="002E6887" w:rsidRPr="00FF189E">
        <w:tc>
          <w:tcPr>
            <w:tcW w:w="4242" w:type="dxa"/>
          </w:tcPr>
          <w:p w:rsidR="002610CA" w:rsidRDefault="002610CA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эко</w:t>
            </w:r>
            <w:r w:rsidR="002E6887">
              <w:rPr>
                <w:spacing w:val="-10"/>
                <w:sz w:val="28"/>
                <w:szCs w:val="28"/>
              </w:rPr>
              <w:t>номи</w:t>
            </w:r>
            <w:r>
              <w:rPr>
                <w:spacing w:val="-10"/>
                <w:sz w:val="28"/>
                <w:szCs w:val="28"/>
              </w:rPr>
              <w:t>ко-математическог</w:t>
            </w:r>
            <w:r w:rsidR="002E6887">
              <w:rPr>
                <w:spacing w:val="-10"/>
                <w:sz w:val="28"/>
                <w:szCs w:val="28"/>
              </w:rPr>
              <w:t xml:space="preserve">о </w:t>
            </w:r>
          </w:p>
          <w:p w:rsidR="002E6887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факультета </w:t>
            </w:r>
            <w:r w:rsidRPr="00FF189E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заочного отделения </w:t>
            </w:r>
          </w:p>
          <w:p w:rsidR="002E6887" w:rsidRPr="00FF189E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группы </w:t>
            </w:r>
            <w:r w:rsidR="002610CA">
              <w:rPr>
                <w:spacing w:val="-10"/>
                <w:sz w:val="28"/>
                <w:szCs w:val="28"/>
              </w:rPr>
              <w:t>Э-11-С</w:t>
            </w:r>
          </w:p>
          <w:p w:rsidR="002E6887" w:rsidRPr="00FF189E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 зачетной книжки  05074</w:t>
            </w:r>
          </w:p>
        </w:tc>
      </w:tr>
      <w:tr w:rsidR="002E6887" w:rsidRPr="00FF189E">
        <w:tc>
          <w:tcPr>
            <w:tcW w:w="4242" w:type="dxa"/>
          </w:tcPr>
          <w:p w:rsidR="002E6887" w:rsidRPr="00FF189E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Чаевская Я.О.</w:t>
            </w:r>
          </w:p>
        </w:tc>
      </w:tr>
      <w:tr w:rsidR="002E6887" w:rsidRPr="00FF189E">
        <w:tc>
          <w:tcPr>
            <w:tcW w:w="4242" w:type="dxa"/>
          </w:tcPr>
          <w:p w:rsidR="002E6887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Научный руководитель:</w:t>
            </w:r>
          </w:p>
          <w:p w:rsidR="002E6887" w:rsidRDefault="002E6887" w:rsidP="00B74FCF">
            <w:pPr>
              <w:spacing w:line="360" w:lineRule="auto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Аллагулов Р.Х.</w:t>
            </w:r>
          </w:p>
        </w:tc>
      </w:tr>
    </w:tbl>
    <w:p w:rsidR="002E6887" w:rsidRPr="00FF189E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6887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6887" w:rsidRPr="00FF189E" w:rsidRDefault="002E6887" w:rsidP="002E68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6887" w:rsidRPr="00FF189E" w:rsidRDefault="002E6887" w:rsidP="002E688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Нефтекамск  2006</w:t>
      </w:r>
    </w:p>
    <w:p w:rsidR="002E6887" w:rsidRDefault="002E6887">
      <w:pPr>
        <w:jc w:val="center"/>
        <w:rPr>
          <w:b/>
          <w:sz w:val="28"/>
        </w:rPr>
      </w:pPr>
    </w:p>
    <w:p w:rsidR="00370C2A" w:rsidRDefault="00370C2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="00E75646">
        <w:rPr>
          <w:b/>
          <w:sz w:val="28"/>
        </w:rPr>
        <w:t>ОДЕРЖАНИЕ</w:t>
      </w:r>
    </w:p>
    <w:p w:rsidR="00E75646" w:rsidRDefault="00E75646">
      <w:pPr>
        <w:jc w:val="center"/>
        <w:rPr>
          <w:b/>
          <w:sz w:val="28"/>
        </w:rPr>
      </w:pPr>
    </w:p>
    <w:p w:rsidR="00E75646" w:rsidRDefault="00E75646">
      <w:pPr>
        <w:jc w:val="center"/>
        <w:rPr>
          <w:b/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  <w:gridCol w:w="815"/>
      </w:tblGrid>
      <w:tr w:rsidR="00E75646">
        <w:tc>
          <w:tcPr>
            <w:tcW w:w="9039" w:type="dxa"/>
          </w:tcPr>
          <w:p w:rsidR="00E75646" w:rsidRP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15" w:type="dxa"/>
          </w:tcPr>
          <w:p w:rsidR="00E75646" w:rsidRP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2E6887">
              <w:rPr>
                <w:sz w:val="28"/>
              </w:rPr>
              <w:t>Теоретические основы и р</w:t>
            </w:r>
            <w:r>
              <w:rPr>
                <w:sz w:val="28"/>
              </w:rPr>
              <w:t>оль инвестиций в экономике</w:t>
            </w:r>
          </w:p>
        </w:tc>
        <w:tc>
          <w:tcPr>
            <w:tcW w:w="815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1.1 Понятие и сущность инвестиций</w:t>
            </w:r>
          </w:p>
        </w:tc>
        <w:tc>
          <w:tcPr>
            <w:tcW w:w="815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1.2 Особенности формирования инвестиционных ресурсов в условиях рынка </w:t>
            </w:r>
          </w:p>
        </w:tc>
        <w:tc>
          <w:tcPr>
            <w:tcW w:w="815" w:type="dxa"/>
            <w:vAlign w:val="bottom"/>
          </w:tcPr>
          <w:p w:rsidR="00E75646" w:rsidRDefault="002E6887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 w:rsidR="002E6887">
              <w:rPr>
                <w:sz w:val="28"/>
              </w:rPr>
              <w:t>3</w:t>
            </w:r>
            <w:r>
              <w:rPr>
                <w:sz w:val="28"/>
              </w:rPr>
              <w:t xml:space="preserve"> Принципы разработки инвестиционной стратегии</w:t>
            </w:r>
            <w:r w:rsidR="00193C35">
              <w:rPr>
                <w:sz w:val="28"/>
              </w:rPr>
              <w:t xml:space="preserve"> и принятия инвестиционных решений</w:t>
            </w:r>
          </w:p>
        </w:tc>
        <w:tc>
          <w:tcPr>
            <w:tcW w:w="815" w:type="dxa"/>
            <w:vAlign w:val="bottom"/>
          </w:tcPr>
          <w:p w:rsidR="00E75646" w:rsidRDefault="00193C35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193C35">
              <w:rPr>
                <w:sz w:val="28"/>
              </w:rPr>
              <w:t>Практика принятия инвестиционных решений и разработки и</w:t>
            </w:r>
            <w:r>
              <w:rPr>
                <w:sz w:val="28"/>
              </w:rPr>
              <w:t>нвестиционн</w:t>
            </w:r>
            <w:r w:rsidR="00193C35">
              <w:rPr>
                <w:sz w:val="28"/>
              </w:rPr>
              <w:t>ой</w:t>
            </w:r>
            <w:r>
              <w:rPr>
                <w:sz w:val="28"/>
              </w:rPr>
              <w:t xml:space="preserve"> стратеги</w:t>
            </w:r>
            <w:r w:rsidR="00193C35">
              <w:rPr>
                <w:sz w:val="28"/>
              </w:rPr>
              <w:t xml:space="preserve">и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815" w:type="dxa"/>
            <w:vAlign w:val="bottom"/>
          </w:tcPr>
          <w:p w:rsidR="00E75646" w:rsidRDefault="00193C35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2.1 </w:t>
            </w:r>
            <w:r w:rsidR="00193C35">
              <w:rPr>
                <w:sz w:val="28"/>
              </w:rPr>
              <w:t>И</w:t>
            </w:r>
            <w:r>
              <w:rPr>
                <w:sz w:val="28"/>
              </w:rPr>
              <w:t>нвестиционн</w:t>
            </w:r>
            <w:r w:rsidR="00193C35">
              <w:rPr>
                <w:sz w:val="28"/>
              </w:rPr>
              <w:t>ая</w:t>
            </w:r>
            <w:r>
              <w:rPr>
                <w:sz w:val="28"/>
              </w:rPr>
              <w:t xml:space="preserve"> стратеги</w:t>
            </w:r>
            <w:r w:rsidR="00193C35">
              <w:rPr>
                <w:sz w:val="28"/>
              </w:rPr>
              <w:t>я</w:t>
            </w:r>
            <w:r>
              <w:rPr>
                <w:sz w:val="28"/>
              </w:rPr>
              <w:t xml:space="preserve"> Дюртюлинского отделения №4605 Сбербанка РФ</w:t>
            </w:r>
          </w:p>
        </w:tc>
        <w:tc>
          <w:tcPr>
            <w:tcW w:w="815" w:type="dxa"/>
            <w:vAlign w:val="bottom"/>
          </w:tcPr>
          <w:p w:rsidR="00E75646" w:rsidRDefault="00193C35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  <w:r w:rsidR="002E6887">
              <w:rPr>
                <w:sz w:val="28"/>
              </w:rPr>
              <w:t>2</w:t>
            </w:r>
            <w:r>
              <w:rPr>
                <w:sz w:val="28"/>
              </w:rPr>
              <w:t xml:space="preserve"> Анализ финансового состояния ЗАО Дюртюлинский КМП как объекта инвестирования </w:t>
            </w:r>
            <w:r w:rsidR="00193C35">
              <w:rPr>
                <w:sz w:val="28"/>
              </w:rPr>
              <w:t xml:space="preserve"> </w:t>
            </w:r>
          </w:p>
        </w:tc>
        <w:tc>
          <w:tcPr>
            <w:tcW w:w="815" w:type="dxa"/>
            <w:vAlign w:val="bottom"/>
          </w:tcPr>
          <w:p w:rsidR="00E75646" w:rsidRDefault="00193C35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</w:t>
            </w:r>
            <w:r w:rsidR="00193C35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193C35">
              <w:rPr>
                <w:sz w:val="28"/>
              </w:rPr>
              <w:t>Методы оценки инвестиционных проектов и п</w:t>
            </w:r>
            <w:r>
              <w:rPr>
                <w:sz w:val="28"/>
              </w:rPr>
              <w:t xml:space="preserve">ути совершенствования инвестиционной деятельности </w:t>
            </w:r>
          </w:p>
        </w:tc>
        <w:tc>
          <w:tcPr>
            <w:tcW w:w="815" w:type="dxa"/>
            <w:vAlign w:val="bottom"/>
          </w:tcPr>
          <w:p w:rsidR="00E75646" w:rsidRDefault="00193C35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815" w:type="dxa"/>
            <w:vAlign w:val="bottom"/>
          </w:tcPr>
          <w:p w:rsidR="00E75646" w:rsidRDefault="00A4209B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E75646">
        <w:tc>
          <w:tcPr>
            <w:tcW w:w="9039" w:type="dxa"/>
          </w:tcPr>
          <w:p w:rsidR="00E75646" w:rsidRP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Список использованной литературы</w:t>
            </w:r>
          </w:p>
        </w:tc>
        <w:tc>
          <w:tcPr>
            <w:tcW w:w="815" w:type="dxa"/>
          </w:tcPr>
          <w:p w:rsidR="00E75646" w:rsidRPr="00E75646" w:rsidRDefault="00A4209B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E75646">
        <w:tc>
          <w:tcPr>
            <w:tcW w:w="9039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Приложения </w:t>
            </w:r>
          </w:p>
        </w:tc>
        <w:tc>
          <w:tcPr>
            <w:tcW w:w="815" w:type="dxa"/>
          </w:tcPr>
          <w:p w:rsidR="00E75646" w:rsidRDefault="00E75646" w:rsidP="00E75646">
            <w:pPr>
              <w:spacing w:line="360" w:lineRule="auto"/>
              <w:rPr>
                <w:sz w:val="28"/>
              </w:rPr>
            </w:pPr>
          </w:p>
        </w:tc>
      </w:tr>
    </w:tbl>
    <w:p w:rsidR="00E75646" w:rsidRDefault="00E75646" w:rsidP="00E75646">
      <w:pPr>
        <w:spacing w:line="360" w:lineRule="auto"/>
        <w:jc w:val="center"/>
        <w:rPr>
          <w:b/>
          <w:sz w:val="28"/>
        </w:rPr>
      </w:pPr>
    </w:p>
    <w:p w:rsidR="00370C2A" w:rsidRDefault="00E7564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CB4006" w:rsidRDefault="00E75646">
      <w:pPr>
        <w:widowControl w:val="0"/>
        <w:spacing w:line="360" w:lineRule="auto"/>
        <w:ind w:right="-34"/>
        <w:rPr>
          <w:sz w:val="28"/>
        </w:rPr>
      </w:pPr>
      <w:r>
        <w:rPr>
          <w:sz w:val="28"/>
        </w:rPr>
        <w:t xml:space="preserve"> </w:t>
      </w:r>
    </w:p>
    <w:p w:rsidR="00CB4006" w:rsidRDefault="00CB4006">
      <w:pPr>
        <w:widowControl w:val="0"/>
        <w:spacing w:line="360" w:lineRule="auto"/>
        <w:ind w:right="-34"/>
        <w:rPr>
          <w:sz w:val="28"/>
        </w:rPr>
      </w:pPr>
    </w:p>
    <w:p w:rsidR="00554184" w:rsidRDefault="00554184">
      <w:pPr>
        <w:widowControl w:val="0"/>
        <w:spacing w:line="360" w:lineRule="auto"/>
        <w:ind w:right="-34"/>
        <w:rPr>
          <w:sz w:val="28"/>
        </w:rPr>
      </w:pPr>
    </w:p>
    <w:p w:rsidR="00E75646" w:rsidRDefault="00E75646">
      <w:pPr>
        <w:widowControl w:val="0"/>
        <w:spacing w:line="360" w:lineRule="auto"/>
        <w:ind w:right="-34"/>
        <w:rPr>
          <w:sz w:val="28"/>
        </w:rPr>
      </w:pPr>
    </w:p>
    <w:p w:rsidR="00E75646" w:rsidRDefault="00E75646">
      <w:pPr>
        <w:widowControl w:val="0"/>
        <w:spacing w:line="360" w:lineRule="auto"/>
        <w:ind w:right="-34"/>
        <w:rPr>
          <w:sz w:val="28"/>
        </w:rPr>
      </w:pPr>
    </w:p>
    <w:p w:rsidR="00E75646" w:rsidRDefault="00E75646">
      <w:pPr>
        <w:widowControl w:val="0"/>
        <w:spacing w:line="360" w:lineRule="auto"/>
        <w:ind w:right="-34"/>
        <w:rPr>
          <w:sz w:val="28"/>
        </w:rPr>
      </w:pPr>
    </w:p>
    <w:p w:rsidR="00E75646" w:rsidRDefault="00E75646">
      <w:pPr>
        <w:widowControl w:val="0"/>
        <w:spacing w:line="360" w:lineRule="auto"/>
        <w:ind w:right="-34"/>
        <w:rPr>
          <w:sz w:val="28"/>
        </w:rPr>
      </w:pPr>
    </w:p>
    <w:p w:rsidR="00E75646" w:rsidRDefault="00E75646">
      <w:pPr>
        <w:widowControl w:val="0"/>
        <w:spacing w:line="360" w:lineRule="auto"/>
        <w:ind w:right="-34"/>
        <w:rPr>
          <w:sz w:val="28"/>
        </w:rPr>
      </w:pPr>
    </w:p>
    <w:p w:rsidR="00554184" w:rsidRDefault="00554184">
      <w:pPr>
        <w:widowControl w:val="0"/>
        <w:spacing w:line="360" w:lineRule="auto"/>
        <w:ind w:right="-34"/>
        <w:rPr>
          <w:sz w:val="28"/>
        </w:rPr>
      </w:pPr>
    </w:p>
    <w:p w:rsidR="00370C2A" w:rsidRDefault="00370C2A">
      <w:pPr>
        <w:widowControl w:val="0"/>
        <w:spacing w:line="360" w:lineRule="auto"/>
        <w:ind w:right="-34"/>
        <w:jc w:val="center"/>
        <w:rPr>
          <w:b/>
          <w:sz w:val="28"/>
        </w:rPr>
      </w:pPr>
      <w:r>
        <w:rPr>
          <w:b/>
          <w:sz w:val="28"/>
        </w:rPr>
        <w:t>В</w:t>
      </w:r>
      <w:r w:rsidR="00914C62">
        <w:rPr>
          <w:b/>
          <w:sz w:val="28"/>
        </w:rPr>
        <w:t>ВЕДЕНИЕ</w:t>
      </w:r>
    </w:p>
    <w:p w:rsidR="00370C2A" w:rsidRDefault="00370C2A">
      <w:pPr>
        <w:widowControl w:val="0"/>
        <w:spacing w:line="360" w:lineRule="auto"/>
        <w:ind w:right="-34" w:firstLine="709"/>
        <w:jc w:val="both"/>
        <w:rPr>
          <w:sz w:val="28"/>
        </w:rPr>
      </w:pPr>
    </w:p>
    <w:p w:rsidR="00370C2A" w:rsidRPr="00914C62" w:rsidRDefault="00370C2A">
      <w:pPr>
        <w:widowControl w:val="0"/>
        <w:tabs>
          <w:tab w:val="left" w:pos="709"/>
        </w:tabs>
        <w:spacing w:line="360" w:lineRule="auto"/>
        <w:ind w:right="-34"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 xml:space="preserve">Одной из важнейших черт кризиса российской экономики является низкий уровень инвестиций, резкая разбалансированность инвестиций и сбережений. В настоящее время огромная часть внутренних сбережений не инвестируется в экономику. Сбережения замораживаются в иностранной валюте, вывозятся за границу, поглощаются государственными заимствованиями. Недоинвестирование сбережений - главная причина низкого платежеспособного спроса. </w:t>
      </w:r>
    </w:p>
    <w:p w:rsidR="00370C2A" w:rsidRPr="00914C62" w:rsidRDefault="00370C2A">
      <w:pPr>
        <w:widowControl w:val="0"/>
        <w:spacing w:line="360" w:lineRule="auto"/>
        <w:ind w:right="-34"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 xml:space="preserve"> Основным условием выхода России из экономического кризиса и создания предпосылок для устойчивого развития является оживление инвестиционной актив</w:t>
      </w:r>
      <w:r w:rsidR="000C2670">
        <w:rPr>
          <w:spacing w:val="-6"/>
          <w:sz w:val="28"/>
          <w:szCs w:val="28"/>
        </w:rPr>
        <w:t>-</w:t>
      </w:r>
      <w:r w:rsidRPr="00914C62">
        <w:rPr>
          <w:spacing w:val="-6"/>
          <w:sz w:val="28"/>
          <w:szCs w:val="28"/>
        </w:rPr>
        <w:t>ности. Пока о практических результатах в этой области говорить рано. На сегод</w:t>
      </w:r>
      <w:r w:rsidR="000C2670">
        <w:rPr>
          <w:spacing w:val="-6"/>
          <w:sz w:val="28"/>
          <w:szCs w:val="28"/>
        </w:rPr>
        <w:t>-</w:t>
      </w:r>
      <w:r w:rsidRPr="00914C62">
        <w:rPr>
          <w:spacing w:val="-6"/>
          <w:sz w:val="28"/>
          <w:szCs w:val="28"/>
        </w:rPr>
        <w:t>няшний день в нашей стране всё более увеличивается роль частного сектора экономики, ведь именно частные предприятия способны существовать и развиваться в условиях рыночной экономики, адекватно и быстро реагировать на изменяющуюся конъюнктуру рынка. Главным источником средств, обеспечивающим нормальное функционирование и развитие предприятий, являются кредиты. Они, в свою очередь, предоставляются преимущественно коммерческими банками.</w:t>
      </w:r>
    </w:p>
    <w:p w:rsidR="00370C2A" w:rsidRPr="00914C62" w:rsidRDefault="00370C2A">
      <w:pPr>
        <w:widowControl w:val="0"/>
        <w:spacing w:line="360" w:lineRule="auto"/>
        <w:ind w:right="-34"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 xml:space="preserve"> Но реальная картина развития банковско-кредитной сферы не столь оптимистична. Действительно, длительное время наблюдался быстрый рост числа банков, однако большинство из них были и остаются крайне маломощными и неспособными к любой деятельности, кроме игры на разнице процентных ставок или вложения практически всех имеющихся средств в государственные ценные бумаги. Инвестиции в реальную экономику пока по преимуществу ограничиваются краткосрочным кредитованием торгово-закупочных и посреднических операций. Так, </w:t>
      </w:r>
      <w:r w:rsidR="000C2670">
        <w:rPr>
          <w:spacing w:val="-6"/>
          <w:sz w:val="28"/>
          <w:szCs w:val="28"/>
        </w:rPr>
        <w:t xml:space="preserve">в настоящее время </w:t>
      </w:r>
      <w:r w:rsidRPr="00914C62">
        <w:rPr>
          <w:spacing w:val="-6"/>
          <w:sz w:val="28"/>
          <w:szCs w:val="28"/>
        </w:rPr>
        <w:t xml:space="preserve">долгосрочные банковские кредиты составили </w:t>
      </w:r>
      <w:r w:rsidRPr="00914C62">
        <w:rPr>
          <w:noProof/>
          <w:spacing w:val="-6"/>
          <w:sz w:val="28"/>
          <w:szCs w:val="28"/>
        </w:rPr>
        <w:t>2,6%</w:t>
      </w:r>
      <w:r w:rsidRPr="00914C62">
        <w:rPr>
          <w:spacing w:val="-6"/>
          <w:sz w:val="28"/>
          <w:szCs w:val="28"/>
        </w:rPr>
        <w:t xml:space="preserve"> всех выданных банковских кредитов, или</w:t>
      </w:r>
      <w:r w:rsidRPr="00914C62">
        <w:rPr>
          <w:noProof/>
          <w:spacing w:val="-6"/>
          <w:sz w:val="28"/>
          <w:szCs w:val="28"/>
        </w:rPr>
        <w:t xml:space="preserve"> 3,4%</w:t>
      </w:r>
      <w:r w:rsidRPr="00914C62">
        <w:rPr>
          <w:spacing w:val="-6"/>
          <w:sz w:val="28"/>
          <w:szCs w:val="28"/>
        </w:rPr>
        <w:t xml:space="preserve"> всех кредитных вложений в экономику.</w:t>
      </w:r>
    </w:p>
    <w:p w:rsidR="00370C2A" w:rsidRPr="00914C62" w:rsidRDefault="00370C2A" w:rsidP="00914C62">
      <w:pPr>
        <w:widowControl w:val="0"/>
        <w:spacing w:line="360" w:lineRule="auto"/>
        <w:ind w:right="-34"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>Эту ситуацию необходимо переломить, связав уровень налогообложения банков со степенью их участия в долгосрочном инвестиционном финансировании реального сектора российской экономики.</w:t>
      </w:r>
      <w:r w:rsidR="000C2670">
        <w:rPr>
          <w:spacing w:val="-6"/>
          <w:sz w:val="28"/>
          <w:szCs w:val="28"/>
        </w:rPr>
        <w:t xml:space="preserve"> </w:t>
      </w:r>
      <w:r w:rsidRPr="00914C62">
        <w:rPr>
          <w:spacing w:val="-6"/>
          <w:sz w:val="28"/>
          <w:szCs w:val="28"/>
        </w:rPr>
        <w:t>Особое значение имеет создание информационной инфраструктуры инвестиционного рынка. Государство может и должно принимать более активное участие в этом процессе. Необходимо использовать богатейший кадровый потенциал бывших и ныне действующих министерств, научных и проектных организаций. Создание сильных аналитических отделов, занимающихся информационным обеспечением инвестиционной деятельности, могут позволить себе только крупные банки, а для отдельных предприятий проблема поиска инвестора и выбора эффективного проекта для вложений во многих случаях упирается именно в отсутствие информации и возможностей проведения необходимых экономических обоснований.</w:t>
      </w:r>
      <w:r w:rsidR="00914C62" w:rsidRPr="00914C62">
        <w:rPr>
          <w:spacing w:val="-6"/>
          <w:sz w:val="28"/>
          <w:szCs w:val="28"/>
        </w:rPr>
        <w:t xml:space="preserve"> </w:t>
      </w:r>
    </w:p>
    <w:p w:rsidR="00370C2A" w:rsidRPr="00914C62" w:rsidRDefault="00370C2A">
      <w:pPr>
        <w:pStyle w:val="31"/>
        <w:spacing w:line="360" w:lineRule="auto"/>
        <w:rPr>
          <w:spacing w:val="-6"/>
          <w:szCs w:val="28"/>
        </w:rPr>
      </w:pPr>
      <w:r w:rsidRPr="00914C62">
        <w:rPr>
          <w:spacing w:val="-6"/>
          <w:szCs w:val="28"/>
        </w:rPr>
        <w:t xml:space="preserve">Актуальность данной </w:t>
      </w:r>
      <w:r w:rsidR="00914C62" w:rsidRPr="00914C62">
        <w:rPr>
          <w:spacing w:val="-6"/>
          <w:szCs w:val="28"/>
        </w:rPr>
        <w:t>работы</w:t>
      </w:r>
      <w:r w:rsidRPr="00914C62">
        <w:rPr>
          <w:spacing w:val="-6"/>
          <w:szCs w:val="28"/>
        </w:rPr>
        <w:t xml:space="preserve"> обусловлена тем, что выходу российской эко</w:t>
      </w:r>
      <w:r w:rsidR="000C2670">
        <w:rPr>
          <w:spacing w:val="-6"/>
          <w:szCs w:val="28"/>
        </w:rPr>
        <w:t>-</w:t>
      </w:r>
      <w:r w:rsidRPr="00914C62">
        <w:rPr>
          <w:spacing w:val="-6"/>
          <w:szCs w:val="28"/>
        </w:rPr>
        <w:t>номики из инвестиционного кризиса во многом препятствует отсутствие в стране необходимых объемов внутренних ресурсов для накоплений. Проблема повышения инвестиционной активности и реконструкции экономики не может быть решена только за счет значительного увеличения масштабов государственного инвестиро</w:t>
      </w:r>
      <w:r w:rsidR="000C2670">
        <w:rPr>
          <w:spacing w:val="-6"/>
          <w:szCs w:val="28"/>
        </w:rPr>
        <w:t>-</w:t>
      </w:r>
      <w:r w:rsidRPr="00914C62">
        <w:rPr>
          <w:spacing w:val="-6"/>
          <w:szCs w:val="28"/>
        </w:rPr>
        <w:t xml:space="preserve">вания из-за ограниченности бюджетных инвестиций. Основная роль в решении проблемы инвестиций принадлежит коммерческим банкам, </w:t>
      </w:r>
      <w:r w:rsidR="00914C62" w:rsidRPr="00914C62">
        <w:rPr>
          <w:spacing w:val="-6"/>
          <w:szCs w:val="28"/>
        </w:rPr>
        <w:t xml:space="preserve">которые проводят </w:t>
      </w:r>
      <w:r w:rsidR="00914C62">
        <w:rPr>
          <w:spacing w:val="-6"/>
          <w:szCs w:val="28"/>
        </w:rPr>
        <w:t>свою</w:t>
      </w:r>
      <w:r w:rsidR="00914C62" w:rsidRPr="00914C62">
        <w:rPr>
          <w:spacing w:val="-6"/>
          <w:szCs w:val="28"/>
        </w:rPr>
        <w:t xml:space="preserve"> политику на основе разработки соответствующ</w:t>
      </w:r>
      <w:r w:rsidR="00914C62">
        <w:rPr>
          <w:spacing w:val="-6"/>
          <w:szCs w:val="28"/>
        </w:rPr>
        <w:t>ей</w:t>
      </w:r>
      <w:r w:rsidR="00914C62" w:rsidRPr="00914C62">
        <w:rPr>
          <w:spacing w:val="-6"/>
          <w:szCs w:val="28"/>
        </w:rPr>
        <w:t xml:space="preserve"> инвестиционной стратегии.</w:t>
      </w:r>
    </w:p>
    <w:p w:rsidR="00370C2A" w:rsidRPr="00914C62" w:rsidRDefault="00370C2A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 xml:space="preserve">Целью </w:t>
      </w:r>
      <w:r w:rsidR="00914C62" w:rsidRPr="00914C62">
        <w:rPr>
          <w:spacing w:val="-6"/>
          <w:sz w:val="28"/>
          <w:szCs w:val="28"/>
        </w:rPr>
        <w:t>представленной работ</w:t>
      </w:r>
      <w:r w:rsidRPr="00914C62">
        <w:rPr>
          <w:spacing w:val="-6"/>
          <w:sz w:val="28"/>
          <w:szCs w:val="28"/>
        </w:rPr>
        <w:t>ы является анализ формирования инвестицион</w:t>
      </w:r>
      <w:r w:rsidR="00914C62">
        <w:rPr>
          <w:spacing w:val="-6"/>
          <w:sz w:val="28"/>
          <w:szCs w:val="28"/>
        </w:rPr>
        <w:t>-</w:t>
      </w:r>
      <w:r w:rsidRPr="00914C62">
        <w:rPr>
          <w:spacing w:val="-6"/>
          <w:sz w:val="28"/>
          <w:szCs w:val="28"/>
        </w:rPr>
        <w:t>ной стратегии и возможности эффективного функционирования предприятия</w:t>
      </w:r>
      <w:r w:rsidR="000C2670">
        <w:rPr>
          <w:spacing w:val="-6"/>
          <w:sz w:val="28"/>
          <w:szCs w:val="28"/>
        </w:rPr>
        <w:t xml:space="preserve"> на примере </w:t>
      </w:r>
      <w:r w:rsidR="000C2670" w:rsidRPr="000C2670">
        <w:rPr>
          <w:spacing w:val="-6"/>
          <w:sz w:val="28"/>
          <w:szCs w:val="28"/>
        </w:rPr>
        <w:t>отделени</w:t>
      </w:r>
      <w:r w:rsidR="000C2670">
        <w:rPr>
          <w:spacing w:val="-6"/>
          <w:sz w:val="28"/>
          <w:szCs w:val="28"/>
        </w:rPr>
        <w:t>я</w:t>
      </w:r>
      <w:r w:rsidR="000C2670" w:rsidRPr="000C2670">
        <w:rPr>
          <w:spacing w:val="-6"/>
          <w:sz w:val="28"/>
          <w:szCs w:val="28"/>
        </w:rPr>
        <w:t xml:space="preserve"> №4605 г. Дюртюли Сберегательного банка Российской Федерации.</w:t>
      </w:r>
    </w:p>
    <w:p w:rsidR="00370C2A" w:rsidRPr="00914C62" w:rsidRDefault="00370C2A">
      <w:pPr>
        <w:pStyle w:val="31"/>
        <w:spacing w:line="360" w:lineRule="auto"/>
        <w:rPr>
          <w:spacing w:val="-6"/>
          <w:szCs w:val="28"/>
        </w:rPr>
      </w:pPr>
      <w:r w:rsidRPr="00914C62">
        <w:rPr>
          <w:spacing w:val="-6"/>
          <w:szCs w:val="28"/>
        </w:rPr>
        <w:t xml:space="preserve">Исходя из этого, для достижения поставленной цели </w:t>
      </w:r>
      <w:r w:rsidR="000C2670">
        <w:rPr>
          <w:spacing w:val="-6"/>
          <w:szCs w:val="28"/>
        </w:rPr>
        <w:t>определены</w:t>
      </w:r>
      <w:r w:rsidRPr="00914C62">
        <w:rPr>
          <w:spacing w:val="-6"/>
          <w:szCs w:val="28"/>
        </w:rPr>
        <w:t xml:space="preserve"> задачи:</w:t>
      </w:r>
    </w:p>
    <w:p w:rsidR="00370C2A" w:rsidRPr="00914C62" w:rsidRDefault="00370C2A" w:rsidP="00914C62">
      <w:pPr>
        <w:pStyle w:val="31"/>
        <w:spacing w:line="360" w:lineRule="auto"/>
        <w:ind w:firstLine="709"/>
        <w:rPr>
          <w:spacing w:val="-6"/>
          <w:szCs w:val="28"/>
        </w:rPr>
      </w:pPr>
      <w:r w:rsidRPr="00914C62">
        <w:rPr>
          <w:spacing w:val="-6"/>
          <w:szCs w:val="28"/>
        </w:rPr>
        <w:t>- рассмотрение теоретических основ разработки инвестиционной стратегии</w:t>
      </w:r>
      <w:r w:rsidR="00914C62" w:rsidRPr="00914C62">
        <w:rPr>
          <w:spacing w:val="-6"/>
          <w:szCs w:val="28"/>
        </w:rPr>
        <w:t xml:space="preserve"> для повышения эффективности деятельности предприятия</w:t>
      </w:r>
      <w:r w:rsidRPr="00914C62">
        <w:rPr>
          <w:spacing w:val="-6"/>
          <w:szCs w:val="28"/>
        </w:rPr>
        <w:t>;</w:t>
      </w:r>
    </w:p>
    <w:p w:rsidR="00370C2A" w:rsidRPr="00914C62" w:rsidRDefault="00370C2A" w:rsidP="00914C62">
      <w:pPr>
        <w:pStyle w:val="31"/>
        <w:spacing w:line="360" w:lineRule="auto"/>
        <w:ind w:firstLine="709"/>
        <w:rPr>
          <w:spacing w:val="-6"/>
          <w:szCs w:val="28"/>
        </w:rPr>
      </w:pPr>
      <w:r w:rsidRPr="00914C62">
        <w:rPr>
          <w:spacing w:val="-6"/>
          <w:szCs w:val="28"/>
        </w:rPr>
        <w:t>- анализ финансового состояния предприятия как объекта инвестирования и перспектив его развития;</w:t>
      </w:r>
    </w:p>
    <w:p w:rsidR="00370C2A" w:rsidRPr="00914C62" w:rsidRDefault="00370C2A" w:rsidP="00914C62">
      <w:pPr>
        <w:pStyle w:val="31"/>
        <w:spacing w:line="360" w:lineRule="auto"/>
        <w:ind w:firstLine="709"/>
        <w:rPr>
          <w:spacing w:val="-6"/>
          <w:szCs w:val="28"/>
        </w:rPr>
      </w:pPr>
      <w:r w:rsidRPr="00914C62">
        <w:rPr>
          <w:spacing w:val="-6"/>
          <w:szCs w:val="28"/>
        </w:rPr>
        <w:t>- определение способов снижения рисков в реализации инвестиционной стратегии кредитного учреждения;</w:t>
      </w:r>
    </w:p>
    <w:p w:rsidR="00370C2A" w:rsidRPr="00914C62" w:rsidRDefault="00370C2A" w:rsidP="00914C62">
      <w:pPr>
        <w:pStyle w:val="31"/>
        <w:spacing w:line="360" w:lineRule="auto"/>
        <w:ind w:firstLine="709"/>
        <w:rPr>
          <w:spacing w:val="-6"/>
          <w:szCs w:val="28"/>
        </w:rPr>
      </w:pPr>
      <w:r w:rsidRPr="00914C62">
        <w:rPr>
          <w:spacing w:val="-6"/>
          <w:szCs w:val="28"/>
        </w:rPr>
        <w:t xml:space="preserve">- разработка предложений по совершенствованию </w:t>
      </w:r>
      <w:r w:rsidR="00914C62" w:rsidRPr="00914C62">
        <w:rPr>
          <w:spacing w:val="-6"/>
          <w:szCs w:val="28"/>
        </w:rPr>
        <w:t>инвестиционной деятельности предприятия</w:t>
      </w:r>
      <w:r w:rsidRPr="00914C62">
        <w:rPr>
          <w:spacing w:val="-6"/>
          <w:szCs w:val="28"/>
        </w:rPr>
        <w:t>.</w:t>
      </w:r>
    </w:p>
    <w:p w:rsidR="00370C2A" w:rsidRPr="00914C62" w:rsidRDefault="00370C2A" w:rsidP="000C2670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14C62">
        <w:rPr>
          <w:spacing w:val="-6"/>
          <w:sz w:val="28"/>
          <w:szCs w:val="28"/>
        </w:rPr>
        <w:t>Практическая значимость</w:t>
      </w:r>
      <w:r w:rsidRPr="00914C62">
        <w:rPr>
          <w:b/>
          <w:spacing w:val="-6"/>
          <w:sz w:val="28"/>
          <w:szCs w:val="28"/>
        </w:rPr>
        <w:t xml:space="preserve"> </w:t>
      </w:r>
      <w:r w:rsidRPr="00914C62">
        <w:rPr>
          <w:spacing w:val="-6"/>
          <w:sz w:val="28"/>
          <w:szCs w:val="28"/>
        </w:rPr>
        <w:t>выбранной темы обусловлена необходимо</w:t>
      </w:r>
      <w:r w:rsidR="00914C62" w:rsidRPr="00914C62">
        <w:rPr>
          <w:spacing w:val="-6"/>
          <w:sz w:val="28"/>
          <w:szCs w:val="28"/>
        </w:rPr>
        <w:t>стью</w:t>
      </w:r>
      <w:r w:rsidRPr="00914C62">
        <w:rPr>
          <w:spacing w:val="-6"/>
          <w:sz w:val="28"/>
          <w:szCs w:val="28"/>
        </w:rPr>
        <w:t xml:space="preserve"> совершенствова</w:t>
      </w:r>
      <w:r w:rsidR="00914C62" w:rsidRPr="00914C62">
        <w:rPr>
          <w:spacing w:val="-6"/>
          <w:sz w:val="28"/>
          <w:szCs w:val="28"/>
        </w:rPr>
        <w:t>ния</w:t>
      </w:r>
      <w:r w:rsidRPr="00914C62">
        <w:rPr>
          <w:spacing w:val="-6"/>
          <w:sz w:val="28"/>
          <w:szCs w:val="28"/>
        </w:rPr>
        <w:t xml:space="preserve"> </w:t>
      </w:r>
      <w:r w:rsidR="00B028D4">
        <w:rPr>
          <w:spacing w:val="-6"/>
          <w:sz w:val="28"/>
          <w:szCs w:val="28"/>
        </w:rPr>
        <w:t xml:space="preserve">практики принятия </w:t>
      </w:r>
      <w:r w:rsidRPr="00914C62">
        <w:rPr>
          <w:spacing w:val="-6"/>
          <w:sz w:val="28"/>
          <w:szCs w:val="28"/>
        </w:rPr>
        <w:t>инвестиционн</w:t>
      </w:r>
      <w:r w:rsidR="00B028D4">
        <w:rPr>
          <w:spacing w:val="-6"/>
          <w:sz w:val="28"/>
          <w:szCs w:val="28"/>
        </w:rPr>
        <w:t>ых решений</w:t>
      </w:r>
      <w:r w:rsidR="00914C62" w:rsidRPr="00914C62">
        <w:rPr>
          <w:spacing w:val="-6"/>
          <w:sz w:val="28"/>
          <w:szCs w:val="28"/>
        </w:rPr>
        <w:t xml:space="preserve"> как предпосылки </w:t>
      </w:r>
      <w:r w:rsidRPr="00914C62">
        <w:rPr>
          <w:spacing w:val="-6"/>
          <w:sz w:val="28"/>
          <w:szCs w:val="28"/>
        </w:rPr>
        <w:t>подъема российской экономики.</w:t>
      </w:r>
    </w:p>
    <w:p w:rsidR="001646E2" w:rsidRDefault="00370C2A" w:rsidP="000C2670">
      <w:pPr>
        <w:spacing w:line="360" w:lineRule="auto"/>
        <w:ind w:left="360"/>
        <w:jc w:val="center"/>
        <w:rPr>
          <w:b/>
          <w:spacing w:val="-8"/>
          <w:sz w:val="28"/>
          <w:szCs w:val="28"/>
        </w:rPr>
      </w:pPr>
      <w:r w:rsidRPr="001B0F41">
        <w:rPr>
          <w:b/>
          <w:spacing w:val="-8"/>
          <w:sz w:val="28"/>
        </w:rPr>
        <w:t xml:space="preserve">1. </w:t>
      </w:r>
      <w:r w:rsidR="00CF11D1" w:rsidRPr="001B0F41">
        <w:rPr>
          <w:b/>
          <w:spacing w:val="-8"/>
          <w:sz w:val="28"/>
        </w:rPr>
        <w:t>ТЕОР</w:t>
      </w:r>
      <w:r w:rsidR="001646E2">
        <w:rPr>
          <w:b/>
          <w:spacing w:val="-8"/>
          <w:sz w:val="28"/>
        </w:rPr>
        <w:t xml:space="preserve">ЕТИЧЕСКИЕ ОСНОВЫ </w:t>
      </w:r>
      <w:r w:rsidR="00CF11D1" w:rsidRPr="001B0F41">
        <w:rPr>
          <w:b/>
          <w:spacing w:val="-8"/>
          <w:sz w:val="28"/>
        </w:rPr>
        <w:t>И РОЛЬ ИНВЕСТИЦИЙ</w:t>
      </w:r>
      <w:r w:rsidR="000C2670" w:rsidRPr="001B0F41">
        <w:rPr>
          <w:b/>
          <w:spacing w:val="-8"/>
          <w:sz w:val="28"/>
          <w:szCs w:val="28"/>
        </w:rPr>
        <w:t xml:space="preserve"> </w:t>
      </w:r>
    </w:p>
    <w:p w:rsidR="00370C2A" w:rsidRPr="001B0F41" w:rsidRDefault="000C2670" w:rsidP="000C2670">
      <w:pPr>
        <w:spacing w:line="360" w:lineRule="auto"/>
        <w:ind w:left="360"/>
        <w:jc w:val="center"/>
        <w:rPr>
          <w:b/>
          <w:spacing w:val="-8"/>
          <w:sz w:val="28"/>
          <w:szCs w:val="28"/>
        </w:rPr>
      </w:pPr>
      <w:r w:rsidRPr="001B0F41">
        <w:rPr>
          <w:b/>
          <w:spacing w:val="-8"/>
          <w:sz w:val="28"/>
          <w:szCs w:val="28"/>
        </w:rPr>
        <w:t xml:space="preserve">В ЭКОНОМИКЕ </w:t>
      </w:r>
    </w:p>
    <w:p w:rsidR="000C2670" w:rsidRPr="001B0F41" w:rsidRDefault="000C2670" w:rsidP="000C2670">
      <w:pPr>
        <w:spacing w:line="360" w:lineRule="auto"/>
        <w:ind w:left="360"/>
        <w:jc w:val="center"/>
        <w:rPr>
          <w:b/>
          <w:spacing w:val="-8"/>
          <w:sz w:val="28"/>
          <w:szCs w:val="28"/>
        </w:rPr>
      </w:pPr>
    </w:p>
    <w:p w:rsidR="00370C2A" w:rsidRPr="001B0F41" w:rsidRDefault="00370C2A" w:rsidP="000C2670">
      <w:pPr>
        <w:tabs>
          <w:tab w:val="left" w:pos="709"/>
        </w:tabs>
        <w:spacing w:line="360" w:lineRule="auto"/>
        <w:jc w:val="center"/>
        <w:rPr>
          <w:b/>
          <w:spacing w:val="-8"/>
          <w:sz w:val="28"/>
        </w:rPr>
      </w:pPr>
      <w:r w:rsidRPr="001B0F41">
        <w:rPr>
          <w:b/>
          <w:spacing w:val="-8"/>
          <w:sz w:val="28"/>
          <w:szCs w:val="28"/>
        </w:rPr>
        <w:t>1.1 Понятие и сущность</w:t>
      </w:r>
      <w:r w:rsidRPr="001B0F41">
        <w:rPr>
          <w:b/>
          <w:spacing w:val="-8"/>
          <w:sz w:val="28"/>
        </w:rPr>
        <w:t xml:space="preserve"> инвестиций</w:t>
      </w:r>
    </w:p>
    <w:p w:rsidR="00370C2A" w:rsidRPr="001B0F41" w:rsidRDefault="00370C2A" w:rsidP="000C2670">
      <w:pPr>
        <w:pStyle w:val="a3"/>
        <w:tabs>
          <w:tab w:val="left" w:pos="142"/>
          <w:tab w:val="left" w:pos="709"/>
        </w:tabs>
        <w:spacing w:line="360" w:lineRule="auto"/>
        <w:ind w:firstLine="709"/>
        <w:rPr>
          <w:rFonts w:ascii="Times New Roman" w:hAnsi="Times New Roman"/>
          <w:spacing w:val="-8"/>
          <w:sz w:val="28"/>
        </w:rPr>
      </w:pPr>
    </w:p>
    <w:p w:rsidR="00370C2A" w:rsidRPr="001B0F41" w:rsidRDefault="00370C2A">
      <w:pPr>
        <w:pStyle w:val="a3"/>
        <w:tabs>
          <w:tab w:val="left" w:pos="142"/>
          <w:tab w:val="left" w:pos="709"/>
        </w:tabs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Инвестиция - совокупность затрат материальных, трудовых и денежных ресурсов, направленных на расширенное воспроизводство основных фондов  отраслей народного хозяйства. </w:t>
      </w:r>
    </w:p>
    <w:p w:rsidR="00370C2A" w:rsidRPr="001B0F41" w:rsidRDefault="00370C2A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Инвестиции - относительно новый для нашей экономики термин. В условиях централизованной плановой системы использовалось понятие «капитальные вложения», под которыми понимались все затраты на воспроизводство основных фондов, включая затраты на их ремонт. Инвестиции, являясь более широким понятием, охватывают и так называемые реальные инвестиции, близкие по содержанию к нашему термину «капитальные вложения», и «финансовые» (портфельные) инвестиции, то есть вложения в акции, облигации, другие ценные бумаги, связанные непосредственно с титулом собственника, дающим право на получение доходов от собственности. Финансовые инвестиции могут стать как дополнительным источником капитальных вложений, так и предметом биржевой игры на рынке ценных бумаг. Но часть портфельных инвестиций вложения в акции предприятий различных отраслей материального производства по своей природе ничем не отличаются от прямых инвестиций в производство.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Под инвестициями понимаются денежные средства, целевые банковские вклады, паи, акции и другие ценные бумаги, технологии, машины, оборудование, лицензии, в т</w:t>
      </w:r>
      <w:r w:rsidR="000C2670" w:rsidRPr="001B0F41">
        <w:rPr>
          <w:spacing w:val="-8"/>
          <w:sz w:val="28"/>
        </w:rPr>
        <w:t>.</w:t>
      </w:r>
      <w:r w:rsidRPr="001B0F41">
        <w:rPr>
          <w:spacing w:val="-8"/>
          <w:sz w:val="28"/>
        </w:rPr>
        <w:t>ч</w:t>
      </w:r>
      <w:r w:rsidR="000C2670" w:rsidRPr="001B0F41">
        <w:rPr>
          <w:spacing w:val="-8"/>
          <w:sz w:val="28"/>
        </w:rPr>
        <w:t>.</w:t>
      </w:r>
      <w:r w:rsidRPr="001B0F41">
        <w:rPr>
          <w:spacing w:val="-8"/>
          <w:sz w:val="28"/>
        </w:rPr>
        <w:t xml:space="preserve"> и на товарные знаки,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</w:rPr>
        <w:t xml:space="preserve">          </w:t>
      </w:r>
      <w:r w:rsidRPr="001B0F41">
        <w:rPr>
          <w:spacing w:val="-8"/>
          <w:sz w:val="28"/>
          <w:szCs w:val="28"/>
        </w:rPr>
        <w:t>Инвестиционная деятельность представляет собой вложений инвестиций (инвестирование) и совокупность практических действий по реализации инвестиций. При этом инвестирование в создание и воспроизводство основных фондов осуществляется в форме капитальных вложений.</w:t>
      </w:r>
    </w:p>
    <w:p w:rsidR="00370C2A" w:rsidRPr="001B0F41" w:rsidRDefault="00370C2A" w:rsidP="000C2670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  <w:szCs w:val="28"/>
        </w:rPr>
        <w:t xml:space="preserve">          Экономика переходного периода приводит к постепенному изменению структуры капитальных вложений по формам собственности</w:t>
      </w:r>
      <w:r w:rsidRPr="001B0F41">
        <w:rPr>
          <w:spacing w:val="-8"/>
          <w:sz w:val="28"/>
        </w:rPr>
        <w:t>. Однако в настоящее время, как видно из табл.1.1, доля инвестиций в государственную собственность по-прежнему остается наибольшей.</w:t>
      </w:r>
    </w:p>
    <w:p w:rsidR="00370C2A" w:rsidRPr="001B0F41" w:rsidRDefault="00370C2A" w:rsidP="000C2670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pacing w:val="-8"/>
        </w:rPr>
      </w:pPr>
      <w:r w:rsidRPr="001B0F41">
        <w:rPr>
          <w:rFonts w:ascii="Times New Roman" w:hAnsi="Times New Roman"/>
          <w:b w:val="0"/>
          <w:spacing w:val="-8"/>
        </w:rPr>
        <w:t xml:space="preserve">  </w:t>
      </w:r>
      <w:r w:rsidR="000C2670" w:rsidRPr="001B0F41">
        <w:rPr>
          <w:rFonts w:ascii="Times New Roman" w:hAnsi="Times New Roman"/>
          <w:b w:val="0"/>
          <w:spacing w:val="-8"/>
        </w:rPr>
        <w:tab/>
      </w:r>
      <w:r w:rsidRPr="001B0F41">
        <w:rPr>
          <w:rFonts w:ascii="Times New Roman" w:hAnsi="Times New Roman"/>
          <w:b w:val="0"/>
          <w:spacing w:val="-8"/>
        </w:rPr>
        <w:t xml:space="preserve"> Таблица 1.1.  Структура капитальных вложений по формам собственности</w:t>
      </w:r>
      <w:r w:rsidRPr="001B0F41">
        <w:rPr>
          <w:rStyle w:val="ac"/>
          <w:rFonts w:ascii="Times New Roman" w:hAnsi="Times New Roman"/>
          <w:b w:val="0"/>
          <w:spacing w:val="-8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0"/>
        <w:gridCol w:w="3061"/>
        <w:gridCol w:w="2883"/>
      </w:tblGrid>
      <w:tr w:rsidR="00370C2A" w:rsidRPr="001B0F41">
        <w:trPr>
          <w:cantSplit/>
          <w:trHeight w:val="443"/>
        </w:trPr>
        <w:tc>
          <w:tcPr>
            <w:tcW w:w="1984" w:type="pct"/>
            <w:vMerge w:val="restart"/>
            <w:vAlign w:val="center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Показатели</w:t>
            </w:r>
          </w:p>
        </w:tc>
        <w:tc>
          <w:tcPr>
            <w:tcW w:w="3016" w:type="pct"/>
            <w:gridSpan w:val="2"/>
            <w:vAlign w:val="center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2 полугодие 200</w:t>
            </w:r>
            <w:r w:rsidR="000C2670" w:rsidRPr="001B0F41">
              <w:rPr>
                <w:spacing w:val="-8"/>
                <w:sz w:val="28"/>
              </w:rPr>
              <w:t>4</w:t>
            </w:r>
            <w:r w:rsidRPr="001B0F41">
              <w:rPr>
                <w:spacing w:val="-8"/>
                <w:sz w:val="28"/>
              </w:rPr>
              <w:t xml:space="preserve"> г.</w:t>
            </w:r>
          </w:p>
        </w:tc>
      </w:tr>
      <w:tr w:rsidR="00370C2A" w:rsidRPr="001B0F41">
        <w:trPr>
          <w:cantSplit/>
          <w:trHeight w:val="135"/>
        </w:trPr>
        <w:tc>
          <w:tcPr>
            <w:tcW w:w="1984" w:type="pct"/>
            <w:vMerge/>
            <w:vAlign w:val="center"/>
          </w:tcPr>
          <w:p w:rsidR="00370C2A" w:rsidRPr="001B0F41" w:rsidRDefault="00370C2A" w:rsidP="000C2670">
            <w:pPr>
              <w:pStyle w:val="a3"/>
              <w:spacing w:line="360" w:lineRule="auto"/>
              <w:jc w:val="center"/>
              <w:rPr>
                <w:rFonts w:ascii="Times New Roman" w:hAnsi="Times New Roman"/>
                <w:spacing w:val="-8"/>
                <w:sz w:val="28"/>
              </w:rPr>
            </w:pPr>
          </w:p>
        </w:tc>
        <w:tc>
          <w:tcPr>
            <w:tcW w:w="1553" w:type="pct"/>
            <w:vAlign w:val="center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трлн. руб.</w:t>
            </w:r>
          </w:p>
        </w:tc>
        <w:tc>
          <w:tcPr>
            <w:tcW w:w="1463" w:type="pct"/>
            <w:vAlign w:val="center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%, к итогу</w:t>
            </w:r>
          </w:p>
        </w:tc>
      </w:tr>
      <w:tr w:rsidR="00370C2A" w:rsidRPr="001B0F41">
        <w:trPr>
          <w:trHeight w:val="426"/>
        </w:trPr>
        <w:tc>
          <w:tcPr>
            <w:tcW w:w="1984" w:type="pct"/>
          </w:tcPr>
          <w:p w:rsidR="00370C2A" w:rsidRPr="001B0F41" w:rsidRDefault="00370C2A" w:rsidP="000C2670">
            <w:pPr>
              <w:pStyle w:val="a3"/>
              <w:spacing w:line="360" w:lineRule="auto"/>
              <w:jc w:val="left"/>
              <w:rPr>
                <w:rFonts w:ascii="Times New Roman" w:hAnsi="Times New Roman"/>
                <w:spacing w:val="-8"/>
                <w:sz w:val="28"/>
              </w:rPr>
            </w:pPr>
            <w:r w:rsidRPr="001B0F41">
              <w:rPr>
                <w:rFonts w:ascii="Times New Roman" w:hAnsi="Times New Roman"/>
                <w:spacing w:val="-8"/>
                <w:sz w:val="28"/>
              </w:rPr>
              <w:t xml:space="preserve">Капитальные вложения по предприятиям и организациям всех форм собственности </w:t>
            </w:r>
          </w:p>
          <w:p w:rsidR="00370C2A" w:rsidRPr="001B0F41" w:rsidRDefault="00370C2A" w:rsidP="000C2670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В том числе:</w:t>
            </w:r>
          </w:p>
          <w:p w:rsidR="00370C2A" w:rsidRPr="001B0F41" w:rsidRDefault="00370C2A" w:rsidP="000C2670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государственной</w:t>
            </w:r>
          </w:p>
          <w:p w:rsidR="00370C2A" w:rsidRPr="001B0F41" w:rsidRDefault="00370C2A" w:rsidP="000C2670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муниципальный</w:t>
            </w:r>
          </w:p>
          <w:p w:rsidR="00370C2A" w:rsidRPr="001B0F41" w:rsidRDefault="00370C2A" w:rsidP="000C2670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смешанной</w:t>
            </w:r>
          </w:p>
          <w:p w:rsidR="00370C2A" w:rsidRPr="001B0F41" w:rsidRDefault="00370C2A" w:rsidP="000C2670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частной</w:t>
            </w:r>
          </w:p>
        </w:tc>
        <w:tc>
          <w:tcPr>
            <w:tcW w:w="1553" w:type="pct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34,4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14,1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3,2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10,4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5,5</w:t>
            </w:r>
          </w:p>
        </w:tc>
        <w:tc>
          <w:tcPr>
            <w:tcW w:w="1463" w:type="pct"/>
          </w:tcPr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100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41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9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30</w:t>
            </w:r>
          </w:p>
          <w:p w:rsidR="00370C2A" w:rsidRPr="001B0F41" w:rsidRDefault="00370C2A" w:rsidP="000C2670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16</w:t>
            </w:r>
          </w:p>
        </w:tc>
      </w:tr>
    </w:tbl>
    <w:p w:rsidR="000C2670" w:rsidRPr="001B0F41" w:rsidRDefault="000C2670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370C2A" w:rsidRPr="001B0F41" w:rsidRDefault="00370C2A" w:rsidP="00EC1BB8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 w:rsidRPr="001B0F41">
        <w:rPr>
          <w:rFonts w:ascii="Times New Roman" w:hAnsi="Times New Roman"/>
          <w:spacing w:val="-8"/>
          <w:sz w:val="28"/>
          <w:szCs w:val="28"/>
        </w:rPr>
        <w:t>Субъектами инвестиционной деятельности являются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фонды) и другие участники инвестиционного процесса. Субъектами инвестиционной деятельности могут быть физические и юридические лица, в том числе и иностранные, а также государства и международные организации. Инвесторы осуществляют вложения собственных, заемных и привлеченных средств в форме инвестиций и обеспечивают их целевое использование.</w:t>
      </w:r>
      <w:r w:rsidR="00EC1BB8" w:rsidRPr="001B0F4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B0F41">
        <w:rPr>
          <w:rFonts w:ascii="Times New Roman" w:hAnsi="Times New Roman"/>
          <w:spacing w:val="-8"/>
          <w:sz w:val="28"/>
          <w:szCs w:val="28"/>
        </w:rPr>
        <w:t>Заказчиками могут быть инвесторы, а также любые физические и юридические лица, уполномоченные инвестором осуществить реализацию инвестиционного проекта.</w:t>
      </w:r>
    </w:p>
    <w:p w:rsidR="00370C2A" w:rsidRPr="001B0F41" w:rsidRDefault="00370C2A" w:rsidP="00EC1BB8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  <w:szCs w:val="28"/>
        </w:rPr>
        <w:t>Объектами инвестиционной</w:t>
      </w:r>
      <w:r w:rsidRPr="001B0F41">
        <w:rPr>
          <w:spacing w:val="-8"/>
          <w:sz w:val="28"/>
        </w:rPr>
        <w:t xml:space="preserve"> деятельности в РФ являются:</w:t>
      </w:r>
    </w:p>
    <w:p w:rsidR="00370C2A" w:rsidRPr="001B0F41" w:rsidRDefault="00370C2A" w:rsidP="00EC1BB8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вновь создаваемые и модернизируемые основные фонды и оборотные средства во всех отраслях народного хозяйства;</w:t>
      </w:r>
    </w:p>
    <w:p w:rsidR="00370C2A" w:rsidRPr="001B0F41" w:rsidRDefault="00370C2A" w:rsidP="006E6A75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ценные бумаги (акции, облигации и др.);</w:t>
      </w:r>
    </w:p>
    <w:p w:rsidR="00370C2A" w:rsidRPr="001B0F41" w:rsidRDefault="00370C2A" w:rsidP="006E6A75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целевые денежные вклады;</w:t>
      </w:r>
    </w:p>
    <w:p w:rsidR="00370C2A" w:rsidRPr="001B0F41" w:rsidRDefault="00370C2A" w:rsidP="006E6A75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имущественные права и права на интеллектуальную собственность.</w:t>
      </w:r>
    </w:p>
    <w:p w:rsidR="00370C2A" w:rsidRPr="001B0F41" w:rsidRDefault="00370C2A">
      <w:pPr>
        <w:pStyle w:val="a3"/>
        <w:spacing w:line="360" w:lineRule="auto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         Участники инвестиционной деятельности, выполняющие соответствующие виды работ, должны располагать лицензией или сертификатом на право осуществления такой деятельности. Перечень работ, подлежащих лицензированию, порядок выдачи лицензий и сертификатов установлены Правительством РФ</w:t>
      </w:r>
      <w:r w:rsidR="000C2670" w:rsidRPr="001B0F41">
        <w:rPr>
          <w:rStyle w:val="ac"/>
          <w:rFonts w:ascii="Times New Roman" w:hAnsi="Times New Roman"/>
          <w:spacing w:val="-8"/>
          <w:sz w:val="28"/>
        </w:rPr>
        <w:footnoteReference w:id="2"/>
      </w:r>
      <w:r w:rsidRPr="001B0F41">
        <w:rPr>
          <w:rFonts w:ascii="Times New Roman" w:hAnsi="Times New Roman"/>
          <w:spacing w:val="-8"/>
          <w:sz w:val="28"/>
        </w:rPr>
        <w:t>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Основным правовым документом, регулирующим производственно-хозяйственные и другие взаимоотношения субъектов инвестиционной деятельности, является договор между ними. Заключение договоров, выбор партнеров, определение обязательств любых других условий хозяйственных взаимоотношений являются исключительной компетенцией субъектов </w:t>
      </w:r>
      <w:r w:rsidR="000C2670" w:rsidRPr="001B0F41">
        <w:rPr>
          <w:spacing w:val="-8"/>
          <w:sz w:val="28"/>
        </w:rPr>
        <w:t>инвестици</w:t>
      </w:r>
      <w:r w:rsidRPr="001B0F41">
        <w:rPr>
          <w:spacing w:val="-8"/>
          <w:sz w:val="28"/>
        </w:rPr>
        <w:t>онной деятельности. Условия договоров, заключенных между субъектами инвестиционной деятельности, сохраняют свою силу на весь срок их действия. Государство гарантирует стабильность прав субъектов инвестиционной деятельности.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Законодательством, действующим на территории РФ, гарантируется защита инвестиций, в том числе иностранных, независимо от форм собственности. Инвестиции не могут быть безвозмездно национализированы, к ним также не могут быть применены меры, равные указанным по последствиям. Применение таких мер возможно лишь с полным возмещением инвестору всех убытков, причиненных отчуждением инвестированного имущества включая упущенную выгоду, и только на основе законодательных актов РФ и субъектов Федерации.</w:t>
      </w:r>
    </w:p>
    <w:p w:rsidR="00370C2A" w:rsidRPr="001B0F41" w:rsidRDefault="00370C2A">
      <w:pPr>
        <w:pStyle w:val="21"/>
        <w:spacing w:line="360" w:lineRule="auto"/>
        <w:ind w:firstLine="709"/>
        <w:rPr>
          <w:b/>
          <w:spacing w:val="-8"/>
          <w:u w:val="none"/>
        </w:rPr>
      </w:pPr>
    </w:p>
    <w:p w:rsidR="006E6A75" w:rsidRPr="001B0F41" w:rsidRDefault="006E6A75">
      <w:pPr>
        <w:pStyle w:val="21"/>
        <w:tabs>
          <w:tab w:val="left" w:pos="709"/>
        </w:tabs>
        <w:spacing w:line="360" w:lineRule="auto"/>
        <w:jc w:val="center"/>
        <w:rPr>
          <w:b/>
          <w:spacing w:val="-8"/>
          <w:u w:val="none"/>
        </w:rPr>
      </w:pPr>
    </w:p>
    <w:p w:rsidR="00370C2A" w:rsidRPr="001B0F41" w:rsidRDefault="00370C2A">
      <w:pPr>
        <w:pStyle w:val="21"/>
        <w:tabs>
          <w:tab w:val="left" w:pos="709"/>
        </w:tabs>
        <w:spacing w:line="360" w:lineRule="auto"/>
        <w:jc w:val="center"/>
        <w:rPr>
          <w:b/>
          <w:spacing w:val="-8"/>
          <w:u w:val="none"/>
        </w:rPr>
      </w:pPr>
      <w:r w:rsidRPr="001B0F41">
        <w:rPr>
          <w:b/>
          <w:spacing w:val="-8"/>
          <w:u w:val="none"/>
        </w:rPr>
        <w:t>1.2 Особенности формирования инвестиционных ресурсов в условиях                рынка</w:t>
      </w:r>
    </w:p>
    <w:p w:rsidR="00370C2A" w:rsidRPr="001B0F41" w:rsidRDefault="00370C2A">
      <w:pPr>
        <w:spacing w:line="360" w:lineRule="auto"/>
        <w:ind w:firstLine="709"/>
        <w:jc w:val="both"/>
        <w:rPr>
          <w:spacing w:val="-8"/>
          <w:sz w:val="28"/>
        </w:rPr>
      </w:pP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Трудность осуществления инвестиционной деятельности в РФ усугубляется, </w:t>
      </w:r>
      <w:r w:rsidR="00EC1BB8" w:rsidRPr="001B0F41">
        <w:rPr>
          <w:spacing w:val="-8"/>
          <w:sz w:val="28"/>
        </w:rPr>
        <w:t>кро</w:t>
      </w:r>
      <w:r w:rsidRPr="001B0F41">
        <w:rPr>
          <w:spacing w:val="-8"/>
          <w:sz w:val="28"/>
        </w:rPr>
        <w:t>м</w:t>
      </w:r>
      <w:r w:rsidR="00EC1BB8" w:rsidRPr="001B0F41">
        <w:rPr>
          <w:spacing w:val="-8"/>
          <w:sz w:val="28"/>
        </w:rPr>
        <w:t>е</w:t>
      </w:r>
      <w:r w:rsidRPr="001B0F41">
        <w:rPr>
          <w:spacing w:val="-8"/>
          <w:sz w:val="28"/>
        </w:rPr>
        <w:t xml:space="preserve"> инфляции, существенным усилением диспропорции в инвестиционной сфере. Лавинообразное нарастание деформаций в инвестиционной сфере во многом вызвано неудачными попытками внедрения отдельных элементов рыночных отношений без разработки комплексного подхода к решению проблем инвестирования.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Принятие инвестиционных решений в современных условиях определяется предприятиями с учетом таких факторов, как инфляция и ожидание роста цен на производственные ресурсы. Для снижения давления инфляционного фактора вложения осуществляются преимущественно в движимое и недвижимое имущество,  в финансовые активы и потребительские товары, в уставной капитал совместных и акционерных предприятий. В условиях высоких темпов инфляции выбор таких объектов инвестирования определяется их способностью сохранить стоимость и возможность получения запроектированной прибыли, главным образом, путем колебаний на разницах  в ценах или курсах ценных бумаг.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Таким образом, дезорганизация инвесторов в результате инфляционного искажения рыночных цен на материально-технические ресурсы привела к обесценению собственных денежных накоплений, к усилению ажиотажного спроса на ресурсы, подкрепляемых кредитной экспансией коммерческих банков.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Согласно действующему законодательству инвестиционная деятельность на территории РФ может финансироваться за счет: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собственных финансовых ресурсов инвестора;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заемных финансовых средств инвестора;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привлеченных финансовых средств инвестора;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денежных средств, централизуемых объединениями предприятий в установленном порядке;</w:t>
      </w:r>
    </w:p>
    <w:p w:rsidR="00370C2A" w:rsidRPr="001B0F41" w:rsidRDefault="00370C2A" w:rsidP="006E6A75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инвестиционных ассигнований из государственных бюджетов, местных бюджетов и внебюджетных фондов иностранных инвестиций.</w:t>
      </w:r>
    </w:p>
    <w:p w:rsidR="00370C2A" w:rsidRPr="001B0F41" w:rsidRDefault="00370C2A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Исходя из вышеизложенного, выделяются следующие</w:t>
      </w:r>
      <w:r w:rsidR="006E6A75" w:rsidRPr="001B0F41">
        <w:rPr>
          <w:rFonts w:ascii="Times New Roman" w:hAnsi="Times New Roman"/>
          <w:spacing w:val="-8"/>
          <w:sz w:val="28"/>
        </w:rPr>
        <w:t xml:space="preserve"> </w:t>
      </w:r>
      <w:r w:rsidRPr="001B0F41">
        <w:rPr>
          <w:rFonts w:ascii="Times New Roman" w:hAnsi="Times New Roman"/>
          <w:spacing w:val="-8"/>
          <w:sz w:val="28"/>
        </w:rPr>
        <w:t>главные задачи инвестиционной политики:</w:t>
      </w:r>
    </w:p>
    <w:p w:rsidR="00370C2A" w:rsidRPr="001B0F41" w:rsidRDefault="00370C2A" w:rsidP="00EC1BB8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- формирование благоприятной среды, способствующей повышению инвестиционной активности негосударственного сектора;</w:t>
      </w:r>
    </w:p>
    <w:p w:rsidR="00370C2A" w:rsidRPr="001B0F41" w:rsidRDefault="00370C2A" w:rsidP="00EC1BB8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- привлечение частных отечественных и иностранных инвестиций для реконструкции предприятий, а также государственная поддержка важнейших жизнеобеспечивающих производств и социальной сферы при повышении эффективности капитальных вложений.</w:t>
      </w:r>
    </w:p>
    <w:p w:rsidR="00370C2A" w:rsidRPr="001B0F41" w:rsidRDefault="00370C2A" w:rsidP="001646E2">
      <w:pPr>
        <w:widowControl w:val="0"/>
        <w:tabs>
          <w:tab w:val="left" w:pos="709"/>
        </w:tabs>
        <w:spacing w:line="360" w:lineRule="auto"/>
        <w:ind w:right="-34"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Инвестиционный процесс, создающий основу для устойчивого роста отечественного производства, может и должен начаться с отраслей, ориентированных на конечный потребительский спрос, в первую очередь, с пищевой и легкой промышленности, т. е. именно с тех отраслей, которые испытывают наибольший спад производства.</w:t>
      </w:r>
    </w:p>
    <w:p w:rsidR="00370C2A" w:rsidRPr="001B0F41" w:rsidRDefault="00370C2A" w:rsidP="001646E2">
      <w:pPr>
        <w:widowControl w:val="0"/>
        <w:spacing w:line="360" w:lineRule="auto"/>
        <w:ind w:right="-34"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Особое значение легкой и пищевой промышленности для стимулирования инвестиционной активности обусловлено следующим.</w:t>
      </w:r>
      <w:r w:rsidR="00EC1BB8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 xml:space="preserve">Во-первых, эти отрасли имеют сильную межотраслевую связь, в результате чего инвестиции в их развитие создают наибольший кумулятивный эффект, стимулируя спрос на продукцию смежных отраслей и формируя в них собственный инвестиционный потенциал. Во-вторых, </w:t>
      </w:r>
      <w:r w:rsidR="00EC1BB8" w:rsidRPr="001B0F41">
        <w:rPr>
          <w:spacing w:val="-8"/>
          <w:sz w:val="28"/>
        </w:rPr>
        <w:t xml:space="preserve">эти отрасли имеют </w:t>
      </w:r>
      <w:r w:rsidRPr="001B0F41">
        <w:rPr>
          <w:spacing w:val="-8"/>
          <w:sz w:val="28"/>
        </w:rPr>
        <w:t>наиболее низк</w:t>
      </w:r>
      <w:r w:rsidR="00EC1BB8" w:rsidRPr="001B0F41">
        <w:rPr>
          <w:spacing w:val="-8"/>
          <w:sz w:val="28"/>
        </w:rPr>
        <w:t>ую</w:t>
      </w:r>
      <w:r w:rsidRPr="001B0F41">
        <w:rPr>
          <w:spacing w:val="-8"/>
          <w:sz w:val="28"/>
        </w:rPr>
        <w:t xml:space="preserve"> капиталоемкост</w:t>
      </w:r>
      <w:r w:rsidR="00EC1BB8" w:rsidRPr="001B0F41">
        <w:rPr>
          <w:spacing w:val="-8"/>
          <w:sz w:val="28"/>
        </w:rPr>
        <w:t>ь</w:t>
      </w:r>
      <w:r w:rsidRPr="001B0F41">
        <w:rPr>
          <w:spacing w:val="-8"/>
          <w:sz w:val="28"/>
        </w:rPr>
        <w:t xml:space="preserve"> и наименьши</w:t>
      </w:r>
      <w:r w:rsidR="00EC1BB8" w:rsidRPr="001B0F41">
        <w:rPr>
          <w:spacing w:val="-8"/>
          <w:sz w:val="28"/>
        </w:rPr>
        <w:t>й</w:t>
      </w:r>
      <w:r w:rsidRPr="001B0F41">
        <w:rPr>
          <w:spacing w:val="-8"/>
          <w:sz w:val="28"/>
        </w:rPr>
        <w:t xml:space="preserve"> срок окупаемости капитальных вложений.</w:t>
      </w:r>
      <w:r w:rsidR="00EC1BB8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В-третьих, для продукции этих отраслей характерен массовый и устойчивый спрос на внутреннем рынке. В-четвертых, большинство видов продукции легкой промышленности, в отличие от сложной бытовой техники, вполне конкурентоспособны не только на внутреннем, но и на многих зарубежных рынках</w:t>
      </w:r>
      <w:r w:rsidR="00EC1BB8" w:rsidRPr="001B0F41">
        <w:rPr>
          <w:rStyle w:val="ac"/>
          <w:spacing w:val="-8"/>
          <w:sz w:val="28"/>
        </w:rPr>
        <w:footnoteReference w:id="3"/>
      </w:r>
      <w:r w:rsidRPr="001B0F41">
        <w:rPr>
          <w:spacing w:val="-8"/>
          <w:sz w:val="28"/>
        </w:rPr>
        <w:t>.</w:t>
      </w:r>
    </w:p>
    <w:p w:rsidR="00370C2A" w:rsidRPr="001B0F41" w:rsidRDefault="00370C2A">
      <w:pPr>
        <w:pStyle w:val="a3"/>
        <w:spacing w:line="360" w:lineRule="auto"/>
        <w:ind w:firstLine="709"/>
        <w:jc w:val="left"/>
        <w:rPr>
          <w:spacing w:val="-8"/>
          <w:sz w:val="28"/>
        </w:rPr>
      </w:pPr>
    </w:p>
    <w:p w:rsidR="00EC1BB8" w:rsidRPr="001B0F41" w:rsidRDefault="00EC1BB8">
      <w:pPr>
        <w:spacing w:line="360" w:lineRule="auto"/>
        <w:jc w:val="center"/>
        <w:rPr>
          <w:b/>
          <w:spacing w:val="-8"/>
          <w:sz w:val="28"/>
        </w:rPr>
      </w:pPr>
    </w:p>
    <w:p w:rsidR="00370C2A" w:rsidRPr="001B0F41" w:rsidRDefault="00370C2A" w:rsidP="00CF11D1">
      <w:pPr>
        <w:pStyle w:val="31"/>
        <w:tabs>
          <w:tab w:val="left" w:pos="709"/>
        </w:tabs>
        <w:spacing w:line="360" w:lineRule="auto"/>
        <w:jc w:val="center"/>
        <w:rPr>
          <w:b/>
          <w:spacing w:val="-8"/>
        </w:rPr>
      </w:pPr>
      <w:r w:rsidRPr="001B0F41">
        <w:rPr>
          <w:b/>
          <w:spacing w:val="-8"/>
        </w:rPr>
        <w:t>1.3 Принципы разработки инвестиционной стратегии</w:t>
      </w:r>
      <w:r w:rsidR="00CF11D1" w:rsidRPr="001B0F41">
        <w:rPr>
          <w:b/>
          <w:spacing w:val="-8"/>
        </w:rPr>
        <w:t xml:space="preserve"> и принятия инвестиционных решений</w:t>
      </w:r>
    </w:p>
    <w:p w:rsidR="00370C2A" w:rsidRPr="001B0F41" w:rsidRDefault="00370C2A">
      <w:pPr>
        <w:tabs>
          <w:tab w:val="left" w:pos="709"/>
        </w:tabs>
        <w:spacing w:line="480" w:lineRule="auto"/>
        <w:ind w:firstLine="567"/>
        <w:rPr>
          <w:spacing w:val="-8"/>
          <w:sz w:val="28"/>
        </w:rPr>
      </w:pPr>
    </w:p>
    <w:p w:rsidR="00370C2A" w:rsidRPr="001B0F41" w:rsidRDefault="00370C2A" w:rsidP="00E95FE1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С учетом необходимости преодоления спада производства и ограниченности финансовых возможностей государства инвестиционную политику </w:t>
      </w:r>
      <w:r w:rsidR="00CF11D1" w:rsidRPr="001B0F41">
        <w:rPr>
          <w:spacing w:val="-8"/>
          <w:sz w:val="28"/>
        </w:rPr>
        <w:t xml:space="preserve">и практику принятия инвестиционных решений </w:t>
      </w:r>
      <w:r w:rsidRPr="001B0F41">
        <w:rPr>
          <w:spacing w:val="-8"/>
          <w:sz w:val="28"/>
        </w:rPr>
        <w:t>предусматривается осуществлять на основе следующих принципов:</w:t>
      </w:r>
    </w:p>
    <w:p w:rsidR="00370C2A" w:rsidRPr="001B0F41" w:rsidRDefault="00530644" w:rsidP="005915D8">
      <w:pPr>
        <w:pStyle w:val="22"/>
        <w:rPr>
          <w:b w:val="0"/>
          <w:spacing w:val="-8"/>
        </w:rPr>
      </w:pPr>
      <w:r w:rsidRPr="001B0F41">
        <w:rPr>
          <w:spacing w:val="-8"/>
        </w:rPr>
        <w:tab/>
      </w:r>
      <w:r w:rsidR="00370C2A" w:rsidRPr="001B0F41">
        <w:rPr>
          <w:b w:val="0"/>
          <w:spacing w:val="-8"/>
        </w:rPr>
        <w:t>- последовательная децентрализация инвестиционного процесса путем развития многообразных форм собственности, повышение роли внутренних (собственных) источников накоплений предприятий для финансирования их инвестиционных проектов;</w:t>
      </w:r>
    </w:p>
    <w:p w:rsidR="00370C2A" w:rsidRPr="001B0F41" w:rsidRDefault="006E6A75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</w:r>
      <w:r w:rsidR="00370C2A" w:rsidRPr="001B0F41">
        <w:rPr>
          <w:b w:val="0"/>
          <w:spacing w:val="-8"/>
        </w:rPr>
        <w:t>- государственная поддержка предприятий за счет централизованных инвестиций;</w:t>
      </w:r>
    </w:p>
    <w:p w:rsidR="00370C2A" w:rsidRPr="001B0F41" w:rsidRDefault="006E6A75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</w:r>
      <w:r w:rsidR="00370C2A" w:rsidRPr="001B0F41">
        <w:rPr>
          <w:b w:val="0"/>
          <w:spacing w:val="-8"/>
        </w:rPr>
        <w:t>- 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основе;</w:t>
      </w:r>
    </w:p>
    <w:p w:rsidR="00370C2A" w:rsidRPr="001B0F41" w:rsidRDefault="006E6A75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  <w:t xml:space="preserve">- </w:t>
      </w:r>
      <w:r w:rsidR="00370C2A" w:rsidRPr="001B0F41">
        <w:rPr>
          <w:b w:val="0"/>
          <w:spacing w:val="-8"/>
        </w:rPr>
        <w:t>усиление государственного контроля за целевым расходованием средств федерального бюджета;</w:t>
      </w:r>
    </w:p>
    <w:p w:rsidR="00370C2A" w:rsidRPr="001B0F41" w:rsidRDefault="006E6A75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</w:r>
      <w:r w:rsidR="00370C2A" w:rsidRPr="001B0F41">
        <w:rPr>
          <w:b w:val="0"/>
          <w:spacing w:val="-8"/>
        </w:rPr>
        <w:t>- совершенствование нормативной базы в целях привлечения иностранных инвестиций;</w:t>
      </w:r>
    </w:p>
    <w:p w:rsidR="00370C2A" w:rsidRPr="001B0F41" w:rsidRDefault="006E6A75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</w:r>
      <w:r w:rsidR="00370C2A" w:rsidRPr="001B0F41">
        <w:rPr>
          <w:b w:val="0"/>
          <w:spacing w:val="-8"/>
        </w:rPr>
        <w:t>- значительное расширение практики совместного государственно-коммерческого финансирования инвестиционных проектов.</w:t>
      </w:r>
    </w:p>
    <w:p w:rsidR="00370C2A" w:rsidRPr="001B0F41" w:rsidRDefault="00370C2A" w:rsidP="00530644">
      <w:pPr>
        <w:pStyle w:val="20"/>
        <w:tabs>
          <w:tab w:val="left" w:pos="709"/>
        </w:tabs>
        <w:ind w:left="0" w:firstLine="567"/>
        <w:rPr>
          <w:spacing w:val="-8"/>
          <w:sz w:val="28"/>
        </w:rPr>
      </w:pPr>
      <w:r w:rsidRPr="001B0F41">
        <w:rPr>
          <w:spacing w:val="-8"/>
          <w:sz w:val="28"/>
        </w:rPr>
        <w:t>Инвестиционная деятельность предприятия представляет собой довольно продолжительный процесс и поэтому должна осуществляться с учетом определенной перспективы. Формирование направлений этой деятельности представляет собой процесс разработки инвестиционной стратегии.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Понятие стратегии деятельности предприятия, включая и инвестиционную стратегию, вошло в экономическую теорию около </w:t>
      </w:r>
      <w:r w:rsidRPr="001B0F41">
        <w:rPr>
          <w:noProof/>
          <w:spacing w:val="-8"/>
          <w:sz w:val="28"/>
        </w:rPr>
        <w:t>40</w:t>
      </w:r>
      <w:r w:rsidRPr="001B0F41">
        <w:rPr>
          <w:spacing w:val="-8"/>
          <w:sz w:val="28"/>
        </w:rPr>
        <w:t xml:space="preserve"> лет тому назад, когда значи</w:t>
      </w:r>
      <w:r w:rsidR="00530644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тельно ускорились темпы общественного развития и научно-технического прогрес</w:t>
      </w:r>
      <w:r w:rsidR="00530644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са. В условиях более быстрого изменения внешней среды деятельности предприя</w:t>
      </w:r>
      <w:r w:rsidR="00530644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тий появилась необходимость не только оперативно реагировать на эти изменения, но и вырабатывать модели развития с учетом прогнозируемых изменений.</w:t>
      </w:r>
    </w:p>
    <w:p w:rsidR="00370C2A" w:rsidRPr="001B0F41" w:rsidRDefault="00370C2A">
      <w:pPr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Инвестиционная стратегия - это формирование системы долгосрочных целей инвестиционной деятельности и выбор наиболее эффективных путей их достижения.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Процесс стратегического управления инвестиционной деятельностью предприятия, т.е. </w:t>
      </w:r>
      <w:r w:rsidR="00D4635A" w:rsidRPr="001B0F41">
        <w:rPr>
          <w:spacing w:val="-8"/>
          <w:sz w:val="28"/>
        </w:rPr>
        <w:t xml:space="preserve">принятия инвестиционных решений и </w:t>
      </w:r>
      <w:r w:rsidRPr="001B0F41">
        <w:rPr>
          <w:spacing w:val="-8"/>
          <w:sz w:val="28"/>
        </w:rPr>
        <w:t xml:space="preserve">разработки инвестиционной стратегии, получает свою дальнейшую конкретизацию в процессе тактического управления этой деятельностью путем формирования инвестиционного портфеля предприятия. В свою очередь, процесс тактического управления инвестиционной деятельностью получает свое наиболее детальное завершение  в  оперативном  управлении реализацией отдельных инвестиционных программ и проектов. Таким образом, разработка инвестиционной стратегии является первым этапом процесса управления инвестиционной деятельностью предприятия. </w:t>
      </w:r>
    </w:p>
    <w:p w:rsidR="00370C2A" w:rsidRPr="001B0F41" w:rsidRDefault="00370C2A">
      <w:pPr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Формирование инвестиционного портфеля, ориентируясь на направления инвестиционной стратегии и реализуя стратегические задания среднесрочного периода, определяет состав основных инвестиционных проектов в рамках отдельных инвестиционных программ</w:t>
      </w:r>
      <w:r w:rsidRPr="001B0F41">
        <w:rPr>
          <w:noProof/>
          <w:spacing w:val="-8"/>
          <w:sz w:val="28"/>
        </w:rPr>
        <w:t>.</w:t>
      </w:r>
      <w:r w:rsidRPr="001B0F41">
        <w:rPr>
          <w:spacing w:val="-8"/>
          <w:sz w:val="28"/>
        </w:rPr>
        <w:t xml:space="preserve"> Одновременно прорабатываются сроки и объемы реализации отдельных инвестиционных программ и проектов, включая и задачи их реализации в краткосрочном (текущем) периоде.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Формирование инвестиционной стратегии предприятия является довольно сложным процессом, требующим высокой квалификации исполнителей. Прежде всего, формирование стратегии базируется на прогнозировании отдельных условий осуществления инвестиционной деятельности и конъюнктуры инвестиционного рынка. Сложность этого процесса заключается  в том, что при формировании инвестиционной стратегии идет обширный поиск и оценка альтернативных вариантов инвестиционных решений, наиболее полно соответствующих задачам развития предприятия. Определенная сложность формирования инвестиционной стратегии заключается также в том, что она не является неизменной, а требует периодической корректировки с учетом меняющихся внешних условий и новых возможностей роста предприятия.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noProof/>
          <w:spacing w:val="-8"/>
          <w:sz w:val="28"/>
        </w:rPr>
      </w:pPr>
      <w:r w:rsidRPr="001B0F41">
        <w:rPr>
          <w:spacing w:val="-8"/>
          <w:sz w:val="28"/>
        </w:rPr>
        <w:t xml:space="preserve"> Исходной предпосылкой формирования инвестиционной стратегии является общая стратегия экономического развития субъекта. По отношению к ней инвестиционная стратегия носит подчиненный характер и должна согласовываться с ней по целям и этапам реализации. Инвестиционная стратегия при этом рассматривается как один их главных факторов обеспечения эффективного развития предприятия в соответствии с избранной им общей экономической стратегией. Процесс формирования инвестиционной стратегии предприятия проходит ряд этапов </w:t>
      </w:r>
      <w:r w:rsidRPr="001B0F41">
        <w:rPr>
          <w:rStyle w:val="ac"/>
          <w:spacing w:val="-8"/>
          <w:sz w:val="28"/>
        </w:rPr>
        <w:footnoteReference w:id="4"/>
      </w:r>
      <w:r w:rsidRPr="001B0F41">
        <w:rPr>
          <w:spacing w:val="-8"/>
          <w:sz w:val="28"/>
        </w:rPr>
        <w:t>(</w:t>
      </w:r>
      <w:r w:rsidR="00530644" w:rsidRPr="001B0F41">
        <w:rPr>
          <w:spacing w:val="-8"/>
          <w:sz w:val="28"/>
        </w:rPr>
        <w:t>П</w:t>
      </w:r>
      <w:r w:rsidRPr="001B0F41">
        <w:rPr>
          <w:spacing w:val="-8"/>
          <w:sz w:val="28"/>
        </w:rPr>
        <w:t>риложение 1</w:t>
      </w:r>
      <w:r w:rsidRPr="001B0F41">
        <w:rPr>
          <w:noProof/>
          <w:spacing w:val="-8"/>
          <w:sz w:val="28"/>
        </w:rPr>
        <w:t>).</w:t>
      </w:r>
    </w:p>
    <w:p w:rsidR="00370C2A" w:rsidRPr="001B0F41" w:rsidRDefault="00370C2A">
      <w:pPr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Начальным этапом разработки инвестиционной стратегии является определение общего периода ее формирования, который зависит от ряда условий.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Главным условием определения периода формирования инвестиционной стратегии является предсказуемость развития экономики. В условиях нынешнего нестабильного развития экономики страны этот период не может быть слишком длительным и в среднем не может выходить за рамки</w:t>
      </w:r>
      <w:r w:rsidRPr="001B0F41">
        <w:rPr>
          <w:noProof/>
          <w:spacing w:val="-8"/>
          <w:sz w:val="28"/>
        </w:rPr>
        <w:t xml:space="preserve"> 3-5 </w:t>
      </w:r>
      <w:r w:rsidRPr="001B0F41">
        <w:rPr>
          <w:spacing w:val="-8"/>
          <w:sz w:val="28"/>
        </w:rPr>
        <w:t>лет, в то время как инвестиционная стратегия крупнейших компаний стран с развитой рыночной экономикой разрабатывается на период 10-15 лет.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Одним из условий определения периода формирования инвестиционной стратегии является размер предприятия. Инвестиционная деятельность крупных предприятий обычно прогнозируется на более длительный период.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Формирование стратегических целей инвестиционной деятельности должно исходить, прежде всего, из системы целей общей стратегии экономического развития. Эти цели могут быть сформированы в виде обеспечения прироста капитала; роста уровня прибыльности инвестиций и суммы дохода от инвестиционной деятельности, изменения пропорций в формах реального и финансового инвестирования; изменения  технологической и воспроизводственной структуры капитальных вложений и т.п.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При этом формирование стратегических целей инвестиционной деятельности должно увязываться со стадиями жизненного цикла и целями хозяйственной деятельности предприятия.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Конкретизация инвестиционной стратегии по периодам ее реализации предусматривает установление последовательности и сроков достижения отдельных целей и стратегических задач.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Оценка разработанной инвестиционной стратегии осуществляется на основе следующих критериев</w:t>
      </w:r>
      <w:r w:rsidRPr="001B0F41">
        <w:rPr>
          <w:noProof/>
          <w:spacing w:val="-8"/>
          <w:sz w:val="28"/>
        </w:rPr>
        <w:t>:</w:t>
      </w:r>
    </w:p>
    <w:p w:rsidR="00370C2A" w:rsidRPr="001B0F41" w:rsidRDefault="00370C2A" w:rsidP="006E6A75">
      <w:pPr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1)</w:t>
      </w:r>
      <w:r w:rsidRPr="001B0F41">
        <w:rPr>
          <w:spacing w:val="-8"/>
          <w:sz w:val="28"/>
        </w:rPr>
        <w:t xml:space="preserve"> согласованность инвестиционной стратегии предприятия с общей стратегией ее экономического развития. При этом исследуется согласованность целей, направлений и этапов реализации этих стратегий,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2)</w:t>
      </w:r>
      <w:r w:rsidRPr="001B0F41">
        <w:rPr>
          <w:spacing w:val="-8"/>
          <w:sz w:val="28"/>
        </w:rPr>
        <w:t xml:space="preserve"> внутренняя сбалансированность инвестиционной стратегии. В процессе такой оценки определяется, насколько согласуются между собой отдельные стратегические цели и направления инвестиционной деятельности, а также последовательность их выполнения;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</w:t>
      </w:r>
      <w:r w:rsidR="006E6A75" w:rsidRPr="001B0F41">
        <w:rPr>
          <w:noProof/>
          <w:spacing w:val="-8"/>
          <w:sz w:val="28"/>
        </w:rPr>
        <w:tab/>
      </w:r>
      <w:r w:rsidRPr="001B0F41">
        <w:rPr>
          <w:noProof/>
          <w:spacing w:val="-8"/>
          <w:sz w:val="28"/>
        </w:rPr>
        <w:t>3)</w:t>
      </w:r>
      <w:r w:rsidRPr="001B0F41">
        <w:rPr>
          <w:spacing w:val="-8"/>
          <w:sz w:val="28"/>
        </w:rPr>
        <w:t xml:space="preserve"> согласованность инвестиционной стратегии с внешней средой</w:t>
      </w:r>
      <w:r w:rsidRPr="001B0F41">
        <w:rPr>
          <w:i/>
          <w:spacing w:val="-8"/>
          <w:sz w:val="28"/>
        </w:rPr>
        <w:t xml:space="preserve"> – </w:t>
      </w:r>
      <w:r w:rsidRPr="001B0F41">
        <w:rPr>
          <w:spacing w:val="-8"/>
          <w:sz w:val="28"/>
        </w:rPr>
        <w:t>оценка того, насколько разработанная инвестиционная стратегия соответствует прогнозируемым изменениям экономического развития и инвестиционного климата страны, а также конъюнктуры инвестиционного рынка;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4)</w:t>
      </w:r>
      <w:r w:rsidRPr="001B0F41">
        <w:rPr>
          <w:spacing w:val="-8"/>
          <w:sz w:val="28"/>
        </w:rPr>
        <w:t xml:space="preserve"> реализуемость инвестиционной стратегии с учетом имеющегося ресурсного потенциала - рассмотрение потенциальных возможностей предприятия в формировании финансовых ресурсов. </w:t>
      </w:r>
    </w:p>
    <w:p w:rsidR="00370C2A" w:rsidRPr="001B0F41" w:rsidRDefault="00370C2A" w:rsidP="006E6A75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5)</w:t>
      </w:r>
      <w:r w:rsidRPr="001B0F41">
        <w:rPr>
          <w:spacing w:val="-8"/>
          <w:sz w:val="28"/>
        </w:rPr>
        <w:t xml:space="preserve"> приемлемость уровня риска, связанного с реализацией инвестиционной стратегии.  В процессе такой оценки рассматриваются уровни</w:t>
      </w:r>
      <w:r w:rsidRPr="001B0F41">
        <w:rPr>
          <w:b/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основных инвестиционных рисков и их возможные финансовые последствия для инвестора;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noProof/>
          <w:spacing w:val="-8"/>
          <w:sz w:val="28"/>
        </w:rPr>
        <w:t xml:space="preserve"> </w:t>
      </w:r>
      <w:r w:rsidR="006E6A75" w:rsidRPr="001B0F41">
        <w:rPr>
          <w:noProof/>
          <w:spacing w:val="-8"/>
          <w:sz w:val="28"/>
        </w:rPr>
        <w:tab/>
      </w:r>
      <w:r w:rsidRPr="001B0F41">
        <w:rPr>
          <w:noProof/>
          <w:spacing w:val="-8"/>
          <w:sz w:val="28"/>
        </w:rPr>
        <w:t xml:space="preserve">6) </w:t>
      </w:r>
      <w:r w:rsidRPr="001B0F41">
        <w:rPr>
          <w:spacing w:val="-8"/>
          <w:sz w:val="28"/>
        </w:rPr>
        <w:t>результативность инвестиционной стратегии</w:t>
      </w:r>
      <w:r w:rsidRPr="001B0F41">
        <w:rPr>
          <w:i/>
          <w:spacing w:val="-8"/>
          <w:sz w:val="28"/>
        </w:rPr>
        <w:t xml:space="preserve"> - </w:t>
      </w:r>
      <w:r w:rsidRPr="001B0F41">
        <w:rPr>
          <w:spacing w:val="-8"/>
          <w:sz w:val="28"/>
        </w:rPr>
        <w:t>определение экономической эффективности их реализации.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Наряду с этим оцениваются и внеэкономические результаты, достигаемые в процессе реализации инвестиционной стратегии (рост имиджа банка, улучшение условий  удовлетворения потребностей клиентов, персонала и т.п.).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Таким образом, разработка инвестиционной стратегии позволяет принимать эффективные управленческие решения, связанные с развитием кредитного учреждения.</w:t>
      </w:r>
    </w:p>
    <w:p w:rsidR="00D4635A" w:rsidRPr="001B0F41" w:rsidRDefault="00D4635A" w:rsidP="00530644">
      <w:pPr>
        <w:pStyle w:val="9"/>
        <w:rPr>
          <w:spacing w:val="-8"/>
        </w:rPr>
      </w:pPr>
    </w:p>
    <w:p w:rsidR="00D4635A" w:rsidRPr="001B0F41" w:rsidRDefault="00D4635A" w:rsidP="00D4635A">
      <w:pPr>
        <w:rPr>
          <w:spacing w:val="-8"/>
        </w:rPr>
      </w:pPr>
    </w:p>
    <w:p w:rsidR="00D4635A" w:rsidRPr="001B0F41" w:rsidRDefault="00D4635A" w:rsidP="00D4635A">
      <w:pPr>
        <w:rPr>
          <w:spacing w:val="-8"/>
        </w:rPr>
      </w:pPr>
    </w:p>
    <w:p w:rsidR="00D4635A" w:rsidRDefault="00D4635A" w:rsidP="00530644">
      <w:pPr>
        <w:pStyle w:val="9"/>
        <w:rPr>
          <w:spacing w:val="-8"/>
        </w:rPr>
      </w:pPr>
    </w:p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Default="001B0F41" w:rsidP="001B0F41"/>
    <w:p w:rsidR="001B0F41" w:rsidRPr="001B0F41" w:rsidRDefault="001B0F41" w:rsidP="001B0F41"/>
    <w:p w:rsidR="00D4635A" w:rsidRPr="001B0F41" w:rsidRDefault="00D4635A" w:rsidP="00D4635A">
      <w:pPr>
        <w:rPr>
          <w:spacing w:val="-8"/>
        </w:rPr>
      </w:pPr>
    </w:p>
    <w:p w:rsidR="001B0F41" w:rsidRDefault="00530644" w:rsidP="00530644">
      <w:pPr>
        <w:pStyle w:val="9"/>
        <w:rPr>
          <w:spacing w:val="-8"/>
        </w:rPr>
      </w:pPr>
      <w:r w:rsidRPr="001B0F41">
        <w:rPr>
          <w:spacing w:val="-8"/>
        </w:rPr>
        <w:t xml:space="preserve">2. </w:t>
      </w:r>
      <w:r w:rsidR="00463660" w:rsidRPr="001B0F41">
        <w:rPr>
          <w:spacing w:val="-8"/>
        </w:rPr>
        <w:t xml:space="preserve">ПРАКТИКА ПРИНЯТИЯ ИНВЕСТИЦИОННЫХ РЕШЕНИЙ </w:t>
      </w:r>
    </w:p>
    <w:p w:rsidR="00530644" w:rsidRPr="001B0F41" w:rsidRDefault="00463660" w:rsidP="00530644">
      <w:pPr>
        <w:pStyle w:val="9"/>
        <w:rPr>
          <w:spacing w:val="-8"/>
        </w:rPr>
      </w:pPr>
      <w:r w:rsidRPr="001B0F41">
        <w:rPr>
          <w:spacing w:val="-8"/>
        </w:rPr>
        <w:t xml:space="preserve">И РАЗРАБОТКИ </w:t>
      </w:r>
      <w:r w:rsidR="00530644" w:rsidRPr="001B0F41">
        <w:rPr>
          <w:spacing w:val="-8"/>
        </w:rPr>
        <w:t>ИНВЕСТИЦИОНН</w:t>
      </w:r>
      <w:r w:rsidRPr="001B0F41">
        <w:rPr>
          <w:spacing w:val="-8"/>
        </w:rPr>
        <w:t>ОЙ</w:t>
      </w:r>
      <w:r w:rsidR="00530644" w:rsidRPr="001B0F41">
        <w:rPr>
          <w:spacing w:val="-8"/>
        </w:rPr>
        <w:t xml:space="preserve"> СТРАТЕГИ</w:t>
      </w:r>
      <w:r w:rsidRPr="001B0F41">
        <w:rPr>
          <w:spacing w:val="-8"/>
        </w:rPr>
        <w:t>И</w:t>
      </w:r>
      <w:r w:rsidR="00332D06" w:rsidRPr="001B0F41">
        <w:rPr>
          <w:spacing w:val="-8"/>
        </w:rPr>
        <w:t xml:space="preserve"> </w:t>
      </w:r>
      <w:r w:rsidR="00530644" w:rsidRPr="001B0F41">
        <w:rPr>
          <w:spacing w:val="-8"/>
        </w:rPr>
        <w:t xml:space="preserve">ПРЕДПРИЯТИЯ </w:t>
      </w:r>
    </w:p>
    <w:p w:rsidR="00D4635A" w:rsidRPr="001B0F41" w:rsidRDefault="00D4635A" w:rsidP="00D4635A">
      <w:pPr>
        <w:rPr>
          <w:spacing w:val="-8"/>
        </w:rPr>
      </w:pPr>
    </w:p>
    <w:p w:rsidR="00370C2A" w:rsidRPr="001B0F41" w:rsidRDefault="00370C2A">
      <w:pPr>
        <w:pStyle w:val="a3"/>
        <w:spacing w:line="360" w:lineRule="auto"/>
        <w:ind w:firstLine="709"/>
        <w:jc w:val="left"/>
        <w:rPr>
          <w:rFonts w:ascii="Times New Roman" w:hAnsi="Times New Roman"/>
          <w:b/>
          <w:spacing w:val="-8"/>
          <w:sz w:val="28"/>
        </w:rPr>
      </w:pPr>
    </w:p>
    <w:p w:rsidR="00370C2A" w:rsidRPr="001B0F41" w:rsidRDefault="006E6A75">
      <w:pPr>
        <w:pStyle w:val="a3"/>
        <w:tabs>
          <w:tab w:val="left" w:pos="709"/>
        </w:tabs>
        <w:spacing w:line="360" w:lineRule="auto"/>
        <w:jc w:val="center"/>
        <w:rPr>
          <w:rFonts w:ascii="Times New Roman" w:hAnsi="Times New Roman"/>
          <w:b/>
          <w:spacing w:val="-8"/>
          <w:sz w:val="28"/>
        </w:rPr>
      </w:pPr>
      <w:r w:rsidRPr="001B0F41">
        <w:rPr>
          <w:rFonts w:ascii="Times New Roman" w:hAnsi="Times New Roman"/>
          <w:b/>
          <w:spacing w:val="-8"/>
          <w:sz w:val="28"/>
        </w:rPr>
        <w:tab/>
      </w:r>
      <w:r w:rsidR="00370C2A" w:rsidRPr="001B0F41">
        <w:rPr>
          <w:rFonts w:ascii="Times New Roman" w:hAnsi="Times New Roman"/>
          <w:b/>
          <w:spacing w:val="-8"/>
          <w:sz w:val="28"/>
        </w:rPr>
        <w:t>2.</w:t>
      </w:r>
      <w:r w:rsidR="00332D06" w:rsidRPr="001B0F41">
        <w:rPr>
          <w:rFonts w:ascii="Times New Roman" w:hAnsi="Times New Roman"/>
          <w:b/>
          <w:spacing w:val="-8"/>
          <w:sz w:val="28"/>
        </w:rPr>
        <w:t>1</w:t>
      </w:r>
      <w:r w:rsidR="00370C2A" w:rsidRPr="001B0F41">
        <w:rPr>
          <w:rFonts w:ascii="Times New Roman" w:hAnsi="Times New Roman"/>
          <w:b/>
          <w:spacing w:val="-8"/>
          <w:sz w:val="28"/>
        </w:rPr>
        <w:t xml:space="preserve"> </w:t>
      </w:r>
      <w:r w:rsidR="001B0F41">
        <w:rPr>
          <w:rFonts w:ascii="Times New Roman" w:hAnsi="Times New Roman"/>
          <w:b/>
          <w:spacing w:val="-8"/>
          <w:sz w:val="28"/>
        </w:rPr>
        <w:t>И</w:t>
      </w:r>
      <w:r w:rsidR="00370C2A" w:rsidRPr="001B0F41">
        <w:rPr>
          <w:rFonts w:ascii="Times New Roman" w:hAnsi="Times New Roman"/>
          <w:b/>
          <w:spacing w:val="-8"/>
          <w:sz w:val="28"/>
        </w:rPr>
        <w:t>нвестиционн</w:t>
      </w:r>
      <w:r w:rsidR="001B0F41">
        <w:rPr>
          <w:rFonts w:ascii="Times New Roman" w:hAnsi="Times New Roman"/>
          <w:b/>
          <w:spacing w:val="-8"/>
          <w:sz w:val="28"/>
        </w:rPr>
        <w:t>ая</w:t>
      </w:r>
      <w:r w:rsidR="00370C2A" w:rsidRPr="001B0F41">
        <w:rPr>
          <w:rFonts w:ascii="Times New Roman" w:hAnsi="Times New Roman"/>
          <w:b/>
          <w:spacing w:val="-8"/>
          <w:sz w:val="28"/>
        </w:rPr>
        <w:t xml:space="preserve"> стратеги</w:t>
      </w:r>
      <w:r w:rsidR="001B0F41">
        <w:rPr>
          <w:rFonts w:ascii="Times New Roman" w:hAnsi="Times New Roman"/>
          <w:b/>
          <w:spacing w:val="-8"/>
          <w:sz w:val="28"/>
        </w:rPr>
        <w:t>я</w:t>
      </w:r>
      <w:r w:rsidR="00370C2A" w:rsidRPr="001B0F41">
        <w:rPr>
          <w:rFonts w:ascii="Times New Roman" w:hAnsi="Times New Roman"/>
          <w:b/>
          <w:spacing w:val="-8"/>
          <w:sz w:val="28"/>
        </w:rPr>
        <w:t xml:space="preserve">  Дюртюлинского отделения  №4605 Сбербанка РФ</w:t>
      </w:r>
    </w:p>
    <w:p w:rsidR="00370C2A" w:rsidRPr="001B0F41" w:rsidRDefault="00370C2A">
      <w:pPr>
        <w:pStyle w:val="31"/>
        <w:tabs>
          <w:tab w:val="left" w:pos="709"/>
        </w:tabs>
        <w:spacing w:line="360" w:lineRule="auto"/>
        <w:ind w:firstLine="709"/>
        <w:rPr>
          <w:spacing w:val="-8"/>
        </w:rPr>
      </w:pPr>
    </w:p>
    <w:p w:rsidR="00370C2A" w:rsidRPr="001B0F41" w:rsidRDefault="00370C2A">
      <w:pPr>
        <w:pStyle w:val="31"/>
        <w:tabs>
          <w:tab w:val="left" w:pos="709"/>
        </w:tabs>
        <w:spacing w:line="360" w:lineRule="auto"/>
        <w:ind w:firstLine="709"/>
        <w:rPr>
          <w:spacing w:val="-8"/>
        </w:rPr>
      </w:pPr>
      <w:r w:rsidRPr="001B0F41">
        <w:rPr>
          <w:spacing w:val="-8"/>
        </w:rPr>
        <w:t>Дюртюлинское отделение №4605 Сберегательного банка Российской  Федерации является филиалом Сберегательного банка РФ и осуществляет банковскую  деятельность  на территории   Дюртюлинского района Республики  Башкортостан.</w:t>
      </w:r>
    </w:p>
    <w:p w:rsidR="00370C2A" w:rsidRPr="001B0F41" w:rsidRDefault="00370C2A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Отделение банка имеет право:</w:t>
      </w:r>
    </w:p>
    <w:p w:rsidR="00370C2A" w:rsidRPr="001B0F41" w:rsidRDefault="00370C2A" w:rsidP="006E6A75">
      <w:pPr>
        <w:pStyle w:val="a3"/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- заниматься хозяйственной или коммерческой деятельностью, направленной на получение прибыли и развитие своей материально-технической  базы, в т.ч. приобретать жилые и нежилые помещения, другое имущество, владеть, пользоваться распоряжаться им от имени Сбербанка России;</w:t>
      </w:r>
    </w:p>
    <w:p w:rsidR="00370C2A" w:rsidRPr="001B0F41" w:rsidRDefault="00370C2A" w:rsidP="006E6A75">
      <w:pPr>
        <w:pStyle w:val="a3"/>
        <w:spacing w:line="360" w:lineRule="auto"/>
        <w:ind w:firstLine="720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- предоставлять кредиты  физическим и юридическим лицам, использовать в качестве кредитных ресурсов собственные средства, вклады граждан, средства на счетах других клиентов, кредиты и депозиты, иные привлеченные средства.</w:t>
      </w:r>
    </w:p>
    <w:p w:rsidR="004F2354" w:rsidRPr="001B0F41" w:rsidRDefault="00370C2A" w:rsidP="006E6A75">
      <w:pPr>
        <w:pStyle w:val="a3"/>
        <w:spacing w:line="360" w:lineRule="auto"/>
        <w:ind w:firstLine="720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- инвестировать собственные средства в деятельность других предприятий и организаций с разрешения Башсбербанка</w:t>
      </w:r>
      <w:r w:rsidR="008F19E5">
        <w:rPr>
          <w:rFonts w:ascii="Times New Roman" w:hAnsi="Times New Roman"/>
          <w:spacing w:val="-8"/>
          <w:sz w:val="28"/>
        </w:rPr>
        <w:t xml:space="preserve"> и др.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</w:t>
      </w:r>
      <w:r w:rsidR="006E6A75" w:rsidRPr="001B0F41">
        <w:rPr>
          <w:spacing w:val="-8"/>
          <w:sz w:val="28"/>
        </w:rPr>
        <w:tab/>
      </w:r>
      <w:r w:rsidRPr="001B0F41">
        <w:rPr>
          <w:spacing w:val="-8"/>
          <w:sz w:val="28"/>
        </w:rPr>
        <w:t>Основными целями инвестиционной деятельности банка являются:</w:t>
      </w:r>
    </w:p>
    <w:p w:rsidR="00370C2A" w:rsidRPr="001B0F41" w:rsidRDefault="00370C2A" w:rsidP="00DC302F">
      <w:pPr>
        <w:spacing w:line="360" w:lineRule="auto"/>
        <w:ind w:left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безопасность или надежность вложений;</w:t>
      </w:r>
    </w:p>
    <w:p w:rsidR="00370C2A" w:rsidRPr="001B0F41" w:rsidRDefault="00370C2A" w:rsidP="00DC302F">
      <w:pPr>
        <w:spacing w:line="360" w:lineRule="auto"/>
        <w:ind w:left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доходность вложений;</w:t>
      </w:r>
    </w:p>
    <w:p w:rsidR="00370C2A" w:rsidRPr="001B0F41" w:rsidRDefault="00370C2A" w:rsidP="00DC302F">
      <w:pPr>
        <w:spacing w:line="360" w:lineRule="auto"/>
        <w:ind w:left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увеличение рыночной стоимости вложений;</w:t>
      </w:r>
    </w:p>
    <w:p w:rsidR="00370C2A" w:rsidRPr="001B0F41" w:rsidRDefault="00370C2A" w:rsidP="00DC302F">
      <w:pPr>
        <w:spacing w:line="360" w:lineRule="auto"/>
        <w:ind w:left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ликвидность вложений.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От степени достижения отмеченных целей в свою очередь зависит уровень доходности и финансовой устойчивости кредитного учреждения. Однако очевидно, что цели внутренне противоречивы и построение инвестиционной стратегии данного предприятия определяется особенностями современной экономической и политической ситуации в России.</w:t>
      </w:r>
    </w:p>
    <w:p w:rsidR="00370C2A" w:rsidRPr="001B0F41" w:rsidRDefault="00370C2A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          На надежность инвестиций предприятия оказывают влияние системный и портфельный риски. Системный риск в условиях политической нестабильности и спада производства оценивается как достаточно высокий, однако средств защиты от него практически нет. Портфельный риск может быть уменьшен </w:t>
      </w:r>
      <w:r w:rsidR="00332D06" w:rsidRPr="001B0F41">
        <w:rPr>
          <w:rFonts w:ascii="Times New Roman" w:hAnsi="Times New Roman"/>
          <w:spacing w:val="-8"/>
          <w:sz w:val="28"/>
        </w:rPr>
        <w:t>диверсии-</w:t>
      </w:r>
      <w:r w:rsidRPr="001B0F41">
        <w:rPr>
          <w:rFonts w:ascii="Times New Roman" w:hAnsi="Times New Roman"/>
          <w:spacing w:val="-8"/>
          <w:sz w:val="28"/>
        </w:rPr>
        <w:t xml:space="preserve">фикацией и страхованием. Вместе с тем, учитывая, что клиентами банка являются преимущественно рискоуклончивые инвесторы, обеспечение максимальной надежности вложений является приоритетной целью банка перед их доходностью. </w:t>
      </w:r>
    </w:p>
    <w:p w:rsidR="00370C2A" w:rsidRPr="001B0F41" w:rsidRDefault="00370C2A" w:rsidP="00332D06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На доходность инвестиций банка оказывают влияние следующие основные факторы:  инфляция (обесценивает будущие доходы);</w:t>
      </w:r>
      <w:r w:rsidR="00332D06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>спад производства (уменьшает источник доходов – прибыль);</w:t>
      </w:r>
      <w:r w:rsidR="00332D06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жесткая фискальная политика государства (уменьшает чистую прибыль и проценты).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В силу отмеченных и ряда других факторов обеспечение высокой доходности инвестиций банка представляется достаточно проблематичным. Поэтому чрезвы</w:t>
      </w:r>
      <w:r w:rsidR="00332D06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 xml:space="preserve">чайно важным для роста конкурентоспособности Дюртюлинского отделения №4605 Сбербанка РФ является верный выбор </w:t>
      </w:r>
      <w:r w:rsidR="00463660" w:rsidRPr="001B0F41">
        <w:rPr>
          <w:spacing w:val="-8"/>
          <w:sz w:val="28"/>
        </w:rPr>
        <w:t xml:space="preserve">инвестиционных решений и разработка на этой основе </w:t>
      </w:r>
      <w:r w:rsidR="00332D06" w:rsidRPr="001B0F41">
        <w:rPr>
          <w:spacing w:val="-8"/>
          <w:sz w:val="28"/>
        </w:rPr>
        <w:t xml:space="preserve">инвестиционной </w:t>
      </w:r>
      <w:r w:rsidRPr="001B0F41">
        <w:rPr>
          <w:spacing w:val="-8"/>
          <w:sz w:val="28"/>
        </w:rPr>
        <w:t>стратегии.</w:t>
      </w:r>
    </w:p>
    <w:p w:rsidR="00E95FE1" w:rsidRPr="001B0F41" w:rsidRDefault="00370C2A" w:rsidP="00E95FE1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Под инвестиционной стратегией банка понимается направление деятельности, способы и методы по достижению его основных целей. Такое определение базируется на том обстоятельстве, что сверхзадача любого инвестора состоит в обеспечении оптимального сочетания доходности от инвестиций, безопасности вложенных средств, повышения их стоимости и ликвидности</w:t>
      </w:r>
      <w:r w:rsidRPr="001B0F41">
        <w:rPr>
          <w:rStyle w:val="ac"/>
          <w:spacing w:val="-8"/>
          <w:sz w:val="28"/>
        </w:rPr>
        <w:footnoteReference w:id="5"/>
      </w:r>
      <w:r w:rsidR="00E95FE1" w:rsidRPr="001B0F41">
        <w:rPr>
          <w:spacing w:val="-8"/>
          <w:sz w:val="28"/>
        </w:rPr>
        <w:t>.</w:t>
      </w:r>
    </w:p>
    <w:p w:rsidR="00370C2A" w:rsidRPr="001B0F41" w:rsidRDefault="00370C2A" w:rsidP="00E95FE1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Исследуемое кредитное учреждение придерживается в своей деятельности  стратегии инвестирования, при которой баланс «доходность – риск» смещен в сторону обеспечения определенной, заданной безопасности вложений.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Одним из эффективных средств повышения сбалансированности инвестиционного портфеля отделения Сбербанка РФ является его диверсификация, т.е. вложение капитала в предприятия, работающие в различных отраслях. Обеспечение эффективной отраслевой диверсификации требует привлечения консультантов из иных сфер деятельности - специалистов различных отраслей знаний, понимающих специфику развития отдельных отраслей и предприятий. Очевидно, что достижение максимальной доходности при минимальном риске вложений будет зависеть от степени диверсификации инвестиционного портфеля банка, которая, в свою очередь, определяется и теми средствами, которыми банк располагает. Поэтому следует выделить и иной стратегический аспект деятельности банка - стратегия привлечения  денежных средств вкладчиков.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Процесс выработки инвестиционной стратегии предприятия, основанной на методике СВОТ-анализа,  представлен в приложении 2.</w:t>
      </w:r>
    </w:p>
    <w:p w:rsidR="00370C2A" w:rsidRPr="001B0F41" w:rsidRDefault="00370C2A" w:rsidP="00463660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Предлагаемая методика оценки инвестиционной привлекательности сфер вложения капитала банка основана на построении рейтинговой оценки в соответствии с выбранными целями и стратегией инвестирования.          </w:t>
      </w:r>
    </w:p>
    <w:p w:rsidR="00370C2A" w:rsidRPr="001B0F41" w:rsidRDefault="00370C2A">
      <w:pPr>
        <w:pStyle w:val="a3"/>
        <w:spacing w:line="360" w:lineRule="auto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          Выбор наиболее эффективного способа инвестирования начинается с четкого определения возможных вариантов. Альтернативные проекты поочередно сравниваются друг с другом, и выбирается наилучший из них с точки зрения доходности, надежности и безопасности.</w:t>
      </w:r>
    </w:p>
    <w:p w:rsidR="00370C2A" w:rsidRPr="001B0F41" w:rsidRDefault="00370C2A">
      <w:pPr>
        <w:pStyle w:val="a3"/>
        <w:tabs>
          <w:tab w:val="left" w:pos="709"/>
        </w:tabs>
        <w:spacing w:line="360" w:lineRule="auto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          При решении вопроса об инвестировании целесообразно определить, куда выгоднее вкладывать капитал: в производство, ценные бумаги, приобретение товаров для перепродажи, недвижимость или в валюту. Поэтому при инвестировании рекомендуется соблюдать следующие правила, выработанные практикой: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п</w:t>
      </w:r>
      <w:r w:rsidR="00370C2A" w:rsidRPr="001B0F41">
        <w:rPr>
          <w:rFonts w:ascii="Times New Roman" w:hAnsi="Times New Roman"/>
          <w:spacing w:val="-8"/>
          <w:sz w:val="28"/>
        </w:rPr>
        <w:t>ринцип финансового соотношения сроков – получение и использование средств должны происходить в установленные сроки</w:t>
      </w:r>
      <w:r w:rsidRPr="001B0F41">
        <w:rPr>
          <w:rFonts w:ascii="Times New Roman" w:hAnsi="Times New Roman"/>
          <w:spacing w:val="-8"/>
          <w:sz w:val="28"/>
        </w:rPr>
        <w:t>;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п</w:t>
      </w:r>
      <w:r w:rsidR="00370C2A" w:rsidRPr="001B0F41">
        <w:rPr>
          <w:rFonts w:ascii="Times New Roman" w:hAnsi="Times New Roman"/>
          <w:spacing w:val="-8"/>
          <w:sz w:val="28"/>
        </w:rPr>
        <w:t>ринцип сбалансированности рисков – особенно рисковые инвестиции рекомендуется финансировать за счет собственных средств (чистой прибыли)</w:t>
      </w:r>
      <w:r w:rsidRPr="001B0F41">
        <w:rPr>
          <w:rFonts w:ascii="Times New Roman" w:hAnsi="Times New Roman"/>
          <w:spacing w:val="-8"/>
          <w:sz w:val="28"/>
        </w:rPr>
        <w:t>;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п</w:t>
      </w:r>
      <w:r w:rsidR="00370C2A" w:rsidRPr="001B0F41">
        <w:rPr>
          <w:rFonts w:ascii="Times New Roman" w:hAnsi="Times New Roman"/>
          <w:spacing w:val="-8"/>
          <w:sz w:val="28"/>
        </w:rPr>
        <w:t>равило предельной рентабельности – целесообразно выбирать такие капитальные вложения, которые обеспечивают инвестору достижение максимальной доходности</w:t>
      </w:r>
      <w:r w:rsidRPr="001B0F41">
        <w:rPr>
          <w:rFonts w:ascii="Times New Roman" w:hAnsi="Times New Roman"/>
          <w:spacing w:val="-8"/>
          <w:sz w:val="28"/>
        </w:rPr>
        <w:t>;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р</w:t>
      </w:r>
      <w:r w:rsidR="00370C2A" w:rsidRPr="001B0F41">
        <w:rPr>
          <w:rFonts w:ascii="Times New Roman" w:hAnsi="Times New Roman"/>
          <w:spacing w:val="-8"/>
          <w:sz w:val="28"/>
        </w:rPr>
        <w:t>ентабельность инвестиций всегда должна быть выше индекса инфляции</w:t>
      </w:r>
      <w:r w:rsidRPr="001B0F41">
        <w:rPr>
          <w:rFonts w:ascii="Times New Roman" w:hAnsi="Times New Roman"/>
          <w:spacing w:val="-8"/>
          <w:sz w:val="28"/>
        </w:rPr>
        <w:t>;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р</w:t>
      </w:r>
      <w:r w:rsidR="00370C2A" w:rsidRPr="001B0F41">
        <w:rPr>
          <w:rFonts w:ascii="Times New Roman" w:hAnsi="Times New Roman"/>
          <w:spacing w:val="-8"/>
          <w:sz w:val="28"/>
        </w:rPr>
        <w:t>ентабельность активов предприятия после реализации проекта увеличивается и в любом случае превышает среднюю ставку банковского процента по заемным средствам</w:t>
      </w:r>
      <w:r w:rsidRPr="001B0F41">
        <w:rPr>
          <w:rFonts w:ascii="Times New Roman" w:hAnsi="Times New Roman"/>
          <w:spacing w:val="-8"/>
          <w:sz w:val="28"/>
        </w:rPr>
        <w:t>;</w:t>
      </w:r>
    </w:p>
    <w:p w:rsidR="00370C2A" w:rsidRPr="001B0F41" w:rsidRDefault="00332D06" w:rsidP="00377697">
      <w:pPr>
        <w:pStyle w:val="a3"/>
        <w:numPr>
          <w:ilvl w:val="0"/>
          <w:numId w:val="1"/>
        </w:numPr>
        <w:tabs>
          <w:tab w:val="clear" w:pos="360"/>
          <w:tab w:val="num" w:pos="-284"/>
          <w:tab w:val="left" w:pos="993"/>
        </w:tabs>
        <w:spacing w:line="360" w:lineRule="auto"/>
        <w:ind w:left="0"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р</w:t>
      </w:r>
      <w:r w:rsidR="00370C2A" w:rsidRPr="001B0F41">
        <w:rPr>
          <w:rFonts w:ascii="Times New Roman" w:hAnsi="Times New Roman"/>
          <w:spacing w:val="-8"/>
          <w:sz w:val="28"/>
        </w:rPr>
        <w:t>ассмотренный проект соответствует главной стратегии поведения предприятия на рынке товаров и услуг с точки зрения формирования рациональной ассортиментной структуры производства, сроков окупаемости затрат, наличия финансовых источников покрытия издержек производства и обеспечения стабильности поступления доходов от реализации проектов.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Используя указанные правила на практике, инвестор может принять обоснованное решение, отвечающее его стратегическим целям.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Определение отраслевой направленности инвестиционной деятельности является наиболее сложной задачей разработки инвестиционной стратегии. Она требует поэтапного подхода к прогнозированию инвестиционной деятельности в увязке с общей стратегией экономического развития предприятия.</w:t>
      </w:r>
    </w:p>
    <w:p w:rsidR="00370C2A" w:rsidRPr="001B0F41" w:rsidRDefault="00370C2A">
      <w:pPr>
        <w:spacing w:line="360" w:lineRule="auto"/>
        <w:ind w:right="-2"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В современных условиях всё большую актуальность приобретает выбор направлений эффективного вложения средств. Этому может способствовать анализ привлекательности отраслей экономики для инвестирования. Инвестировать хорошо работающее предприятие в развивающейся отрасли менее рискованно, чем предприятие с такими же финансовыми показателями в отрасли стагнирующей. Как показывает международный опыт, одним из эффективных способов оценки привлекательности отраслей экономики для инвестирования является количественный анализ различных сторон из финансово-экономической деятельности. Для этой цели используются коэффициент</w:t>
      </w:r>
      <w:r w:rsidR="008F19E5">
        <w:rPr>
          <w:spacing w:val="-8"/>
          <w:sz w:val="28"/>
        </w:rPr>
        <w:t>ы</w:t>
      </w:r>
      <w:r w:rsidRPr="001B0F41">
        <w:rPr>
          <w:spacing w:val="-8"/>
          <w:sz w:val="28"/>
        </w:rPr>
        <w:t>, фактическ</w:t>
      </w:r>
      <w:r w:rsidR="008F19E5">
        <w:rPr>
          <w:spacing w:val="-8"/>
          <w:sz w:val="28"/>
        </w:rPr>
        <w:t xml:space="preserve">ие </w:t>
      </w:r>
      <w:r w:rsidRPr="001B0F41">
        <w:rPr>
          <w:spacing w:val="-8"/>
          <w:sz w:val="28"/>
        </w:rPr>
        <w:t>значени</w:t>
      </w:r>
      <w:r w:rsidR="008F19E5">
        <w:rPr>
          <w:spacing w:val="-8"/>
          <w:sz w:val="28"/>
        </w:rPr>
        <w:t>я</w:t>
      </w:r>
      <w:r w:rsidRPr="001B0F41">
        <w:rPr>
          <w:spacing w:val="-8"/>
          <w:sz w:val="28"/>
        </w:rPr>
        <w:t xml:space="preserve"> которых сравнива</w:t>
      </w:r>
      <w:r w:rsidR="008F19E5">
        <w:rPr>
          <w:spacing w:val="-8"/>
          <w:sz w:val="28"/>
        </w:rPr>
        <w:t>ю</w:t>
      </w:r>
      <w:r w:rsidRPr="001B0F41">
        <w:rPr>
          <w:spacing w:val="-8"/>
          <w:sz w:val="28"/>
        </w:rPr>
        <w:t>тся со значениями, рекомендованными в качестве нормативных, и на основе этого делается заключение.</w:t>
      </w:r>
    </w:p>
    <w:p w:rsidR="00370C2A" w:rsidRPr="001B0F41" w:rsidRDefault="00370C2A">
      <w:pPr>
        <w:spacing w:line="360" w:lineRule="auto"/>
        <w:ind w:right="-2"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Основные коэффициенты можно объединить в 5 групп: </w:t>
      </w:r>
    </w:p>
    <w:p w:rsidR="00370C2A" w:rsidRPr="001B0F41" w:rsidRDefault="00370C2A" w:rsidP="00377697">
      <w:pPr>
        <w:numPr>
          <w:ilvl w:val="0"/>
          <w:numId w:val="2"/>
        </w:numPr>
        <w:tabs>
          <w:tab w:val="left" w:pos="993"/>
        </w:tabs>
        <w:spacing w:line="360" w:lineRule="auto"/>
        <w:ind w:right="-2" w:firstLine="34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финансовой устойчивости</w:t>
      </w:r>
    </w:p>
    <w:p w:rsidR="00370C2A" w:rsidRPr="001B0F41" w:rsidRDefault="00370C2A" w:rsidP="00377697">
      <w:pPr>
        <w:numPr>
          <w:ilvl w:val="0"/>
          <w:numId w:val="2"/>
        </w:numPr>
        <w:tabs>
          <w:tab w:val="left" w:pos="993"/>
        </w:tabs>
        <w:spacing w:line="360" w:lineRule="auto"/>
        <w:ind w:right="-2" w:firstLine="34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деловой активности</w:t>
      </w:r>
    </w:p>
    <w:p w:rsidR="00370C2A" w:rsidRPr="001B0F41" w:rsidRDefault="00370C2A" w:rsidP="00377697">
      <w:pPr>
        <w:numPr>
          <w:ilvl w:val="0"/>
          <w:numId w:val="2"/>
        </w:numPr>
        <w:tabs>
          <w:tab w:val="left" w:pos="993"/>
        </w:tabs>
        <w:spacing w:line="360" w:lineRule="auto"/>
        <w:ind w:right="-2" w:firstLine="34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эффективности</w:t>
      </w:r>
    </w:p>
    <w:p w:rsidR="00370C2A" w:rsidRPr="001B0F41" w:rsidRDefault="00370C2A" w:rsidP="00377697">
      <w:pPr>
        <w:numPr>
          <w:ilvl w:val="0"/>
          <w:numId w:val="2"/>
        </w:numPr>
        <w:tabs>
          <w:tab w:val="left" w:pos="993"/>
        </w:tabs>
        <w:spacing w:line="360" w:lineRule="auto"/>
        <w:ind w:right="-2" w:firstLine="34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динамики развития</w:t>
      </w:r>
    </w:p>
    <w:p w:rsidR="00370C2A" w:rsidRPr="001B0F41" w:rsidRDefault="00370C2A" w:rsidP="00377697">
      <w:pPr>
        <w:numPr>
          <w:ilvl w:val="0"/>
          <w:numId w:val="2"/>
        </w:numPr>
        <w:tabs>
          <w:tab w:val="left" w:pos="993"/>
        </w:tabs>
        <w:spacing w:line="360" w:lineRule="auto"/>
        <w:ind w:right="-2" w:firstLine="34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платёжеспособности</w:t>
      </w:r>
    </w:p>
    <w:p w:rsidR="00370C2A" w:rsidRPr="001B0F41" w:rsidRDefault="00370C2A" w:rsidP="00DC302F">
      <w:pPr>
        <w:tabs>
          <w:tab w:val="left" w:pos="709"/>
        </w:tabs>
        <w:spacing w:line="360" w:lineRule="auto"/>
        <w:ind w:right="-2"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На основании проведённых расчётов получено 5 групп отраслей, которые распределяются по убыванию интегрированного показателя Z. В 1 группу входят отрасли с его наивысшим значением. Они являются наиболее привлекательными для инвесторов. К 5 группе относятся отрасли, для которых показатель Z имеет наименьшее значение. В соответствии с выбранными критериями наиболее привлекательными для банковского инвестирования являются отрасли ориентированные на гарантированно платёжеспособный спрос (прежде всего населения). Это отрасли пищевой промышленности, нефтепереработка, полиграфическая промышленность</w:t>
      </w:r>
      <w:r w:rsidR="006E6A75" w:rsidRPr="001B0F41">
        <w:rPr>
          <w:rStyle w:val="ac"/>
          <w:spacing w:val="-8"/>
          <w:sz w:val="28"/>
        </w:rPr>
        <w:footnoteReference w:id="6"/>
      </w:r>
      <w:r w:rsidRPr="001B0F41">
        <w:rPr>
          <w:spacing w:val="-8"/>
          <w:sz w:val="28"/>
        </w:rPr>
        <w:t xml:space="preserve">.  </w:t>
      </w:r>
    </w:p>
    <w:p w:rsidR="00370C2A" w:rsidRPr="001B0F41" w:rsidRDefault="00370C2A" w:rsidP="00332D06">
      <w:pPr>
        <w:spacing w:line="360" w:lineRule="auto"/>
        <w:ind w:right="-2"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Самыми привлекательными для инвестиций  отраслями  являются топливная, нефтедобывающая и пищевая промышленность. Относительно благополучным представляется положение отраслей, связанных с химическим комплексом (химия, нефтехимия, фармацевтика, микробиология, парфюмерно-косметическая промышленность). Это обусловлено, с одной стороны, ограниченным предложением продукции данных отраслей на внешнем рынке вследствие преобладания в них экологически грязных производств, а с другой значительными потребностями внутреннего рынка.</w:t>
      </w:r>
      <w:r w:rsidR="00332D06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 xml:space="preserve">Исходя из того, что в г. Дюртюли наиболее развитыми считаются предприятия нефтяной, строительной и пищевой промышленности,  целесообразно инвестиции Дюртюлинского отделения №4605 Сбербанка РФ направить в эти сферы. </w:t>
      </w:r>
    </w:p>
    <w:p w:rsidR="00370C2A" w:rsidRPr="001B0F41" w:rsidRDefault="00370C2A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Одним из крупнейших предприятий из числа перечисленных отраслей является ЗАО Дюртюлинский комбинат молочных продуктов, как потенциальный клиент рассматриваемого банка и объект инвестирования. Поэтому в качестве объекта реализации инвестиционной стратегии исследуемого кредитного учреждения  будет представлено именно это предприятие</w:t>
      </w:r>
      <w:r w:rsidR="00332D06" w:rsidRPr="001B0F41">
        <w:rPr>
          <w:rStyle w:val="ac"/>
          <w:spacing w:val="-8"/>
          <w:sz w:val="28"/>
        </w:rPr>
        <w:footnoteReference w:id="7"/>
      </w:r>
      <w:r w:rsidRPr="001B0F41">
        <w:rPr>
          <w:spacing w:val="-8"/>
          <w:sz w:val="28"/>
        </w:rPr>
        <w:t xml:space="preserve">. </w:t>
      </w:r>
    </w:p>
    <w:p w:rsidR="00370C2A" w:rsidRPr="001B0F41" w:rsidRDefault="00370C2A">
      <w:pPr>
        <w:spacing w:line="360" w:lineRule="auto"/>
        <w:ind w:firstLine="720"/>
        <w:jc w:val="both"/>
        <w:rPr>
          <w:spacing w:val="-8"/>
          <w:sz w:val="28"/>
        </w:rPr>
      </w:pPr>
    </w:p>
    <w:p w:rsidR="006E6A75" w:rsidRPr="001B0F41" w:rsidRDefault="006E6A75">
      <w:pPr>
        <w:spacing w:line="360" w:lineRule="auto"/>
        <w:ind w:firstLine="720"/>
        <w:jc w:val="both"/>
        <w:rPr>
          <w:spacing w:val="-8"/>
          <w:sz w:val="28"/>
        </w:rPr>
      </w:pPr>
    </w:p>
    <w:p w:rsidR="00370C2A" w:rsidRPr="001B0F41" w:rsidRDefault="00332D06" w:rsidP="00332D06">
      <w:pPr>
        <w:tabs>
          <w:tab w:val="left" w:pos="709"/>
        </w:tabs>
        <w:spacing w:line="360" w:lineRule="auto"/>
        <w:jc w:val="center"/>
        <w:rPr>
          <w:b/>
          <w:spacing w:val="-8"/>
          <w:sz w:val="28"/>
        </w:rPr>
      </w:pPr>
      <w:r w:rsidRPr="001B0F41">
        <w:rPr>
          <w:b/>
          <w:spacing w:val="-8"/>
          <w:sz w:val="28"/>
        </w:rPr>
        <w:tab/>
      </w:r>
      <w:r w:rsidR="00370C2A" w:rsidRPr="001B0F41">
        <w:rPr>
          <w:b/>
          <w:spacing w:val="-8"/>
          <w:sz w:val="28"/>
        </w:rPr>
        <w:t>2.</w:t>
      </w:r>
      <w:r w:rsidR="00463660" w:rsidRPr="001B0F41">
        <w:rPr>
          <w:b/>
          <w:spacing w:val="-8"/>
          <w:sz w:val="28"/>
        </w:rPr>
        <w:t>2</w:t>
      </w:r>
      <w:r w:rsidR="00370C2A" w:rsidRPr="001B0F41">
        <w:rPr>
          <w:b/>
          <w:spacing w:val="-8"/>
          <w:sz w:val="28"/>
        </w:rPr>
        <w:t xml:space="preserve"> Анализ финансового состояния ЗАО «Дюртюлинский КМП» как объекта инвестирования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Один из основных способов снижения риска неплатежа по ссуде – тщательный</w:t>
      </w:r>
      <w:r w:rsidRPr="001B0F41">
        <w:rPr>
          <w:b/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отбор потенциальных заемщиков. Существует множество методик анализа финансового положения клиента и его надежности с точки зрения своевременного погашения долга банку.</w:t>
      </w:r>
    </w:p>
    <w:p w:rsidR="00370C2A" w:rsidRPr="001B0F41" w:rsidRDefault="00370C2A">
      <w:pPr>
        <w:pStyle w:val="31"/>
        <w:tabs>
          <w:tab w:val="left" w:pos="709"/>
        </w:tabs>
        <w:spacing w:line="360" w:lineRule="auto"/>
        <w:ind w:firstLine="709"/>
        <w:rPr>
          <w:spacing w:val="-8"/>
        </w:rPr>
      </w:pPr>
      <w:r w:rsidRPr="001B0F41">
        <w:rPr>
          <w:spacing w:val="-8"/>
        </w:rPr>
        <w:t xml:space="preserve">Для оценки инвестиционной кредитоспособности предприятия-заёмщика наряду с оценкой его текущего финансового состояния необходимо учитывать и анализировать также другие факторы. При этом первостепенное значение приобретает анализ производственного потенциала предприятия, состояние которого оказывает прямое влияние на его инвестиционную кредитоспособность. </w:t>
      </w:r>
    </w:p>
    <w:p w:rsidR="00370C2A" w:rsidRPr="001B0F41" w:rsidRDefault="00370C2A" w:rsidP="00547B28">
      <w:pPr>
        <w:pStyle w:val="31"/>
        <w:spacing w:line="360" w:lineRule="auto"/>
        <w:rPr>
          <w:spacing w:val="-8"/>
        </w:rPr>
      </w:pPr>
      <w:r w:rsidRPr="001B0F41">
        <w:rPr>
          <w:spacing w:val="-8"/>
          <w:szCs w:val="28"/>
        </w:rPr>
        <w:t>При этом анализируются показатели: ликвидности;</w:t>
      </w:r>
      <w:r w:rsidR="00332D06" w:rsidRPr="001B0F41">
        <w:rPr>
          <w:spacing w:val="-8"/>
          <w:szCs w:val="28"/>
        </w:rPr>
        <w:t xml:space="preserve"> </w:t>
      </w:r>
      <w:r w:rsidRPr="001B0F41">
        <w:rPr>
          <w:spacing w:val="-8"/>
          <w:szCs w:val="28"/>
        </w:rPr>
        <w:t>финансовой устойчивости и кредитоспособности;</w:t>
      </w:r>
      <w:r w:rsidR="00332D06" w:rsidRPr="001B0F41">
        <w:rPr>
          <w:spacing w:val="-8"/>
          <w:szCs w:val="28"/>
        </w:rPr>
        <w:t xml:space="preserve"> </w:t>
      </w:r>
      <w:r w:rsidRPr="001B0F41">
        <w:rPr>
          <w:spacing w:val="-8"/>
          <w:szCs w:val="28"/>
        </w:rPr>
        <w:t>рентабельности и оборачиваемости; напряженности обязательства клиента.  Однако хорошая оценка финансового состояния для предоставления долгосрочного инвестирования кредита, являясь обязательным условием, служит лишь основанием для последующего изучения кредитором всех факторов, влияющих на инвестиционную привлекательность предприятия</w:t>
      </w:r>
      <w:r w:rsidRPr="001B0F41">
        <w:rPr>
          <w:spacing w:val="-8"/>
        </w:rPr>
        <w:t xml:space="preserve">. 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Изучение предприятия предусматривает наличие достоверной информации о его состоянии и планах развития, причем, чем более полно представлена информация, тем более обоснованными являются результаты анализа. В качестве основных источников подобной информации используются: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сведения о предприятиях, публикуемые в специальных изданиях</w:t>
      </w:r>
      <w:r w:rsidR="008F19E5">
        <w:rPr>
          <w:spacing w:val="-8"/>
          <w:sz w:val="28"/>
        </w:rPr>
        <w:t>,</w:t>
      </w:r>
      <w:r w:rsidRPr="001B0F41">
        <w:rPr>
          <w:spacing w:val="-8"/>
          <w:sz w:val="28"/>
        </w:rPr>
        <w:t xml:space="preserve"> справочниках;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годовые отчеты о деятельности предприятий, балансовые отчеты, проспекты фирм, выставочные и ярмарочные каталоги и т.п.;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результаты аналитических обзоров и исследований, выполненных специализированными организациями.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В качестве критериев отбора объекта инвестирования выступают показатели, характеризующие положение предприятия на рынке: объемы продаж, прибыли, рыночная доля и т.п. </w:t>
      </w:r>
      <w:r w:rsidRPr="001B0F41">
        <w:rPr>
          <w:rStyle w:val="ac"/>
          <w:spacing w:val="-8"/>
          <w:sz w:val="28"/>
        </w:rPr>
        <w:footnoteReference w:id="8"/>
      </w:r>
      <w:r w:rsidRPr="001B0F41">
        <w:rPr>
          <w:spacing w:val="-8"/>
          <w:sz w:val="28"/>
        </w:rPr>
        <w:t>(</w:t>
      </w:r>
      <w:r w:rsidR="00547B28" w:rsidRPr="001B0F41">
        <w:rPr>
          <w:spacing w:val="-8"/>
          <w:sz w:val="28"/>
        </w:rPr>
        <w:t>П</w:t>
      </w:r>
      <w:r w:rsidRPr="001B0F41">
        <w:rPr>
          <w:spacing w:val="-8"/>
          <w:sz w:val="28"/>
        </w:rPr>
        <w:t>риложение 3).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Целью проведения финансового анализа является оценка финансовой стабильности предприятия, надежности и прибыльности инвестиций в этот объект.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Общая структура показателей и последовательность их анализа для целей анализа платежеспособности предприятия представлена в приложении 4. 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Для оценки динамики изменения финансового состояния предприятия проводится сопоставительный анализ, основанный на сравнении абсолютных и относительных показателей баланса предприятия за ряд лет. Подобный анализ дает возможность оценить ряд важных тенденций в развитии предприятия и, тем самым, прогнозировать будущее финансовое его состояние.</w:t>
      </w:r>
    </w:p>
    <w:p w:rsidR="00370C2A" w:rsidRPr="001B0F41" w:rsidRDefault="00370C2A" w:rsidP="00CB2F52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Анализ, основанный на использовании системы взаимосвязанных показателей, каждый из которых характеризует отдельные стороны деятельности предприятия, включает оценку платежеспособности</w:t>
      </w:r>
      <w:r w:rsidR="00CB2F52" w:rsidRPr="001B0F41">
        <w:rPr>
          <w:spacing w:val="-8"/>
          <w:sz w:val="28"/>
        </w:rPr>
        <w:t xml:space="preserve">, </w:t>
      </w:r>
      <w:r w:rsidRPr="001B0F41">
        <w:rPr>
          <w:spacing w:val="-8"/>
          <w:sz w:val="28"/>
        </w:rPr>
        <w:t>прибыльности и рентабельности.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Оценка платежеспособности, т.е. способности предприятия в покрытии своих обязательств, предусматривает анализ ликвидности и анализ структуры капитала для оценки степени защищенности кредиторов и инвесторов, имеющих долгосрочные вложения в предприятие.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Для анализа ликвидности используется ряд оценочных показателей, характеризующих различную степень привлечения финансовых и материальных ресурсов предприятия для покрытия текущих обязательств:</w:t>
      </w:r>
    </w:p>
    <w:p w:rsidR="00370C2A" w:rsidRPr="001B0F41" w:rsidRDefault="00370C2A" w:rsidP="00377697">
      <w:pPr>
        <w:numPr>
          <w:ilvl w:val="0"/>
          <w:numId w:val="3"/>
        </w:numPr>
        <w:tabs>
          <w:tab w:val="num" w:pos="284"/>
          <w:tab w:val="left" w:pos="851"/>
          <w:tab w:val="left" w:pos="993"/>
        </w:tabs>
        <w:spacing w:line="360" w:lineRule="auto"/>
        <w:ind w:left="0"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Коэффициент общей ликвидности Ko показывает достаточность у пред</w:t>
      </w:r>
      <w:r w:rsidR="00CB2F52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приятия средств для погашения краткосрочных обязательств в предстоящем году, т.е. характеризует способность предприятия рассчитаться со своими кредиторами:</w:t>
      </w:r>
    </w:p>
    <w:p w:rsidR="00370C2A" w:rsidRPr="001B0F41" w:rsidRDefault="00370C2A">
      <w:pPr>
        <w:tabs>
          <w:tab w:val="num" w:pos="0"/>
        </w:tabs>
        <w:spacing w:line="360" w:lineRule="auto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       </w:t>
      </w:r>
      <w:r w:rsidRPr="001B0F41">
        <w:rPr>
          <w:spacing w:val="-8"/>
          <w:sz w:val="28"/>
          <w:lang w:val="en-US"/>
        </w:rPr>
        <w:t>Ko</w:t>
      </w:r>
      <w:r w:rsidRPr="001B0F41">
        <w:rPr>
          <w:spacing w:val="-8"/>
          <w:sz w:val="28"/>
        </w:rPr>
        <w:t xml:space="preserve"> = </w:t>
      </w:r>
      <w:r w:rsidRPr="001B0F41">
        <w:rPr>
          <w:spacing w:val="-8"/>
          <w:sz w:val="28"/>
          <w:lang w:val="en-US"/>
        </w:rPr>
        <w:t>CA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CL</w:t>
      </w:r>
      <w:r w:rsidRPr="001B0F41">
        <w:rPr>
          <w:spacing w:val="-8"/>
          <w:sz w:val="28"/>
        </w:rPr>
        <w:t xml:space="preserve">,                                                 (1) </w:t>
      </w:r>
    </w:p>
    <w:p w:rsidR="00370C2A" w:rsidRPr="001B0F41" w:rsidRDefault="00554184">
      <w:pPr>
        <w:tabs>
          <w:tab w:val="num" w:pos="0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 xml:space="preserve">где: CA - текущие активы предприятия; </w:t>
      </w:r>
    </w:p>
    <w:p w:rsidR="00370C2A" w:rsidRPr="001B0F41" w:rsidRDefault="00370C2A">
      <w:pPr>
        <w:tabs>
          <w:tab w:val="num" w:pos="0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</w:t>
      </w:r>
      <w:r w:rsidR="00554184" w:rsidRPr="001B0F41">
        <w:rPr>
          <w:spacing w:val="-8"/>
          <w:sz w:val="28"/>
        </w:rPr>
        <w:tab/>
        <w:t xml:space="preserve">     </w:t>
      </w:r>
      <w:r w:rsidRPr="001B0F41">
        <w:rPr>
          <w:spacing w:val="-8"/>
          <w:sz w:val="28"/>
        </w:rPr>
        <w:t xml:space="preserve">   CL - текущие обязательства.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Допустимое значение показателя Ko находится в пределах от 1 до 2-3. Нижняя граница показывает, что текущих активов должно быть достаточно для погашения краткосрочных обязательств. </w:t>
      </w:r>
    </w:p>
    <w:p w:rsidR="00370C2A" w:rsidRPr="001B0F41" w:rsidRDefault="00370C2A" w:rsidP="00CB2F52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</w:t>
      </w:r>
      <w:r w:rsidR="00CB2F52" w:rsidRPr="001B0F41">
        <w:rPr>
          <w:spacing w:val="-8"/>
          <w:sz w:val="28"/>
        </w:rPr>
        <w:t>П</w:t>
      </w:r>
      <w:r w:rsidRPr="001B0F41">
        <w:rPr>
          <w:spacing w:val="-8"/>
          <w:sz w:val="28"/>
        </w:rPr>
        <w:t xml:space="preserve">овышение Ko сверх оптимального значения не всегда означает улучшение ликвидности. Так, если рост коэффициента ликвидности вызван ростом запасов или дебиторской задолженности, это может быть и негативным явлением. 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Косвенным показателем, оценивающим ликвидность фирмы</w:t>
      </w:r>
      <w:r w:rsidR="00CB2F52" w:rsidRPr="001B0F41">
        <w:rPr>
          <w:spacing w:val="-8"/>
          <w:sz w:val="28"/>
        </w:rPr>
        <w:t>,</w:t>
      </w:r>
      <w:r w:rsidRPr="001B0F41">
        <w:rPr>
          <w:spacing w:val="-8"/>
          <w:sz w:val="28"/>
        </w:rPr>
        <w:t xml:space="preserve"> является рабочий капитал (WC). Исходя из условных обозначений</w:t>
      </w:r>
      <w:r w:rsidR="001B0F41" w:rsidRPr="001B0F41">
        <w:rPr>
          <w:spacing w:val="-8"/>
          <w:sz w:val="28"/>
        </w:rPr>
        <w:t xml:space="preserve"> (</w:t>
      </w:r>
      <w:r w:rsidRPr="001B0F41">
        <w:rPr>
          <w:spacing w:val="-8"/>
          <w:sz w:val="28"/>
        </w:rPr>
        <w:t>табл</w:t>
      </w:r>
      <w:r w:rsidR="001B0F41" w:rsidRPr="001B0F41">
        <w:rPr>
          <w:spacing w:val="-8"/>
          <w:sz w:val="28"/>
        </w:rPr>
        <w:t>.</w:t>
      </w:r>
      <w:r w:rsidRPr="001B0F41">
        <w:rPr>
          <w:spacing w:val="-8"/>
          <w:sz w:val="28"/>
        </w:rPr>
        <w:t>2.1</w:t>
      </w:r>
      <w:r w:rsidR="001B0F41" w:rsidRPr="001B0F41">
        <w:rPr>
          <w:spacing w:val="-8"/>
          <w:sz w:val="28"/>
        </w:rPr>
        <w:t>)</w:t>
      </w:r>
      <w:r w:rsidRPr="001B0F41">
        <w:rPr>
          <w:spacing w:val="-8"/>
          <w:sz w:val="28"/>
        </w:rPr>
        <w:t>:</w:t>
      </w:r>
    </w:p>
    <w:p w:rsidR="00370C2A" w:rsidRPr="001B0F41" w:rsidRDefault="00370C2A">
      <w:pPr>
        <w:spacing w:line="360" w:lineRule="auto"/>
        <w:ind w:left="360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</w:t>
      </w:r>
      <w:r w:rsidRPr="001B0F41">
        <w:rPr>
          <w:spacing w:val="-8"/>
          <w:sz w:val="28"/>
          <w:lang w:val="en-US"/>
        </w:rPr>
        <w:t>FA</w:t>
      </w:r>
      <w:r w:rsidRPr="001B0F41">
        <w:rPr>
          <w:spacing w:val="-8"/>
          <w:sz w:val="28"/>
        </w:rPr>
        <w:t xml:space="preserve"> + </w:t>
      </w:r>
      <w:r w:rsidRPr="001B0F41">
        <w:rPr>
          <w:spacing w:val="-8"/>
          <w:sz w:val="28"/>
          <w:lang w:val="en-US"/>
        </w:rPr>
        <w:t>CA</w:t>
      </w:r>
      <w:r w:rsidRPr="001B0F41">
        <w:rPr>
          <w:spacing w:val="-8"/>
          <w:sz w:val="28"/>
        </w:rPr>
        <w:t xml:space="preserve"> = Е + </w:t>
      </w:r>
      <w:r w:rsidRPr="001B0F41">
        <w:rPr>
          <w:spacing w:val="-8"/>
          <w:sz w:val="28"/>
          <w:lang w:val="en-US"/>
        </w:rPr>
        <w:t>LL</w:t>
      </w:r>
      <w:r w:rsidRPr="001B0F41">
        <w:rPr>
          <w:spacing w:val="-8"/>
          <w:sz w:val="28"/>
        </w:rPr>
        <w:t xml:space="preserve"> + </w:t>
      </w:r>
      <w:r w:rsidRPr="001B0F41">
        <w:rPr>
          <w:spacing w:val="-8"/>
          <w:sz w:val="28"/>
          <w:lang w:val="en-US"/>
        </w:rPr>
        <w:t>CL</w:t>
      </w:r>
      <w:r w:rsidRPr="001B0F41">
        <w:rPr>
          <w:spacing w:val="-8"/>
          <w:sz w:val="28"/>
        </w:rPr>
        <w:t xml:space="preserve"> ;                                (</w:t>
      </w:r>
      <w:r w:rsidR="00CB2F52" w:rsidRPr="001B0F41">
        <w:rPr>
          <w:spacing w:val="-8"/>
          <w:sz w:val="28"/>
        </w:rPr>
        <w:t>2</w:t>
      </w:r>
      <w:r w:rsidRPr="001B0F41">
        <w:rPr>
          <w:spacing w:val="-8"/>
          <w:sz w:val="28"/>
        </w:rPr>
        <w:t>)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>или           FA + ( CA - CL ) = Е + LL .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WC = CA - CL - рабочий капитал;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NA = FA + WC - чистые активы.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Коэффициент текущей ликвидности  </w:t>
      </w:r>
      <w:r w:rsidRPr="001B0F41">
        <w:rPr>
          <w:spacing w:val="-8"/>
          <w:sz w:val="28"/>
          <w:lang w:val="en-US"/>
        </w:rPr>
        <w:t>Ko</w:t>
      </w:r>
      <w:r w:rsidRPr="001B0F41">
        <w:rPr>
          <w:spacing w:val="-8"/>
          <w:sz w:val="28"/>
        </w:rPr>
        <w:t xml:space="preserve"> = 1 + ( </w:t>
      </w:r>
      <w:r w:rsidRPr="001B0F41">
        <w:rPr>
          <w:spacing w:val="-8"/>
          <w:sz w:val="28"/>
          <w:lang w:val="en-US"/>
        </w:rPr>
        <w:t>WC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CL</w:t>
      </w:r>
      <w:r w:rsidRPr="001B0F41">
        <w:rPr>
          <w:spacing w:val="-8"/>
          <w:sz w:val="28"/>
        </w:rPr>
        <w:t xml:space="preserve"> ) 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rPr>
          <w:spacing w:val="-8"/>
          <w:sz w:val="28"/>
        </w:rPr>
      </w:pPr>
      <w:r w:rsidRPr="001B0F41">
        <w:rPr>
          <w:spacing w:val="-8"/>
          <w:sz w:val="28"/>
        </w:rPr>
        <w:t>Таблица 2.1 - Схема баланса предприятия в упрощенной форме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20"/>
        <w:gridCol w:w="755"/>
        <w:gridCol w:w="4966"/>
        <w:gridCol w:w="713"/>
      </w:tblGrid>
      <w:tr w:rsidR="00370C2A" w:rsidRPr="001B0F41">
        <w:tc>
          <w:tcPr>
            <w:tcW w:w="211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АКТИВ</w:t>
            </w:r>
          </w:p>
        </w:tc>
        <w:tc>
          <w:tcPr>
            <w:tcW w:w="288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ПАССИВ</w:t>
            </w:r>
          </w:p>
        </w:tc>
      </w:tr>
      <w:tr w:rsidR="00370C2A" w:rsidRPr="001B0F41">
        <w:tc>
          <w:tcPr>
            <w:tcW w:w="1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 xml:space="preserve">1. Основные средства 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  <w:lang w:val="en-US"/>
              </w:rPr>
              <w:t>FA</w:t>
            </w:r>
          </w:p>
        </w:tc>
        <w:tc>
          <w:tcPr>
            <w:tcW w:w="25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1. Собственный капитал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  <w:lang w:val="en-US"/>
              </w:rPr>
              <w:t>E</w:t>
            </w:r>
          </w:p>
        </w:tc>
      </w:tr>
      <w:tr w:rsidR="00370C2A" w:rsidRPr="001B0F41">
        <w:trPr>
          <w:cantSplit/>
        </w:trPr>
        <w:tc>
          <w:tcPr>
            <w:tcW w:w="173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2. Оборотные активы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  <w:lang w:val="en-US"/>
              </w:rPr>
              <w:t>CA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2. Долгосрочные обязательства</w:t>
            </w:r>
          </w:p>
        </w:tc>
        <w:tc>
          <w:tcPr>
            <w:tcW w:w="36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  <w:lang w:val="en-US"/>
              </w:rPr>
              <w:t>LL</w:t>
            </w:r>
          </w:p>
        </w:tc>
      </w:tr>
      <w:tr w:rsidR="00370C2A" w:rsidRPr="001B0F41">
        <w:trPr>
          <w:cantSplit/>
        </w:trPr>
        <w:tc>
          <w:tcPr>
            <w:tcW w:w="173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</w:p>
        </w:tc>
        <w:tc>
          <w:tcPr>
            <w:tcW w:w="3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</w:p>
        </w:tc>
        <w:tc>
          <w:tcPr>
            <w:tcW w:w="252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</w:rPr>
              <w:t>3. Краткосрочные обязательства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Pr="001B0F41" w:rsidRDefault="00370C2A">
            <w:pPr>
              <w:spacing w:line="360" w:lineRule="auto"/>
              <w:jc w:val="center"/>
              <w:rPr>
                <w:spacing w:val="-8"/>
                <w:sz w:val="28"/>
              </w:rPr>
            </w:pPr>
            <w:r w:rsidRPr="001B0F41">
              <w:rPr>
                <w:spacing w:val="-8"/>
                <w:sz w:val="28"/>
                <w:lang w:val="en-US"/>
              </w:rPr>
              <w:t>CL</w:t>
            </w:r>
          </w:p>
        </w:tc>
      </w:tr>
    </w:tbl>
    <w:p w:rsidR="00CB2F52" w:rsidRPr="001B0F41" w:rsidRDefault="00CB2F52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Чем больше величина WC, тем устойчивее финансовое положение предприятия, как объекта инвестирования, и его платежеспособность.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Для оценки платежеспособности предприятия рекомендуется проводить анализ структуры капитала предприятия</w:t>
      </w:r>
      <w:r w:rsidR="001B0F41" w:rsidRPr="001B0F41">
        <w:rPr>
          <w:spacing w:val="-8"/>
          <w:sz w:val="28"/>
        </w:rPr>
        <w:t xml:space="preserve"> по следующим показателям</w:t>
      </w:r>
      <w:r w:rsidRPr="001B0F41">
        <w:rPr>
          <w:spacing w:val="-8"/>
          <w:sz w:val="28"/>
        </w:rPr>
        <w:t>:</w:t>
      </w:r>
    </w:p>
    <w:p w:rsidR="00370C2A" w:rsidRPr="001B0F41" w:rsidRDefault="00370C2A" w:rsidP="00547B28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 финансовой независимости, оценивающий долю собственных средств предприятия в структуре его чистых активов: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</w:t>
      </w:r>
      <w:r w:rsidRPr="001B0F41">
        <w:rPr>
          <w:spacing w:val="-8"/>
          <w:sz w:val="28"/>
          <w:lang w:val="en-US"/>
        </w:rPr>
        <w:t>Kc</w:t>
      </w:r>
      <w:r w:rsidRPr="001B0F41">
        <w:rPr>
          <w:spacing w:val="-8"/>
          <w:sz w:val="28"/>
        </w:rPr>
        <w:t xml:space="preserve"> = Е / </w:t>
      </w:r>
      <w:r w:rsidRPr="001B0F41">
        <w:rPr>
          <w:spacing w:val="-8"/>
          <w:sz w:val="28"/>
          <w:lang w:val="en-US"/>
        </w:rPr>
        <w:t>NA</w:t>
      </w:r>
      <w:r w:rsidRPr="001B0F41">
        <w:rPr>
          <w:spacing w:val="-8"/>
          <w:sz w:val="28"/>
        </w:rPr>
        <w:t xml:space="preserve">                                                            (</w:t>
      </w:r>
      <w:r w:rsidR="00CB2F52" w:rsidRPr="001B0F41">
        <w:rPr>
          <w:spacing w:val="-8"/>
          <w:sz w:val="28"/>
        </w:rPr>
        <w:t>3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 заемных средств, отражающий долю заемных средств в структуре чистых активов предприятия: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  <w:lang w:val="en-US"/>
        </w:rPr>
      </w:pPr>
      <w:r w:rsidRPr="001B0F41">
        <w:rPr>
          <w:spacing w:val="-8"/>
          <w:sz w:val="28"/>
          <w:lang w:val="en-US"/>
        </w:rPr>
        <w:t xml:space="preserve">                                              K</w:t>
      </w:r>
      <w:r w:rsidRPr="001B0F41">
        <w:rPr>
          <w:spacing w:val="-8"/>
          <w:sz w:val="28"/>
        </w:rPr>
        <w:t>з</w:t>
      </w:r>
      <w:r w:rsidRPr="001B0F41">
        <w:rPr>
          <w:spacing w:val="-8"/>
          <w:sz w:val="28"/>
          <w:lang w:val="en-US"/>
        </w:rPr>
        <w:t xml:space="preserve"> = LL / NA,                                                            (</w:t>
      </w:r>
      <w:r w:rsidR="00CB2F52" w:rsidRPr="001B0F41">
        <w:rPr>
          <w:spacing w:val="-8"/>
          <w:sz w:val="28"/>
          <w:lang w:val="en-US"/>
        </w:rPr>
        <w:t>4</w:t>
      </w:r>
      <w:r w:rsidRPr="001B0F41">
        <w:rPr>
          <w:spacing w:val="-8"/>
          <w:sz w:val="28"/>
          <w:lang w:val="en-US"/>
        </w:rPr>
        <w:t>)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  <w:lang w:val="en-US"/>
        </w:rPr>
      </w:pPr>
      <w:r w:rsidRPr="001B0F41">
        <w:rPr>
          <w:spacing w:val="-8"/>
          <w:sz w:val="28"/>
        </w:rPr>
        <w:t>где</w:t>
      </w:r>
      <w:r w:rsidRPr="001B0F41">
        <w:rPr>
          <w:spacing w:val="-8"/>
          <w:sz w:val="28"/>
          <w:lang w:val="en-US"/>
        </w:rPr>
        <w:t xml:space="preserve"> K</w:t>
      </w:r>
      <w:r w:rsidRPr="001B0F41">
        <w:rPr>
          <w:spacing w:val="-8"/>
          <w:sz w:val="28"/>
        </w:rPr>
        <w:t>з</w:t>
      </w:r>
      <w:r w:rsidRPr="001B0F41">
        <w:rPr>
          <w:spacing w:val="-8"/>
          <w:sz w:val="28"/>
          <w:lang w:val="en-US"/>
        </w:rPr>
        <w:t xml:space="preserve"> = 1 - Kc;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- коэффициент соотношения заемных и собственных средств показывает,  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сколько заемных средств приходится на 1 рубль собственных средств:</w:t>
      </w:r>
    </w:p>
    <w:p w:rsidR="00370C2A" w:rsidRPr="001B0F41" w:rsidRDefault="00370C2A">
      <w:pPr>
        <w:tabs>
          <w:tab w:val="left" w:pos="8931"/>
          <w:tab w:val="left" w:pos="9214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Kзс = LL / Е = Kз / Kc                                                     (</w:t>
      </w:r>
      <w:r w:rsidR="00CB2F52" w:rsidRPr="001B0F41">
        <w:rPr>
          <w:spacing w:val="-8"/>
          <w:sz w:val="28"/>
        </w:rPr>
        <w:t>5</w:t>
      </w:r>
      <w:r w:rsidRPr="001B0F41">
        <w:rPr>
          <w:spacing w:val="-8"/>
          <w:sz w:val="28"/>
        </w:rPr>
        <w:t>)</w:t>
      </w:r>
    </w:p>
    <w:p w:rsidR="00370C2A" w:rsidRPr="001B0F41" w:rsidRDefault="00370C2A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Считается, что нормальным для предприятия является значение показателя Кзс менее 1 , поскольку в противном случае у предприятия не будет собственных средств для погашения долгосрочных обязательств, и внешнее инвестирование предприятия сопряжено с большим риском для инвестора.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Анализ структуры капитала предприятия предусматривает также и структурный анализ активов предприятия. Для этого используются: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коэффициент, характеризующий долю основных средств в структуре активов и косвенно оценивающий матеpиально-техническую базу предприятия:</w:t>
      </w:r>
    </w:p>
    <w:p w:rsidR="00370C2A" w:rsidRPr="001B0F41" w:rsidRDefault="00370C2A">
      <w:pPr>
        <w:tabs>
          <w:tab w:val="num" w:pos="0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     К1 = FA / NA                                                  (</w:t>
      </w:r>
      <w:r w:rsidR="00CB2F52" w:rsidRPr="001B0F41">
        <w:rPr>
          <w:spacing w:val="-8"/>
          <w:sz w:val="28"/>
        </w:rPr>
        <w:t>6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коэффициент, характеризующий соотношение стоимости основных средств предприятия к собственному капиталу и оценивающий степень покрытия собствен</w:t>
      </w:r>
      <w:r w:rsidR="00CB2F52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ным капиталом стоимости наименее ликвидной части активов предприятия:</w:t>
      </w:r>
    </w:p>
    <w:p w:rsidR="00370C2A" w:rsidRPr="001B0F41" w:rsidRDefault="00370C2A">
      <w:pPr>
        <w:tabs>
          <w:tab w:val="num" w:pos="0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     К2 = FA / Е                                                     (</w:t>
      </w:r>
      <w:r w:rsidR="00CB2F52" w:rsidRPr="001B0F41">
        <w:rPr>
          <w:spacing w:val="-8"/>
          <w:sz w:val="28"/>
        </w:rPr>
        <w:t>7</w:t>
      </w:r>
      <w:r w:rsidRPr="001B0F41">
        <w:rPr>
          <w:spacing w:val="-8"/>
          <w:sz w:val="28"/>
        </w:rPr>
        <w:t>)</w:t>
      </w:r>
    </w:p>
    <w:p w:rsidR="00370C2A" w:rsidRPr="001B0F41" w:rsidRDefault="00370C2A">
      <w:pPr>
        <w:tabs>
          <w:tab w:val="left" w:pos="567"/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Не менее важным направлением анализа финансового состояния предприятия является оценка его рентабельности, активности и прибыльности. Для этих целей используется ряд показателей, позволяющих проанализировать различные стороны пpоизводственно-коммеpческой деятельности предприятия, представляющие картину финансового состояния исследуемого объекта в целом</w:t>
      </w:r>
      <w:r w:rsidR="00CB2F52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 xml:space="preserve">(приложение 5). 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Оценка предприятия ведется по следующим направлениям: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1. Оценка рентабельности оборота: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</w:t>
      </w:r>
      <w:r w:rsidRPr="001B0F41">
        <w:rPr>
          <w:spacing w:val="-8"/>
          <w:sz w:val="28"/>
          <w:lang w:val="en-US"/>
        </w:rPr>
        <w:t>P</w:t>
      </w:r>
      <w:r w:rsidRPr="001B0F41">
        <w:rPr>
          <w:spacing w:val="-8"/>
          <w:sz w:val="28"/>
        </w:rPr>
        <w:t xml:space="preserve"> = </w:t>
      </w:r>
      <w:r w:rsidRPr="001B0F41">
        <w:rPr>
          <w:spacing w:val="-8"/>
          <w:sz w:val="28"/>
          <w:lang w:val="en-US"/>
        </w:rPr>
        <w:t>PBIT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 = (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 - </w:t>
      </w:r>
      <w:r w:rsidRPr="001B0F41">
        <w:rPr>
          <w:spacing w:val="-8"/>
          <w:sz w:val="28"/>
          <w:lang w:val="en-US"/>
        </w:rPr>
        <w:t>C</w:t>
      </w:r>
      <w:r w:rsidRPr="001B0F41">
        <w:rPr>
          <w:spacing w:val="-8"/>
          <w:sz w:val="28"/>
        </w:rPr>
        <w:t xml:space="preserve"> ) /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 = 1 - </w:t>
      </w:r>
      <w:r w:rsidRPr="001B0F41">
        <w:rPr>
          <w:spacing w:val="-8"/>
          <w:sz w:val="28"/>
          <w:lang w:val="en-US"/>
        </w:rPr>
        <w:t>C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 = 1 - </w:t>
      </w:r>
      <w:r w:rsidRPr="001B0F41">
        <w:rPr>
          <w:spacing w:val="-8"/>
          <w:sz w:val="28"/>
          <w:lang w:val="en-US"/>
        </w:rPr>
        <w:t>C</w:t>
      </w:r>
      <w:r w:rsidRPr="001B0F41">
        <w:rPr>
          <w:spacing w:val="-8"/>
          <w:sz w:val="28"/>
        </w:rPr>
        <w:t xml:space="preserve"> / ( </w:t>
      </w:r>
      <w:r w:rsidRPr="001B0F41">
        <w:rPr>
          <w:spacing w:val="-8"/>
          <w:sz w:val="28"/>
          <w:lang w:val="en-US"/>
        </w:rPr>
        <w:t>PR</w:t>
      </w:r>
      <w:r w:rsidRPr="001B0F41">
        <w:rPr>
          <w:spacing w:val="-8"/>
          <w:sz w:val="28"/>
        </w:rPr>
        <w:t xml:space="preserve"> * </w:t>
      </w:r>
      <w:r w:rsidRPr="001B0F41">
        <w:rPr>
          <w:spacing w:val="-8"/>
          <w:sz w:val="28"/>
          <w:lang w:val="en-US"/>
        </w:rPr>
        <w:t>Q</w:t>
      </w:r>
      <w:r w:rsidRPr="001B0F41">
        <w:rPr>
          <w:spacing w:val="-8"/>
          <w:sz w:val="28"/>
        </w:rPr>
        <w:t xml:space="preserve"> ),                           (</w:t>
      </w:r>
      <w:r w:rsidR="00CB2F52" w:rsidRPr="001B0F41">
        <w:rPr>
          <w:spacing w:val="-8"/>
          <w:sz w:val="28"/>
        </w:rPr>
        <w:t>8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PBIT - прибыль предприятия до выплаты налогов и процентов;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</w:t>
      </w:r>
      <w:r w:rsidR="00CB2F52" w:rsidRPr="001B0F41">
        <w:rPr>
          <w:spacing w:val="-8"/>
          <w:sz w:val="28"/>
        </w:rPr>
        <w:t xml:space="preserve">           </w:t>
      </w:r>
      <w:r w:rsidRPr="001B0F41">
        <w:rPr>
          <w:spacing w:val="-8"/>
          <w:sz w:val="28"/>
        </w:rPr>
        <w:t xml:space="preserve">   S - объем продаж (выручка от реализации);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</w:t>
      </w:r>
      <w:r w:rsidR="00CB2F52" w:rsidRPr="001B0F41">
        <w:rPr>
          <w:spacing w:val="-8"/>
          <w:sz w:val="28"/>
        </w:rPr>
        <w:t xml:space="preserve">           </w:t>
      </w:r>
      <w:r w:rsidRPr="001B0F41">
        <w:rPr>
          <w:spacing w:val="-8"/>
          <w:sz w:val="28"/>
        </w:rPr>
        <w:t>C - издержки предприятия;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</w:t>
      </w:r>
      <w:r w:rsidR="00CB2F52" w:rsidRPr="001B0F41">
        <w:rPr>
          <w:spacing w:val="-8"/>
          <w:sz w:val="28"/>
        </w:rPr>
        <w:t xml:space="preserve">           </w:t>
      </w:r>
      <w:r w:rsidRPr="001B0F41">
        <w:rPr>
          <w:spacing w:val="-8"/>
          <w:sz w:val="28"/>
        </w:rPr>
        <w:t xml:space="preserve"> Q - объем продаж;</w:t>
      </w:r>
    </w:p>
    <w:p w:rsidR="00370C2A" w:rsidRPr="001B0F41" w:rsidRDefault="00370C2A">
      <w:pPr>
        <w:tabs>
          <w:tab w:val="left" w:pos="567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</w:t>
      </w:r>
      <w:r w:rsidR="00CB2F52" w:rsidRPr="001B0F41">
        <w:rPr>
          <w:spacing w:val="-8"/>
          <w:sz w:val="28"/>
        </w:rPr>
        <w:t xml:space="preserve">           </w:t>
      </w:r>
      <w:r w:rsidRPr="001B0F41">
        <w:rPr>
          <w:spacing w:val="-8"/>
          <w:sz w:val="28"/>
        </w:rPr>
        <w:t>PR - цена продукции.</w:t>
      </w:r>
    </w:p>
    <w:p w:rsidR="00370C2A" w:rsidRPr="001B0F41" w:rsidRDefault="00370C2A" w:rsidP="001B0F41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Динамика показателя P по годам или направлениям деятельности позволяют получить важную информацию для анализа продуктовой и ценовой политики предприятия, эффективности управления затратами.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В частности, показатель рентабельности </w:t>
      </w:r>
      <w:r w:rsidRPr="001B0F41">
        <w:rPr>
          <w:spacing w:val="-8"/>
          <w:sz w:val="28"/>
          <w:lang w:val="en-US"/>
        </w:rPr>
        <w:t>Pgp</w:t>
      </w:r>
      <w:r w:rsidRPr="001B0F41">
        <w:rPr>
          <w:spacing w:val="-8"/>
          <w:sz w:val="28"/>
        </w:rPr>
        <w:t xml:space="preserve"> дает возможность проанализировать политику предприятия в области снижения издержек: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</w:t>
      </w:r>
      <w:r w:rsidRPr="001B0F41">
        <w:rPr>
          <w:spacing w:val="-8"/>
          <w:sz w:val="28"/>
          <w:lang w:val="en-US"/>
        </w:rPr>
        <w:t>Pgp</w:t>
      </w:r>
      <w:r w:rsidRPr="001B0F41">
        <w:rPr>
          <w:spacing w:val="-8"/>
          <w:sz w:val="28"/>
        </w:rPr>
        <w:t xml:space="preserve"> = </w:t>
      </w:r>
      <w:r w:rsidRPr="001B0F41">
        <w:rPr>
          <w:spacing w:val="-8"/>
          <w:sz w:val="28"/>
          <w:lang w:val="en-US"/>
        </w:rPr>
        <w:t>GP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,                            </w:t>
      </w:r>
      <w:r w:rsidR="00CB2F52" w:rsidRPr="001B0F41">
        <w:rPr>
          <w:spacing w:val="-8"/>
          <w:sz w:val="28"/>
        </w:rPr>
        <w:t xml:space="preserve">                              (9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GP - валовая прибыль предприятия.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Показатель рентабельности Pnp характеризует эффективность использования заемных средств и управления налоговыми издержками: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</w:t>
      </w:r>
      <w:r w:rsidRPr="001B0F41">
        <w:rPr>
          <w:spacing w:val="-8"/>
          <w:sz w:val="28"/>
          <w:lang w:val="en-US"/>
        </w:rPr>
        <w:t>Pnp</w:t>
      </w:r>
      <w:r w:rsidRPr="001B0F41">
        <w:rPr>
          <w:spacing w:val="-8"/>
          <w:sz w:val="28"/>
        </w:rPr>
        <w:t xml:space="preserve"> = </w:t>
      </w:r>
      <w:r w:rsidRPr="001B0F41">
        <w:rPr>
          <w:spacing w:val="-8"/>
          <w:sz w:val="28"/>
          <w:lang w:val="en-US"/>
        </w:rPr>
        <w:t>NP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>,                                                           (1</w:t>
      </w:r>
      <w:r w:rsidR="00CB2F52" w:rsidRPr="001B0F41">
        <w:rPr>
          <w:spacing w:val="-8"/>
          <w:sz w:val="28"/>
        </w:rPr>
        <w:t>0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NP - чистая прибыль.</w:t>
      </w:r>
    </w:p>
    <w:p w:rsidR="00370C2A" w:rsidRPr="001B0F41" w:rsidRDefault="00370C2A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Сопоставление введенных выше показателей в динамике дает возможность выявить причины изменения рентабельности оборота предприятия.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2. Оборачиваемость средств предприятия оценивается коэффициентом деловой активности, рассчитываемым по формуле:</w:t>
      </w:r>
    </w:p>
    <w:p w:rsidR="00370C2A" w:rsidRPr="001B0F41" w:rsidRDefault="00370C2A">
      <w:pPr>
        <w:tabs>
          <w:tab w:val="left" w:pos="709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</w:t>
      </w:r>
      <w:r w:rsidRPr="001B0F41">
        <w:rPr>
          <w:spacing w:val="-8"/>
          <w:sz w:val="28"/>
          <w:lang w:val="en-US"/>
        </w:rPr>
        <w:t>A</w:t>
      </w:r>
      <w:r w:rsidRPr="001B0F41">
        <w:rPr>
          <w:spacing w:val="-8"/>
          <w:sz w:val="28"/>
        </w:rPr>
        <w:t xml:space="preserve"> = </w:t>
      </w:r>
      <w:r w:rsidRPr="001B0F41">
        <w:rPr>
          <w:spacing w:val="-8"/>
          <w:sz w:val="28"/>
          <w:lang w:val="en-US"/>
        </w:rPr>
        <w:t>S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NA</w:t>
      </w:r>
      <w:r w:rsidRPr="001B0F41">
        <w:rPr>
          <w:spacing w:val="-8"/>
          <w:sz w:val="28"/>
        </w:rPr>
        <w:t>,                                                         (1</w:t>
      </w:r>
      <w:r w:rsidR="00CB2F52" w:rsidRPr="001B0F41">
        <w:rPr>
          <w:spacing w:val="-8"/>
          <w:sz w:val="28"/>
        </w:rPr>
        <w:t>1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NA - чистые активы предприятия.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Этот показатель характеризует оборачиваемость, т.е. скорость превращения средств в денежную форму, и оценивает эффективность использования предприятием имеющихся ресурсов независимо от источников их привлечения.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3. Степень доходности предприятия оценивается комплексным показателем рентабельности чистых активов: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  <w:lang w:val="en-US"/>
        </w:rPr>
      </w:pPr>
      <w:r w:rsidRPr="001B0F41">
        <w:rPr>
          <w:spacing w:val="-8"/>
          <w:sz w:val="28"/>
          <w:lang w:val="en-US"/>
        </w:rPr>
        <w:t xml:space="preserve">                                      RONA = P * A = PBIT / NA                                          (1</w:t>
      </w:r>
      <w:r w:rsidR="00CB2F52" w:rsidRPr="001B0F41">
        <w:rPr>
          <w:spacing w:val="-8"/>
          <w:sz w:val="28"/>
          <w:lang w:val="en-US"/>
        </w:rPr>
        <w:t>2</w:t>
      </w:r>
      <w:r w:rsidRPr="001B0F41">
        <w:rPr>
          <w:spacing w:val="-8"/>
          <w:sz w:val="28"/>
          <w:lang w:val="en-US"/>
        </w:rPr>
        <w:t>)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Этот показатель позволяет судить о времени, через который получаемая предприятием прибыль полностью покроет стоимость имущества предприятия.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4. Рентабельность собственного капитала оценивается показателем: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</w:t>
      </w:r>
      <w:r w:rsidRPr="001B0F41">
        <w:rPr>
          <w:spacing w:val="-8"/>
          <w:sz w:val="28"/>
          <w:lang w:val="en-US"/>
        </w:rPr>
        <w:t>RO</w:t>
      </w:r>
      <w:r w:rsidRPr="001B0F41">
        <w:rPr>
          <w:spacing w:val="-8"/>
          <w:sz w:val="28"/>
        </w:rPr>
        <w:t xml:space="preserve">Е = </w:t>
      </w:r>
      <w:r w:rsidRPr="001B0F41">
        <w:rPr>
          <w:spacing w:val="-8"/>
          <w:sz w:val="28"/>
          <w:lang w:val="en-US"/>
        </w:rPr>
        <w:t>NP</w:t>
      </w:r>
      <w:r w:rsidRPr="001B0F41">
        <w:rPr>
          <w:spacing w:val="-8"/>
          <w:sz w:val="28"/>
        </w:rPr>
        <w:t xml:space="preserve"> / Е                                                         (1</w:t>
      </w:r>
      <w:r w:rsidR="00CB2F52" w:rsidRPr="001B0F41">
        <w:rPr>
          <w:spacing w:val="-8"/>
          <w:sz w:val="28"/>
        </w:rPr>
        <w:t>3</w:t>
      </w:r>
      <w:r w:rsidRPr="001B0F41">
        <w:rPr>
          <w:spacing w:val="-8"/>
          <w:sz w:val="28"/>
        </w:rPr>
        <w:t xml:space="preserve">)                     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Для его расчета вводится ряд дополнительных коэффициентов: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 финансовой напряженности, характеризующий соотношение заемных средств (B) и собственного капитала (Е):</w:t>
      </w:r>
    </w:p>
    <w:p w:rsidR="00370C2A" w:rsidRPr="001B0F41" w:rsidRDefault="00370C2A">
      <w:pPr>
        <w:tabs>
          <w:tab w:val="num" w:pos="-142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</w:t>
      </w:r>
      <w:r w:rsidRPr="001B0F41">
        <w:rPr>
          <w:spacing w:val="-8"/>
          <w:sz w:val="28"/>
          <w:lang w:val="en-US"/>
        </w:rPr>
        <w:t>L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>V</w:t>
      </w:r>
      <w:r w:rsidRPr="001B0F41">
        <w:rPr>
          <w:spacing w:val="-8"/>
          <w:sz w:val="28"/>
        </w:rPr>
        <w:t xml:space="preserve"> = 1 - </w:t>
      </w:r>
      <w:r w:rsidRPr="001B0F41">
        <w:rPr>
          <w:spacing w:val="-8"/>
          <w:sz w:val="28"/>
          <w:lang w:val="en-US"/>
        </w:rPr>
        <w:t>B</w:t>
      </w:r>
      <w:r w:rsidRPr="001B0F41">
        <w:rPr>
          <w:spacing w:val="-8"/>
          <w:sz w:val="28"/>
        </w:rPr>
        <w:t xml:space="preserve"> / Е                                                        (1</w:t>
      </w:r>
      <w:r w:rsidR="00CB2F52" w:rsidRPr="001B0F41">
        <w:rPr>
          <w:spacing w:val="-8"/>
          <w:sz w:val="28"/>
        </w:rPr>
        <w:t>4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коэффициент налоговых и процентных издержек:</w:t>
      </w:r>
    </w:p>
    <w:p w:rsidR="00370C2A" w:rsidRPr="001B0F41" w:rsidRDefault="00370C2A">
      <w:pPr>
        <w:spacing w:line="360" w:lineRule="auto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</w:t>
      </w:r>
      <w:r w:rsidRPr="001B0F41">
        <w:rPr>
          <w:spacing w:val="-8"/>
          <w:sz w:val="28"/>
          <w:lang w:val="en-US"/>
        </w:rPr>
        <w:t>IT</w:t>
      </w:r>
      <w:r w:rsidRPr="001B0F41">
        <w:rPr>
          <w:spacing w:val="-8"/>
          <w:sz w:val="28"/>
        </w:rPr>
        <w:t xml:space="preserve"> = (1 - </w:t>
      </w:r>
      <w:r w:rsidRPr="001B0F41">
        <w:rPr>
          <w:spacing w:val="-8"/>
          <w:sz w:val="28"/>
          <w:lang w:val="en-US"/>
        </w:rPr>
        <w:t>T</w:t>
      </w:r>
      <w:r w:rsidRPr="001B0F41">
        <w:rPr>
          <w:spacing w:val="-8"/>
          <w:sz w:val="28"/>
        </w:rPr>
        <w:t xml:space="preserve"> / 100 ) * ( 1 - </w:t>
      </w:r>
      <w:r w:rsidRPr="001B0F41">
        <w:rPr>
          <w:spacing w:val="-8"/>
          <w:sz w:val="28"/>
          <w:lang w:val="en-US"/>
        </w:rPr>
        <w:t>I</w:t>
      </w:r>
      <w:r w:rsidRPr="001B0F41">
        <w:rPr>
          <w:spacing w:val="-8"/>
          <w:sz w:val="28"/>
        </w:rPr>
        <w:t xml:space="preserve"> / </w:t>
      </w:r>
      <w:r w:rsidRPr="001B0F41">
        <w:rPr>
          <w:spacing w:val="-8"/>
          <w:sz w:val="28"/>
          <w:lang w:val="en-US"/>
        </w:rPr>
        <w:t>PBIT</w:t>
      </w:r>
      <w:r w:rsidRPr="001B0F41">
        <w:rPr>
          <w:spacing w:val="-8"/>
          <w:sz w:val="28"/>
        </w:rPr>
        <w:t xml:space="preserve"> )                              </w:t>
      </w:r>
      <w:r w:rsidR="00CB2F52" w:rsidRPr="001B0F41">
        <w:rPr>
          <w:spacing w:val="-8"/>
          <w:sz w:val="28"/>
        </w:rPr>
        <w:t xml:space="preserve">      </w:t>
      </w:r>
      <w:r w:rsidRPr="001B0F41">
        <w:rPr>
          <w:spacing w:val="-8"/>
          <w:sz w:val="28"/>
        </w:rPr>
        <w:t xml:space="preserve">    (1</w:t>
      </w:r>
      <w:r w:rsidR="00CB2F52" w:rsidRPr="001B0F41">
        <w:rPr>
          <w:spacing w:val="-8"/>
          <w:sz w:val="28"/>
        </w:rPr>
        <w:t>5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I - выплаты по процентам за кредит;</w:t>
      </w:r>
    </w:p>
    <w:p w:rsidR="00370C2A" w:rsidRPr="001B0F41" w:rsidRDefault="00370C2A">
      <w:pPr>
        <w:tabs>
          <w:tab w:val="left" w:pos="567"/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</w:t>
      </w:r>
      <w:r w:rsidR="00CB2F52" w:rsidRPr="001B0F41">
        <w:rPr>
          <w:spacing w:val="-8"/>
          <w:sz w:val="28"/>
        </w:rPr>
        <w:t xml:space="preserve">           </w:t>
      </w:r>
      <w:r w:rsidRPr="001B0F41">
        <w:rPr>
          <w:spacing w:val="-8"/>
          <w:sz w:val="28"/>
        </w:rPr>
        <w:t xml:space="preserve"> T - процент прибыли, выплачиваемый в виде налогов. 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 учетом этих коэффициентов рентабельность собственного капитала рассчитывается по следующей формуле: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  <w:lang w:val="en-US"/>
        </w:rPr>
      </w:pPr>
      <w:r w:rsidRPr="001B0F41">
        <w:rPr>
          <w:spacing w:val="-8"/>
          <w:sz w:val="28"/>
          <w:lang w:val="en-US"/>
        </w:rPr>
        <w:t xml:space="preserve">                                 RO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 xml:space="preserve"> = P * A * L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 xml:space="preserve">V * IT = NP / 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 xml:space="preserve">                                       (1</w:t>
      </w:r>
      <w:r w:rsidR="00CB2F52" w:rsidRPr="001B0F41">
        <w:rPr>
          <w:spacing w:val="-8"/>
          <w:sz w:val="28"/>
          <w:lang w:val="en-US"/>
        </w:rPr>
        <w:t>6</w:t>
      </w:r>
      <w:r w:rsidRPr="001B0F41">
        <w:rPr>
          <w:spacing w:val="-8"/>
          <w:sz w:val="28"/>
          <w:lang w:val="en-US"/>
        </w:rPr>
        <w:t>)</w:t>
      </w:r>
    </w:p>
    <w:p w:rsidR="00370C2A" w:rsidRPr="001B0F41" w:rsidRDefault="00370C2A">
      <w:pPr>
        <w:pStyle w:val="a3"/>
        <w:tabs>
          <w:tab w:val="left" w:pos="567"/>
          <w:tab w:val="left" w:pos="6663"/>
        </w:tabs>
        <w:spacing w:line="360" w:lineRule="auto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  <w:lang w:val="en-US"/>
        </w:rPr>
        <w:t xml:space="preserve">          </w:t>
      </w:r>
      <w:r w:rsidRPr="001B0F41">
        <w:rPr>
          <w:rFonts w:ascii="Times New Roman" w:hAnsi="Times New Roman"/>
          <w:spacing w:val="-8"/>
          <w:sz w:val="28"/>
        </w:rPr>
        <w:t>Показатель устойчивого роста определяет долю заработанного предприятием собственного капитала, который может быть вложен (реинвестирован) в развитие предприятия. Размер реинвестируемой прибыли зависит от показателя эффективности хозяйственной деятельности.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Тогда показатель устойчивого роста определяется по формуле:</w:t>
      </w:r>
    </w:p>
    <w:p w:rsidR="00370C2A" w:rsidRPr="001B0F41" w:rsidRDefault="00370C2A">
      <w:pPr>
        <w:tabs>
          <w:tab w:val="left" w:pos="709"/>
        </w:tabs>
        <w:spacing w:line="360" w:lineRule="auto"/>
        <w:jc w:val="center"/>
        <w:rPr>
          <w:spacing w:val="-8"/>
          <w:sz w:val="28"/>
          <w:lang w:val="en-US"/>
        </w:rPr>
      </w:pPr>
      <w:r w:rsidRPr="001B0F41">
        <w:rPr>
          <w:spacing w:val="-8"/>
          <w:sz w:val="28"/>
          <w:lang w:val="en-US"/>
        </w:rPr>
        <w:t xml:space="preserve">                               SG = P * A * L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>V * IT  = R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 xml:space="preserve"> / </w:t>
      </w:r>
      <w:r w:rsidRPr="001B0F41">
        <w:rPr>
          <w:spacing w:val="-8"/>
          <w:sz w:val="28"/>
        </w:rPr>
        <w:t>Е</w:t>
      </w:r>
      <w:r w:rsidRPr="001B0F41">
        <w:rPr>
          <w:spacing w:val="-8"/>
          <w:sz w:val="28"/>
          <w:lang w:val="en-US"/>
        </w:rPr>
        <w:t xml:space="preserve">                                           (1</w:t>
      </w:r>
      <w:r w:rsidR="00CB2F52" w:rsidRPr="001B0F41">
        <w:rPr>
          <w:spacing w:val="-8"/>
          <w:sz w:val="28"/>
          <w:lang w:val="en-US"/>
        </w:rPr>
        <w:t>7</w:t>
      </w:r>
      <w:r w:rsidRPr="001B0F41">
        <w:rPr>
          <w:spacing w:val="-8"/>
          <w:sz w:val="28"/>
          <w:lang w:val="en-US"/>
        </w:rPr>
        <w:t>)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 показывает размер чистой прибыли, реинвестируемой в развитие предприятия, т.е. характеризует темп роста собственного капитала предприятия.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Исходя из данных бухгалтерской отчетности за 200</w:t>
      </w:r>
      <w:r w:rsidR="00CB2F52" w:rsidRPr="001B0F41">
        <w:rPr>
          <w:spacing w:val="-8"/>
          <w:sz w:val="28"/>
        </w:rPr>
        <w:t>4</w:t>
      </w:r>
      <w:r w:rsidRPr="001B0F41">
        <w:rPr>
          <w:spacing w:val="-8"/>
          <w:sz w:val="28"/>
        </w:rPr>
        <w:t xml:space="preserve"> год, предоставленной ЗАО «Дюртюлинский  КМП»</w:t>
      </w:r>
      <w:r w:rsidR="001B0F41" w:rsidRPr="001B0F41">
        <w:rPr>
          <w:spacing w:val="-8"/>
          <w:sz w:val="28"/>
        </w:rPr>
        <w:t xml:space="preserve"> - объектом инвестирования</w:t>
      </w:r>
      <w:r w:rsidRPr="001B0F41">
        <w:rPr>
          <w:spacing w:val="-8"/>
          <w:sz w:val="28"/>
        </w:rPr>
        <w:t xml:space="preserve"> </w:t>
      </w:r>
      <w:r w:rsidR="001B0F41" w:rsidRPr="001B0F41">
        <w:rPr>
          <w:spacing w:val="-8"/>
          <w:sz w:val="28"/>
        </w:rPr>
        <w:t xml:space="preserve">- </w:t>
      </w:r>
      <w:r w:rsidRPr="001B0F41">
        <w:rPr>
          <w:spacing w:val="-8"/>
          <w:sz w:val="28"/>
        </w:rPr>
        <w:t>получены</w:t>
      </w:r>
      <w:r w:rsidR="001B0F41" w:rsidRPr="001B0F41">
        <w:rPr>
          <w:spacing w:val="-8"/>
          <w:sz w:val="28"/>
        </w:rPr>
        <w:t xml:space="preserve"> следующие</w:t>
      </w:r>
      <w:r w:rsidRPr="001B0F41">
        <w:rPr>
          <w:spacing w:val="-8"/>
          <w:sz w:val="28"/>
        </w:rPr>
        <w:t xml:space="preserve"> результаты </w:t>
      </w:r>
      <w:r w:rsidR="00E95FE1" w:rsidRPr="001B0F41">
        <w:rPr>
          <w:spacing w:val="-8"/>
          <w:sz w:val="28"/>
        </w:rPr>
        <w:t>(</w:t>
      </w:r>
      <w:r w:rsidR="001B0F41" w:rsidRPr="001B0F41">
        <w:rPr>
          <w:spacing w:val="-8"/>
          <w:sz w:val="28"/>
        </w:rPr>
        <w:t>П</w:t>
      </w:r>
      <w:r w:rsidRPr="001B0F41">
        <w:rPr>
          <w:spacing w:val="-8"/>
          <w:sz w:val="28"/>
        </w:rPr>
        <w:t>риложени</w:t>
      </w:r>
      <w:r w:rsidR="00E95FE1" w:rsidRPr="001B0F41">
        <w:rPr>
          <w:spacing w:val="-8"/>
          <w:sz w:val="28"/>
        </w:rPr>
        <w:t>е</w:t>
      </w:r>
      <w:r w:rsidRPr="001B0F41">
        <w:rPr>
          <w:spacing w:val="-8"/>
          <w:sz w:val="28"/>
        </w:rPr>
        <w:t xml:space="preserve"> </w:t>
      </w:r>
      <w:r w:rsidR="00547B28" w:rsidRPr="001B0F41">
        <w:rPr>
          <w:spacing w:val="-8"/>
          <w:sz w:val="28"/>
        </w:rPr>
        <w:t>6</w:t>
      </w:r>
      <w:r w:rsidR="00E95FE1" w:rsidRPr="001B0F41">
        <w:rPr>
          <w:spacing w:val="-8"/>
          <w:sz w:val="28"/>
        </w:rPr>
        <w:t>).</w:t>
      </w:r>
    </w:p>
    <w:p w:rsidR="00370C2A" w:rsidRPr="001B0F41" w:rsidRDefault="00547B28" w:rsidP="001B0F41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>Р</w:t>
      </w:r>
      <w:r w:rsidR="00370C2A" w:rsidRPr="001B0F41">
        <w:rPr>
          <w:spacing w:val="-8"/>
          <w:sz w:val="28"/>
          <w:szCs w:val="28"/>
        </w:rPr>
        <w:t>езультативный показатель (</w:t>
      </w:r>
      <w:r w:rsidR="00370C2A" w:rsidRPr="001B0F41">
        <w:rPr>
          <w:spacing w:val="-8"/>
          <w:sz w:val="28"/>
          <w:szCs w:val="28"/>
          <w:lang w:val="en-US"/>
        </w:rPr>
        <w:t>SG</w:t>
      </w:r>
      <w:r w:rsidR="00370C2A" w:rsidRPr="001B0F41">
        <w:rPr>
          <w:spacing w:val="-8"/>
          <w:sz w:val="28"/>
          <w:szCs w:val="28"/>
        </w:rPr>
        <w:t xml:space="preserve">), упал более, чем в </w:t>
      </w:r>
      <w:r w:rsidRPr="001B0F41">
        <w:rPr>
          <w:spacing w:val="-8"/>
          <w:sz w:val="28"/>
          <w:szCs w:val="28"/>
        </w:rPr>
        <w:t>2</w:t>
      </w:r>
      <w:r w:rsidR="00370C2A" w:rsidRPr="001B0F41">
        <w:rPr>
          <w:spacing w:val="-8"/>
          <w:sz w:val="28"/>
          <w:szCs w:val="28"/>
        </w:rPr>
        <w:t xml:space="preserve"> раза, что свидетельствует о падении размера собственных инвестиций в предприятие. В </w:t>
      </w:r>
      <w:r w:rsidR="001B0F41" w:rsidRPr="001B0F41">
        <w:rPr>
          <w:spacing w:val="-8"/>
          <w:sz w:val="28"/>
          <w:szCs w:val="28"/>
        </w:rPr>
        <w:t>2</w:t>
      </w:r>
      <w:r w:rsidR="00370C2A" w:rsidRPr="001B0F41">
        <w:rPr>
          <w:spacing w:val="-8"/>
          <w:sz w:val="28"/>
          <w:szCs w:val="28"/>
        </w:rPr>
        <w:t xml:space="preserve"> раза снизился коэффициент заемных средств, что говорит о верной политике в отношении займов и кредитов - резкое снижение общей суммы кредитов положительно влияет на деятельность предприятия в целом, снижая затраты на выплату процентов</w:t>
      </w:r>
      <w:r w:rsidR="00554184" w:rsidRPr="001B0F41">
        <w:rPr>
          <w:rStyle w:val="ac"/>
          <w:spacing w:val="-8"/>
          <w:sz w:val="28"/>
          <w:szCs w:val="28"/>
        </w:rPr>
        <w:footnoteReference w:id="9"/>
      </w:r>
      <w:r w:rsidR="00370C2A" w:rsidRPr="001B0F41">
        <w:rPr>
          <w:spacing w:val="-8"/>
          <w:sz w:val="28"/>
          <w:szCs w:val="28"/>
        </w:rPr>
        <w:t>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Цель анализа </w:t>
      </w:r>
      <w:r w:rsidR="005915D8" w:rsidRPr="001B0F41">
        <w:rPr>
          <w:spacing w:val="-8"/>
          <w:sz w:val="28"/>
        </w:rPr>
        <w:t xml:space="preserve">бизнес-планов и официальных документов, представляемых инвестору по запросам, технико-экономические обоснования, выполненные независимыми консультантами и специализированными организациями, </w:t>
      </w:r>
      <w:r w:rsidRPr="001B0F41">
        <w:rPr>
          <w:spacing w:val="-8"/>
          <w:sz w:val="28"/>
        </w:rPr>
        <w:t xml:space="preserve">состоит в подтверждении обоснованности и гарантий успешной реализации предполагаемых инвестиций, их экономической эффективности, а также политических, экономических, технологических и социальных рисков, связанных с их реализацией.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Анализ перспектив развития предприятия включает следующие этапы: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обоснованность производственной, маркетинговой и организационной программы реализации проекта;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обоснованность финансового плана проекта и оценка финансового риска его реализации;</w:t>
      </w:r>
    </w:p>
    <w:p w:rsidR="00370C2A" w:rsidRPr="001B0F41" w:rsidRDefault="00554184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>- оценка экономической эффективности инвестиций.</w:t>
      </w:r>
    </w:p>
    <w:p w:rsidR="005915D8" w:rsidRPr="001B0F41" w:rsidRDefault="005915D8" w:rsidP="005915D8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pacing w:val="-8"/>
          <w:sz w:val="28"/>
        </w:rPr>
      </w:pPr>
    </w:p>
    <w:p w:rsidR="009800AD" w:rsidRPr="001B0F41" w:rsidRDefault="009800AD" w:rsidP="005915D8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pacing w:val="-8"/>
          <w:sz w:val="28"/>
        </w:rPr>
      </w:pPr>
    </w:p>
    <w:p w:rsidR="005915D8" w:rsidRPr="001B0F41" w:rsidRDefault="005915D8" w:rsidP="009800AD">
      <w:pPr>
        <w:pStyle w:val="a3"/>
        <w:spacing w:line="360" w:lineRule="auto"/>
        <w:ind w:firstLine="720"/>
        <w:jc w:val="center"/>
        <w:rPr>
          <w:rFonts w:ascii="Times New Roman" w:hAnsi="Times New Roman"/>
          <w:b/>
          <w:color w:val="000000"/>
          <w:spacing w:val="-8"/>
          <w:sz w:val="28"/>
        </w:rPr>
      </w:pPr>
      <w:r w:rsidRPr="001B0F41">
        <w:rPr>
          <w:rFonts w:ascii="Times New Roman" w:hAnsi="Times New Roman"/>
          <w:b/>
          <w:color w:val="000000"/>
          <w:spacing w:val="-8"/>
          <w:sz w:val="28"/>
        </w:rPr>
        <w:t>2.3 Методы оценки инвестиционных проектов</w:t>
      </w:r>
      <w:r w:rsidR="009800AD" w:rsidRPr="001B0F41">
        <w:rPr>
          <w:rFonts w:ascii="Times New Roman" w:hAnsi="Times New Roman"/>
          <w:b/>
          <w:color w:val="000000"/>
          <w:spacing w:val="-8"/>
          <w:sz w:val="28"/>
        </w:rPr>
        <w:t xml:space="preserve"> и пути оптимизации инвестиционной деятельности</w:t>
      </w:r>
    </w:p>
    <w:p w:rsidR="005915D8" w:rsidRPr="001B0F41" w:rsidRDefault="005915D8" w:rsidP="005915D8">
      <w:pPr>
        <w:pStyle w:val="22"/>
        <w:rPr>
          <w:b w:val="0"/>
          <w:spacing w:val="-8"/>
        </w:rPr>
      </w:pPr>
    </w:p>
    <w:p w:rsidR="00370C2A" w:rsidRPr="001B0F41" w:rsidRDefault="005915D8" w:rsidP="005915D8">
      <w:pPr>
        <w:pStyle w:val="22"/>
        <w:rPr>
          <w:b w:val="0"/>
          <w:spacing w:val="-8"/>
        </w:rPr>
      </w:pPr>
      <w:r w:rsidRPr="001B0F41">
        <w:rPr>
          <w:b w:val="0"/>
          <w:spacing w:val="-8"/>
        </w:rPr>
        <w:tab/>
      </w:r>
      <w:r w:rsidR="00370C2A" w:rsidRPr="001B0F41">
        <w:rPr>
          <w:b w:val="0"/>
          <w:spacing w:val="-8"/>
        </w:rPr>
        <w:t>В результате анализа инвестиционного проекта могут быть получены оценки обоснованности инвестиционного плана, включающие следующие составляющие: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прогноз доходов и расходов по реализации инвестиционного проекта;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прогноз в движении денежной наличности;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- прогноз активов и пассивов предприятия. 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Эти показатели являются исходными для определения экономической эффективности инвестиционного проекта в целом. В качестве базовых для инвестиционных расчетов выступают прогнозные величины поступлений и платежей денежных средств в течение всего инвестиционного периода.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Количественная оценка инвестиций</w:t>
      </w:r>
      <w:r w:rsidR="00554184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 xml:space="preserve">- сложная задача, т.к. на них оказывает влияние множество различных факторов, а сами оценки охватывают длительный промежуток времени. Важно учитывать следующие характеристики инвестиционного проекта: 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возможные колебания спроса на продукцию;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ожидаемые колебания цен на ресурсы и производимую продукцию;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возможное появление на рынке товаров-конкурентов, товаров-</w:t>
      </w:r>
      <w:r w:rsidR="009800AD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заменителей;</w:t>
      </w:r>
    </w:p>
    <w:p w:rsidR="00370C2A" w:rsidRPr="001B0F41" w:rsidRDefault="00370C2A" w:rsidP="00554184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планируемое снижение производственно-сбытовых издержек по мере освоения новой продукции и наращивания объемов производства;</w:t>
      </w:r>
    </w:p>
    <w:p w:rsidR="00370C2A" w:rsidRPr="001B0F41" w:rsidRDefault="00554184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>- влияние инфляции на покупательную способность потребителей и, соответственно, на объемы продаж.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Поэтому такие оценки базируются на прогнозах внутренней и внешней среды предприятия. Использование прогнозных оценок всегда связано с риском, пропорциональным масштабам проекта и длительности инвестиционного периода.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По признаку учета в инвестиционных расчетах фактора времени методы делятся на:</w:t>
      </w:r>
    </w:p>
    <w:p w:rsidR="00370C2A" w:rsidRPr="001B0F41" w:rsidRDefault="00370C2A" w:rsidP="00554184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- динамические, в которых все денежные поступления и платежи дисконти</w:t>
      </w:r>
      <w:r w:rsidR="00CB2F52" w:rsidRPr="001B0F41">
        <w:rPr>
          <w:spacing w:val="-8"/>
          <w:sz w:val="28"/>
        </w:rPr>
        <w:t>-</w:t>
      </w:r>
      <w:r w:rsidRPr="001B0F41">
        <w:rPr>
          <w:spacing w:val="-8"/>
          <w:sz w:val="28"/>
        </w:rPr>
        <w:t>руются на момент времени принятия решения об инвестировании капитала;</w:t>
      </w:r>
    </w:p>
    <w:p w:rsidR="00370C2A" w:rsidRPr="001B0F41" w:rsidRDefault="00554184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>- статические, которые являются частным случаем динамических и могут использоваться при условии постоянства во времени денежных потоков.</w:t>
      </w:r>
    </w:p>
    <w:p w:rsidR="00370C2A" w:rsidRPr="001B0F41" w:rsidRDefault="00370C2A">
      <w:pPr>
        <w:pStyle w:val="3"/>
        <w:spacing w:line="360" w:lineRule="auto"/>
        <w:jc w:val="both"/>
        <w:rPr>
          <w:rFonts w:ascii="Times New Roman" w:hAnsi="Times New Roman"/>
          <w:b w:val="0"/>
          <w:spacing w:val="-8"/>
          <w:sz w:val="28"/>
        </w:rPr>
      </w:pPr>
      <w:bookmarkStart w:id="0" w:name="_Toc374843897"/>
      <w:r w:rsidRPr="001B0F41">
        <w:rPr>
          <w:rFonts w:ascii="Times New Roman" w:hAnsi="Times New Roman"/>
          <w:b w:val="0"/>
          <w:spacing w:val="-8"/>
          <w:sz w:val="28"/>
        </w:rPr>
        <w:t xml:space="preserve">         Метод приведенной стоимости</w:t>
      </w:r>
      <w:bookmarkEnd w:id="0"/>
      <w:r w:rsidRPr="001B0F41">
        <w:rPr>
          <w:rFonts w:ascii="Times New Roman" w:hAnsi="Times New Roman"/>
          <w:b w:val="0"/>
          <w:spacing w:val="-8"/>
          <w:sz w:val="28"/>
        </w:rPr>
        <w:t xml:space="preserve"> основан на расчете интегрального экономического эффекта от инвестиционного проекта. Этот показатель выступает в качестве критерия целесообразности инвестирования.</w:t>
      </w:r>
    </w:p>
    <w:p w:rsidR="00370C2A" w:rsidRPr="001B0F41" w:rsidRDefault="00370C2A">
      <w:pPr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Интегральный экономический эффект рассчитывается как разность дисконтированных денежных потоков поступлений и платежей, связанных с реализацией инвестиционного проекта, за весь инвестиционный период: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</w:t>
      </w:r>
      <w:r w:rsidRPr="001B0F41">
        <w:rPr>
          <w:spacing w:val="-8"/>
          <w:position w:val="-28"/>
          <w:sz w:val="28"/>
        </w:rPr>
        <w:object w:dxaOrig="3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3.75pt" o:ole="" fillcolor="window">
            <v:imagedata r:id="rId7" o:title=""/>
          </v:shape>
          <o:OLEObject Type="Embed" ProgID="Equation.2" ShapeID="_x0000_i1025" DrawAspect="Content" ObjectID="_1469452992" r:id="rId8"/>
        </w:object>
      </w:r>
      <w:r w:rsidRPr="001B0F41">
        <w:rPr>
          <w:spacing w:val="-8"/>
          <w:sz w:val="28"/>
        </w:rPr>
        <w:t>,                                               (1</w:t>
      </w:r>
      <w:r w:rsidR="00CB2F52" w:rsidRPr="001B0F41">
        <w:rPr>
          <w:spacing w:val="-8"/>
          <w:sz w:val="28"/>
        </w:rPr>
        <w:t>8</w:t>
      </w:r>
      <w:r w:rsidRPr="001B0F41">
        <w:rPr>
          <w:spacing w:val="-8"/>
          <w:sz w:val="28"/>
        </w:rPr>
        <w:t>)</w:t>
      </w:r>
    </w:p>
    <w:p w:rsidR="00370C2A" w:rsidRPr="001B0F41" w:rsidRDefault="00CB2F52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>где CIF</w:t>
      </w:r>
      <w:r w:rsidR="00370C2A" w:rsidRPr="001B0F41">
        <w:rPr>
          <w:spacing w:val="-8"/>
          <w:sz w:val="28"/>
          <w:vertAlign w:val="subscript"/>
          <w:lang w:val="en-US"/>
        </w:rPr>
        <w:t>t</w:t>
      </w:r>
      <w:r w:rsidR="00370C2A" w:rsidRPr="001B0F41">
        <w:rPr>
          <w:spacing w:val="-8"/>
          <w:sz w:val="28"/>
        </w:rPr>
        <w:t xml:space="preserve"> - поступления (входной денежный поток) в момент времени t ;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</w:t>
      </w:r>
      <w:r w:rsidR="00CB2F52" w:rsidRPr="001B0F41">
        <w:rPr>
          <w:spacing w:val="-8"/>
          <w:sz w:val="28"/>
        </w:rPr>
        <w:t xml:space="preserve">         </w:t>
      </w:r>
      <w:r w:rsidRPr="001B0F41">
        <w:rPr>
          <w:spacing w:val="-8"/>
          <w:sz w:val="28"/>
        </w:rPr>
        <w:t xml:space="preserve"> COF</w:t>
      </w:r>
      <w:r w:rsidRPr="001B0F41">
        <w:rPr>
          <w:spacing w:val="-8"/>
          <w:sz w:val="28"/>
          <w:vertAlign w:val="subscript"/>
          <w:lang w:val="en-US"/>
        </w:rPr>
        <w:t>t</w:t>
      </w:r>
      <w:r w:rsidRPr="001B0F41">
        <w:rPr>
          <w:spacing w:val="-8"/>
          <w:sz w:val="28"/>
        </w:rPr>
        <w:t xml:space="preserve"> - платежи (выходной денежный поток) в момент времени t ;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</w:t>
      </w:r>
      <w:r w:rsidR="00CB2F52" w:rsidRPr="001B0F41">
        <w:rPr>
          <w:spacing w:val="-8"/>
          <w:sz w:val="28"/>
        </w:rPr>
        <w:t xml:space="preserve">         </w:t>
      </w:r>
      <w:r w:rsidRPr="001B0F41">
        <w:rPr>
          <w:spacing w:val="-8"/>
          <w:sz w:val="28"/>
        </w:rPr>
        <w:t>Е - норматив дисконтирования (порог рентабельности);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</w:t>
      </w:r>
      <w:r w:rsidR="00CB2F52" w:rsidRPr="001B0F41">
        <w:rPr>
          <w:spacing w:val="-8"/>
          <w:sz w:val="28"/>
        </w:rPr>
        <w:t xml:space="preserve">         </w:t>
      </w:r>
      <w:r w:rsidRPr="001B0F41">
        <w:rPr>
          <w:spacing w:val="-8"/>
          <w:sz w:val="28"/>
        </w:rPr>
        <w:t>T - продолжительность инвестиционного периода.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Положительное значение NPV свидетельствует о целесообразности принятия инвестиционного проекта, а при сравнении альтернативных проектов более выгодным считается проект с наибольшей величиной экономического эффекта. </w:t>
      </w:r>
    </w:p>
    <w:p w:rsidR="00370C2A" w:rsidRPr="001B0F41" w:rsidRDefault="00370C2A">
      <w:pPr>
        <w:tabs>
          <w:tab w:val="left" w:pos="567"/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Для различного рода инвестиций могут выбираться различные значения норматива дисконтирования. Так, вложения, связанные с поддержанием рыночных позиций предприятия, оцениваются по нормативу 6%, инвестиции в обновление основных фондов - 12%, вложения с целью экономии текущих затрат - 15%, вложения с целью увеличения доходов предприятия - 20%, рисковые капиталовложения - 25%. Ставка процента зависит и от степени риска проекта: для обычных проектов приемлемой нормой является ставка 16%, для новых проектов - 20%, для проектов, базирующихся на новых технологиях - 24%.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Выбор значения дисконта, который играет роль минимального значения норматива рентабельности капиталовложений, является исключительным правом инвестора. В условиях галопирующей инфляции норматив дисконтирования должен учитывать и процент инфляции:</w:t>
      </w:r>
    </w:p>
    <w:p w:rsidR="00370C2A" w:rsidRPr="001B0F41" w:rsidRDefault="00370C2A">
      <w:pPr>
        <w:tabs>
          <w:tab w:val="left" w:pos="709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Е = Ен + Еи + Ен * Еи,                     </w:t>
      </w:r>
      <w:r w:rsidR="00CB2F52" w:rsidRPr="001B0F41">
        <w:rPr>
          <w:spacing w:val="-8"/>
          <w:sz w:val="28"/>
        </w:rPr>
        <w:t xml:space="preserve">                              (19</w:t>
      </w:r>
      <w:r w:rsidRPr="001B0F41">
        <w:rPr>
          <w:spacing w:val="-8"/>
          <w:sz w:val="28"/>
        </w:rPr>
        <w:t>)</w:t>
      </w:r>
    </w:p>
    <w:p w:rsidR="00370C2A" w:rsidRPr="001B0F41" w:rsidRDefault="00CB2F52">
      <w:pPr>
        <w:tabs>
          <w:tab w:val="left" w:pos="-993"/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ab/>
      </w:r>
      <w:r w:rsidR="00370C2A" w:rsidRPr="001B0F41">
        <w:rPr>
          <w:spacing w:val="-8"/>
          <w:sz w:val="28"/>
        </w:rPr>
        <w:t>где Ен - норматив дисконтирования при условии отсутствия инфляции;</w:t>
      </w:r>
    </w:p>
    <w:p w:rsidR="00370C2A" w:rsidRPr="001B0F41" w:rsidRDefault="00370C2A">
      <w:pPr>
        <w:tabs>
          <w:tab w:val="left" w:pos="0"/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</w:t>
      </w:r>
      <w:r w:rsidR="00CB2F52" w:rsidRPr="001B0F41">
        <w:rPr>
          <w:spacing w:val="-8"/>
          <w:sz w:val="28"/>
        </w:rPr>
        <w:t xml:space="preserve">         </w:t>
      </w:r>
      <w:r w:rsidRPr="001B0F41">
        <w:rPr>
          <w:spacing w:val="-8"/>
          <w:sz w:val="28"/>
        </w:rPr>
        <w:t>Еи - годовой процент инфляции.</w:t>
      </w:r>
    </w:p>
    <w:p w:rsidR="00370C2A" w:rsidRPr="001B0F41" w:rsidRDefault="00370C2A" w:rsidP="00CB2F52">
      <w:pPr>
        <w:pStyle w:val="3"/>
        <w:tabs>
          <w:tab w:val="left" w:pos="709"/>
        </w:tabs>
        <w:spacing w:line="360" w:lineRule="auto"/>
        <w:jc w:val="both"/>
        <w:rPr>
          <w:rFonts w:ascii="Times New Roman" w:hAnsi="Times New Roman"/>
          <w:b w:val="0"/>
          <w:spacing w:val="-8"/>
          <w:sz w:val="28"/>
          <w:szCs w:val="28"/>
        </w:rPr>
      </w:pPr>
      <w:bookmarkStart w:id="1" w:name="_Toc374843898"/>
      <w:r w:rsidRPr="001B0F41">
        <w:rPr>
          <w:rFonts w:ascii="Times New Roman" w:hAnsi="Times New Roman"/>
          <w:b w:val="0"/>
          <w:spacing w:val="-8"/>
          <w:sz w:val="28"/>
          <w:szCs w:val="28"/>
        </w:rPr>
        <w:t xml:space="preserve">          </w:t>
      </w:r>
      <w:bookmarkEnd w:id="1"/>
      <w:r w:rsidRPr="001B0F41">
        <w:rPr>
          <w:rFonts w:ascii="Times New Roman" w:hAnsi="Times New Roman"/>
          <w:b w:val="0"/>
          <w:spacing w:val="-8"/>
          <w:sz w:val="28"/>
          <w:szCs w:val="28"/>
        </w:rPr>
        <w:t>Годовой экономический эффект инвестиционного проекта NPV будет  ежегодной величиной денежных средств A, которая, будучи дисконтированной на момент времени 0, будет равна величине интегрального экономического эффекта:</w:t>
      </w:r>
    </w:p>
    <w:p w:rsidR="00370C2A" w:rsidRPr="001B0F41" w:rsidRDefault="00370C2A" w:rsidP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position w:val="-28"/>
          <w:sz w:val="28"/>
        </w:rPr>
        <w:object w:dxaOrig="5260" w:dyaOrig="680">
          <v:shape id="_x0000_i1026" type="#_x0000_t75" style="width:354pt;height:39pt" o:ole="" fillcolor="window">
            <v:imagedata r:id="rId9" o:title=""/>
          </v:shape>
          <o:OLEObject Type="Embed" ProgID="Equation.2" ShapeID="_x0000_i1026" DrawAspect="Content" ObjectID="_1469452993" r:id="rId10"/>
        </w:object>
      </w:r>
      <w:r w:rsidRPr="001B0F41">
        <w:rPr>
          <w:spacing w:val="-8"/>
          <w:sz w:val="28"/>
        </w:rPr>
        <w:t>,                   (2</w:t>
      </w:r>
      <w:r w:rsidR="00CB2F52" w:rsidRPr="001B0F41">
        <w:rPr>
          <w:spacing w:val="-8"/>
          <w:sz w:val="28"/>
        </w:rPr>
        <w:t>0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CB2F52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I - единовременные капитальные вложения в момент времени 0;</w:t>
      </w:r>
    </w:p>
    <w:p w:rsidR="00370C2A" w:rsidRPr="001B0F41" w:rsidRDefault="00CB2F52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</w:t>
      </w:r>
      <w:r w:rsidR="00370C2A" w:rsidRPr="001B0F41">
        <w:rPr>
          <w:spacing w:val="-8"/>
          <w:sz w:val="28"/>
        </w:rPr>
        <w:t xml:space="preserve">       Пo = (CIFo - COFo) - ежегодные чистые поступления.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Годовой экономический эффект в данном случае рассчитывается по формуле: </w:t>
      </w:r>
    </w:p>
    <w:p w:rsidR="00370C2A" w:rsidRPr="001B0F41" w:rsidRDefault="00370C2A">
      <w:pPr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            </w:t>
      </w:r>
      <w:r w:rsidRPr="001B0F41">
        <w:rPr>
          <w:spacing w:val="-8"/>
          <w:position w:val="-32"/>
          <w:sz w:val="28"/>
        </w:rPr>
        <w:object w:dxaOrig="1400" w:dyaOrig="700">
          <v:shape id="_x0000_i1027" type="#_x0000_t75" style="width:69.75pt;height:35.25pt" o:ole="" fillcolor="window">
            <v:imagedata r:id="rId11" o:title=""/>
          </v:shape>
          <o:OLEObject Type="Embed" ProgID="Equation.2" ShapeID="_x0000_i1027" DrawAspect="Content" ObjectID="_1469452994" r:id="rId12"/>
        </w:object>
      </w:r>
      <w:r w:rsidRPr="001B0F41">
        <w:rPr>
          <w:spacing w:val="-8"/>
          <w:sz w:val="28"/>
        </w:rPr>
        <w:t xml:space="preserve">                                                      (2</w:t>
      </w:r>
      <w:r w:rsidR="00D411BB" w:rsidRPr="001B0F41">
        <w:rPr>
          <w:spacing w:val="-8"/>
          <w:sz w:val="28"/>
        </w:rPr>
        <w:t>1</w:t>
      </w:r>
      <w:r w:rsidRPr="001B0F41">
        <w:rPr>
          <w:spacing w:val="-8"/>
          <w:sz w:val="28"/>
        </w:rPr>
        <w:t>)</w:t>
      </w:r>
    </w:p>
    <w:p w:rsidR="00370C2A" w:rsidRPr="001B0F41" w:rsidRDefault="00370C2A">
      <w:pPr>
        <w:pStyle w:val="a3"/>
        <w:tabs>
          <w:tab w:val="left" w:pos="709"/>
        </w:tabs>
        <w:spacing w:line="360" w:lineRule="auto"/>
        <w:ind w:firstLine="709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Рассмотренные методы инвестиционных расчетов предусматривают предварительный выбор значения норматива дисконтирования Е, т.к. величина получаемого экономического эффекта во многом зависит от этого выбора. В  связи с этим целесообразно применить метод рентабельности, при котором анализ инвестиционных проектов проводится по критерию внутреннего коэффициента эффективности Ер. В этом методе искомым оценочным показателем является такое значение норматива рентабельности капиталовложений, при котором обеспечивается равенство нулю интегрального экономического эффекта за весь инвестиционный период:</w:t>
      </w:r>
    </w:p>
    <w:p w:rsidR="00370C2A" w:rsidRPr="001B0F41" w:rsidRDefault="00370C2A">
      <w:pPr>
        <w:tabs>
          <w:tab w:val="left" w:pos="709"/>
        </w:tabs>
        <w:spacing w:line="360" w:lineRule="auto"/>
        <w:jc w:val="center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</w:t>
      </w:r>
      <w:r w:rsidRPr="001B0F41">
        <w:rPr>
          <w:spacing w:val="-8"/>
          <w:position w:val="-32"/>
          <w:sz w:val="28"/>
        </w:rPr>
        <w:object w:dxaOrig="3000" w:dyaOrig="720">
          <v:shape id="_x0000_i1028" type="#_x0000_t75" style="width:150pt;height:36pt" o:ole="" fillcolor="window">
            <v:imagedata r:id="rId13" o:title=""/>
          </v:shape>
          <o:OLEObject Type="Embed" ProgID="Equation.2" ShapeID="_x0000_i1028" DrawAspect="Content" ObjectID="_1469452995" r:id="rId14"/>
        </w:object>
      </w:r>
      <w:r w:rsidRPr="001B0F41">
        <w:rPr>
          <w:spacing w:val="-8"/>
          <w:sz w:val="28"/>
        </w:rPr>
        <w:t>,                                               (2</w:t>
      </w:r>
      <w:r w:rsidR="008F7649" w:rsidRPr="001B0F41">
        <w:rPr>
          <w:spacing w:val="-8"/>
          <w:sz w:val="28"/>
        </w:rPr>
        <w:t>2</w:t>
      </w:r>
      <w:r w:rsidRPr="001B0F41">
        <w:rPr>
          <w:spacing w:val="-8"/>
          <w:sz w:val="28"/>
        </w:rPr>
        <w:t>)</w:t>
      </w:r>
    </w:p>
    <w:p w:rsidR="00370C2A" w:rsidRPr="001B0F41" w:rsidRDefault="00370C2A" w:rsidP="008F7649">
      <w:pPr>
        <w:spacing w:line="360" w:lineRule="auto"/>
        <w:ind w:firstLine="720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где Ер - внутренний коэффициент эффективности инвестиционного проекта.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Если внутренний коэффициент эффективности проекта превышает пороговое значение рентабельности капиталовложений, то проект считается экономически выгодным, в противном случае он отвергается.</w:t>
      </w:r>
    </w:p>
    <w:p w:rsidR="00370C2A" w:rsidRPr="001B0F41" w:rsidRDefault="00370C2A" w:rsidP="008F7649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Определение</w:t>
      </w:r>
      <w:r w:rsidR="008F19E5">
        <w:rPr>
          <w:spacing w:val="-8"/>
          <w:sz w:val="28"/>
        </w:rPr>
        <w:t xml:space="preserve"> этого</w:t>
      </w:r>
      <w:r w:rsidRPr="001B0F41">
        <w:rPr>
          <w:spacing w:val="-8"/>
          <w:sz w:val="28"/>
        </w:rPr>
        <w:t xml:space="preserve"> коэффициента Ер проводится методом подбора, графическим способом или математическими методами.</w:t>
      </w:r>
      <w:r w:rsidR="008F7649" w:rsidRPr="001B0F41">
        <w:rPr>
          <w:spacing w:val="-8"/>
          <w:sz w:val="28"/>
        </w:rPr>
        <w:t xml:space="preserve"> </w:t>
      </w:r>
      <w:r w:rsidRPr="001B0F41">
        <w:rPr>
          <w:spacing w:val="-8"/>
          <w:sz w:val="28"/>
        </w:rPr>
        <w:t>Для определения Ер графическим методом производится расчет показателя NPV для различных значений Е: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                               </w:t>
      </w:r>
      <w:r w:rsidRPr="001B0F41">
        <w:rPr>
          <w:spacing w:val="-8"/>
          <w:position w:val="-48"/>
          <w:sz w:val="28"/>
        </w:rPr>
        <w:object w:dxaOrig="2240" w:dyaOrig="1100">
          <v:shape id="_x0000_i1029" type="#_x0000_t75" style="width:111.75pt;height:54.75pt" o:ole="" fillcolor="window">
            <v:imagedata r:id="rId15" o:title=""/>
          </v:shape>
          <o:OLEObject Type="Embed" ProgID="Equation.2" ShapeID="_x0000_i1029" DrawAspect="Content" ObjectID="_1469452996" r:id="rId16"/>
        </w:object>
      </w:r>
      <w:r w:rsidRPr="001B0F41">
        <w:rPr>
          <w:spacing w:val="-8"/>
          <w:sz w:val="28"/>
        </w:rPr>
        <w:t xml:space="preserve">                                                      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На основе найденных значений строится график, находится точка его пересечения с осью абсцисс, что и соответствует искомому коэффициенту Ер </w:t>
      </w:r>
      <w:r w:rsidR="009800AD" w:rsidRPr="001B0F41">
        <w:rPr>
          <w:spacing w:val="-8"/>
          <w:sz w:val="28"/>
        </w:rPr>
        <w:t>=</w:t>
      </w:r>
      <w:r w:rsidRPr="001B0F41">
        <w:rPr>
          <w:spacing w:val="-8"/>
          <w:sz w:val="28"/>
        </w:rPr>
        <w:t xml:space="preserve"> 0</w:t>
      </w:r>
      <w:r w:rsidR="009800AD" w:rsidRPr="001B0F41">
        <w:rPr>
          <w:spacing w:val="-8"/>
          <w:sz w:val="28"/>
        </w:rPr>
        <w:t>,</w:t>
      </w:r>
      <w:r w:rsidRPr="001B0F41">
        <w:rPr>
          <w:spacing w:val="-8"/>
          <w:sz w:val="28"/>
        </w:rPr>
        <w:t>7.</w:t>
      </w:r>
    </w:p>
    <w:p w:rsidR="005915D8" w:rsidRPr="001B0F41" w:rsidRDefault="005915D8" w:rsidP="005915D8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Р</w:t>
      </w:r>
      <w:r w:rsidR="00370C2A" w:rsidRPr="001B0F41">
        <w:rPr>
          <w:spacing w:val="-8"/>
          <w:sz w:val="28"/>
        </w:rPr>
        <w:t>езультаты инвестиционных расчетов позволяют инвестору оценить обоснованность планов развития предприятия, потенциального заемщика, ожидаемый уровень доходности и уровень его финансовой устойчивости.</w:t>
      </w:r>
      <w:r w:rsidR="008F7649" w:rsidRPr="001B0F41">
        <w:rPr>
          <w:spacing w:val="-8"/>
          <w:sz w:val="28"/>
        </w:rPr>
        <w:t xml:space="preserve"> </w:t>
      </w:r>
      <w:r w:rsidR="00370C2A" w:rsidRPr="001B0F41">
        <w:rPr>
          <w:spacing w:val="-8"/>
          <w:sz w:val="28"/>
        </w:rPr>
        <w:t xml:space="preserve">          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 xml:space="preserve">          Анализ данных о финансовом состоянии объекта инвестирования и их динамики позволяют сделать вывод о достаточно высоком производственно-технологическом потенциале ЗАО «Дюртюлинский КМП». В свою очередь это является основанием считать, что исследуемое предприятие – привлекательный объект для инвестирования, который позволит получить доход, обеспечивая в то же время надежность вложения средств инвестора. </w:t>
      </w:r>
    </w:p>
    <w:p w:rsidR="00370C2A" w:rsidRPr="001B0F41" w:rsidRDefault="00370C2A">
      <w:pPr>
        <w:pStyle w:val="a3"/>
        <w:spacing w:line="360" w:lineRule="auto"/>
        <w:ind w:firstLine="720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Изучени</w:t>
      </w:r>
      <w:r w:rsidR="009800AD" w:rsidRPr="001B0F41">
        <w:rPr>
          <w:rFonts w:ascii="Times New Roman" w:hAnsi="Times New Roman"/>
          <w:spacing w:val="-8"/>
          <w:sz w:val="28"/>
        </w:rPr>
        <w:t>е</w:t>
      </w:r>
      <w:r w:rsidRPr="001B0F41">
        <w:rPr>
          <w:rFonts w:ascii="Times New Roman" w:hAnsi="Times New Roman"/>
          <w:spacing w:val="-8"/>
          <w:sz w:val="28"/>
        </w:rPr>
        <w:t xml:space="preserve"> теоретических основ инвестиционной деятельности предприятий и практи</w:t>
      </w:r>
      <w:r w:rsidR="009800AD" w:rsidRPr="001B0F41">
        <w:rPr>
          <w:rFonts w:ascii="Times New Roman" w:hAnsi="Times New Roman"/>
          <w:spacing w:val="-8"/>
          <w:sz w:val="28"/>
        </w:rPr>
        <w:t xml:space="preserve">ки принятия инвестиционных решений дает основание предложить </w:t>
      </w:r>
      <w:r w:rsidRPr="001B0F41">
        <w:rPr>
          <w:rFonts w:ascii="Times New Roman" w:hAnsi="Times New Roman"/>
          <w:spacing w:val="-8"/>
          <w:sz w:val="28"/>
        </w:rPr>
        <w:t>ряд мероприятий, призванных обеспечить эффективность капитальных вложений: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1. </w:t>
      </w:r>
      <w:r w:rsidR="008F7649" w:rsidRPr="001B0F41">
        <w:rPr>
          <w:rFonts w:ascii="Times New Roman" w:hAnsi="Times New Roman"/>
          <w:spacing w:val="-8"/>
          <w:sz w:val="28"/>
        </w:rPr>
        <w:t>О</w:t>
      </w:r>
      <w:r w:rsidRPr="001B0F41">
        <w:rPr>
          <w:rFonts w:ascii="Times New Roman" w:hAnsi="Times New Roman"/>
          <w:spacing w:val="-8"/>
          <w:sz w:val="28"/>
        </w:rPr>
        <w:t xml:space="preserve">беспечение доступности и надежности информации об оценке текущего и перспективного положения потенциального объекта инвестирования; 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2. </w:t>
      </w:r>
      <w:r w:rsidR="008F7649" w:rsidRPr="001B0F41">
        <w:rPr>
          <w:rFonts w:ascii="Times New Roman" w:hAnsi="Times New Roman"/>
          <w:spacing w:val="-8"/>
          <w:sz w:val="28"/>
        </w:rPr>
        <w:t>С</w:t>
      </w:r>
      <w:r w:rsidRPr="001B0F41">
        <w:rPr>
          <w:rFonts w:ascii="Times New Roman" w:hAnsi="Times New Roman"/>
          <w:spacing w:val="-8"/>
          <w:sz w:val="28"/>
        </w:rPr>
        <w:t xml:space="preserve">истематическое осуществление классификации активов, </w:t>
      </w:r>
      <w:r w:rsidR="009800AD" w:rsidRPr="001B0F41">
        <w:rPr>
          <w:rFonts w:ascii="Times New Roman" w:hAnsi="Times New Roman"/>
          <w:spacing w:val="-8"/>
          <w:sz w:val="28"/>
        </w:rPr>
        <w:t>выделение</w:t>
      </w:r>
      <w:r w:rsidRPr="001B0F41">
        <w:rPr>
          <w:rFonts w:ascii="Times New Roman" w:hAnsi="Times New Roman"/>
          <w:spacing w:val="-8"/>
          <w:sz w:val="28"/>
        </w:rPr>
        <w:t xml:space="preserve"> сомнительные и безнадежные долги, создание резервов на покрытие возможных убытков;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3. </w:t>
      </w:r>
      <w:r w:rsidR="009800AD" w:rsidRPr="001B0F41">
        <w:rPr>
          <w:rFonts w:ascii="Times New Roman" w:hAnsi="Times New Roman"/>
          <w:spacing w:val="-8"/>
          <w:sz w:val="28"/>
        </w:rPr>
        <w:t>С</w:t>
      </w:r>
      <w:r w:rsidRPr="001B0F41">
        <w:rPr>
          <w:rFonts w:ascii="Times New Roman" w:hAnsi="Times New Roman"/>
          <w:spacing w:val="-8"/>
          <w:sz w:val="28"/>
        </w:rPr>
        <w:t>нижение стихийности в работе, организация систематического внутреннего контроля, обеспечивающего  надежность выполняемых  операций;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4. </w:t>
      </w:r>
      <w:r w:rsidR="008F7649" w:rsidRPr="001B0F41">
        <w:rPr>
          <w:rFonts w:ascii="Times New Roman" w:hAnsi="Times New Roman"/>
          <w:spacing w:val="-8"/>
          <w:sz w:val="28"/>
        </w:rPr>
        <w:t>И</w:t>
      </w:r>
      <w:r w:rsidRPr="001B0F41">
        <w:rPr>
          <w:rFonts w:ascii="Times New Roman" w:hAnsi="Times New Roman"/>
          <w:spacing w:val="-8"/>
          <w:sz w:val="28"/>
        </w:rPr>
        <w:t>спользование системы раннего распознавания кризисной ситуации в кредитном учреждении на основе расчетов специальных индикаторов и отчетности;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spacing w:val="-8"/>
        </w:rPr>
      </w:pPr>
      <w:r w:rsidRPr="001B0F41">
        <w:rPr>
          <w:spacing w:val="-8"/>
        </w:rPr>
        <w:t xml:space="preserve"> </w:t>
      </w:r>
      <w:r w:rsidRPr="001B0F41">
        <w:rPr>
          <w:rFonts w:ascii="Times New Roman" w:hAnsi="Times New Roman"/>
          <w:spacing w:val="-8"/>
        </w:rPr>
        <w:t xml:space="preserve">5. </w:t>
      </w:r>
      <w:r w:rsidR="008F7649" w:rsidRPr="001B0F41">
        <w:rPr>
          <w:rFonts w:ascii="Times New Roman" w:hAnsi="Times New Roman"/>
          <w:spacing w:val="-8"/>
        </w:rPr>
        <w:t>У</w:t>
      </w:r>
      <w:r w:rsidRPr="001B0F41">
        <w:rPr>
          <w:rFonts w:ascii="Times New Roman" w:hAnsi="Times New Roman"/>
          <w:spacing w:val="-8"/>
          <w:sz w:val="28"/>
        </w:rPr>
        <w:t>величение доли активов, приносящих доход, за счет увеличения объёма инвестирования надежных хозяйствующих субъектов</w:t>
      </w:r>
      <w:r w:rsidRPr="001B0F41">
        <w:rPr>
          <w:spacing w:val="-8"/>
        </w:rPr>
        <w:t>;</w:t>
      </w:r>
    </w:p>
    <w:p w:rsidR="00370C2A" w:rsidRPr="001B0F41" w:rsidRDefault="00370C2A" w:rsidP="00554184">
      <w:pPr>
        <w:pStyle w:val="a3"/>
        <w:spacing w:line="360" w:lineRule="auto"/>
        <w:ind w:firstLine="567"/>
        <w:rPr>
          <w:rFonts w:ascii="Times New Roman" w:hAnsi="Times New Roman"/>
          <w:color w:val="000000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6.</w:t>
      </w:r>
      <w:r w:rsidR="009800AD" w:rsidRPr="001B0F41">
        <w:rPr>
          <w:rFonts w:ascii="Times New Roman" w:hAnsi="Times New Roman"/>
          <w:spacing w:val="-8"/>
          <w:sz w:val="28"/>
        </w:rPr>
        <w:t xml:space="preserve"> </w:t>
      </w:r>
      <w:r w:rsidR="008F7649" w:rsidRPr="001B0F41">
        <w:rPr>
          <w:rFonts w:ascii="Times New Roman" w:hAnsi="Times New Roman"/>
          <w:spacing w:val="-8"/>
          <w:sz w:val="28"/>
        </w:rPr>
        <w:t>Р</w:t>
      </w:r>
      <w:r w:rsidRPr="001B0F41">
        <w:rPr>
          <w:rFonts w:ascii="Times New Roman" w:hAnsi="Times New Roman"/>
          <w:spacing w:val="-8"/>
          <w:sz w:val="28"/>
        </w:rPr>
        <w:t>асширение клиентской базы, представляя тем самым больше возможностей по ведению активных операций путем по</w:t>
      </w:r>
      <w:r w:rsidRPr="001B0F41">
        <w:rPr>
          <w:rFonts w:ascii="Times New Roman" w:hAnsi="Times New Roman"/>
          <w:color w:val="000000"/>
          <w:spacing w:val="-8"/>
          <w:sz w:val="28"/>
        </w:rPr>
        <w:t>вышения качества оказываемых и формирования новых услуг;</w:t>
      </w:r>
    </w:p>
    <w:p w:rsidR="00370C2A" w:rsidRPr="001B0F41" w:rsidRDefault="009800AD" w:rsidP="00554184">
      <w:pPr>
        <w:pStyle w:val="a3"/>
        <w:tabs>
          <w:tab w:val="left" w:pos="709"/>
        </w:tabs>
        <w:spacing w:line="360" w:lineRule="auto"/>
        <w:ind w:firstLine="567"/>
        <w:rPr>
          <w:rFonts w:ascii="Times New Roman" w:hAnsi="Times New Roman"/>
          <w:color w:val="000000"/>
          <w:spacing w:val="-8"/>
          <w:sz w:val="28"/>
        </w:rPr>
      </w:pPr>
      <w:r w:rsidRPr="001B0F41">
        <w:rPr>
          <w:rFonts w:ascii="Times New Roman" w:hAnsi="Times New Roman"/>
          <w:color w:val="000000"/>
          <w:spacing w:val="-8"/>
          <w:sz w:val="28"/>
        </w:rPr>
        <w:t>7</w:t>
      </w:r>
      <w:r w:rsidR="00370C2A" w:rsidRPr="001B0F41">
        <w:rPr>
          <w:rFonts w:ascii="Times New Roman" w:hAnsi="Times New Roman"/>
          <w:color w:val="000000"/>
          <w:spacing w:val="-8"/>
          <w:sz w:val="28"/>
        </w:rPr>
        <w:t xml:space="preserve">. </w:t>
      </w:r>
      <w:r w:rsidR="008F7649" w:rsidRPr="001B0F41">
        <w:rPr>
          <w:rFonts w:ascii="Times New Roman" w:hAnsi="Times New Roman"/>
          <w:color w:val="000000"/>
          <w:spacing w:val="-8"/>
          <w:sz w:val="28"/>
        </w:rPr>
        <w:t>У</w:t>
      </w:r>
      <w:r w:rsidR="00370C2A" w:rsidRPr="001B0F41">
        <w:rPr>
          <w:rFonts w:ascii="Times New Roman" w:hAnsi="Times New Roman"/>
          <w:color w:val="000000"/>
          <w:spacing w:val="-8"/>
          <w:sz w:val="28"/>
        </w:rPr>
        <w:t xml:space="preserve">силение рыночных позиций </w:t>
      </w:r>
      <w:r w:rsidRPr="001B0F41">
        <w:rPr>
          <w:rFonts w:ascii="Times New Roman" w:hAnsi="Times New Roman"/>
          <w:color w:val="000000"/>
          <w:spacing w:val="-8"/>
          <w:sz w:val="28"/>
        </w:rPr>
        <w:t>инвестора</w:t>
      </w:r>
      <w:r w:rsidR="00370C2A" w:rsidRPr="001B0F41">
        <w:rPr>
          <w:rFonts w:ascii="Times New Roman" w:hAnsi="Times New Roman"/>
          <w:color w:val="000000"/>
          <w:spacing w:val="-8"/>
          <w:sz w:val="28"/>
        </w:rPr>
        <w:t xml:space="preserve"> за счет снижения рисков, повышения маневренности  капитала  для достижения определенного оптимума  вложений.</w:t>
      </w:r>
    </w:p>
    <w:p w:rsidR="00370C2A" w:rsidRPr="001B0F41" w:rsidRDefault="00370C2A">
      <w:pPr>
        <w:tabs>
          <w:tab w:val="left" w:pos="709"/>
        </w:tabs>
        <w:spacing w:line="360" w:lineRule="auto"/>
        <w:jc w:val="both"/>
        <w:rPr>
          <w:b/>
          <w:spacing w:val="-8"/>
          <w:sz w:val="28"/>
        </w:rPr>
      </w:pPr>
      <w:r w:rsidRPr="001B0F41">
        <w:rPr>
          <w:color w:val="000000"/>
          <w:spacing w:val="-8"/>
          <w:sz w:val="28"/>
        </w:rPr>
        <w:t xml:space="preserve">  </w:t>
      </w:r>
      <w:r w:rsidRPr="001B0F41">
        <w:rPr>
          <w:spacing w:val="-8"/>
          <w:sz w:val="28"/>
        </w:rPr>
        <w:t xml:space="preserve">        В совокупности указанные выше мероприятия призваны сформировать банку необходимые условия для формирования эффективной инвестиционной деятельности, укрепления его финансового состояния, конкурентоспособности, надежности, в целом для решения стратегических и тактических  задач своего развития.      </w:t>
      </w:r>
    </w:p>
    <w:p w:rsidR="00370C2A" w:rsidRPr="001B0F41" w:rsidRDefault="00370C2A">
      <w:pPr>
        <w:spacing w:line="360" w:lineRule="auto"/>
        <w:jc w:val="center"/>
        <w:rPr>
          <w:b/>
          <w:spacing w:val="-8"/>
          <w:sz w:val="28"/>
        </w:rPr>
      </w:pPr>
      <w:r w:rsidRPr="001B0F41">
        <w:rPr>
          <w:b/>
          <w:spacing w:val="-8"/>
          <w:sz w:val="28"/>
        </w:rPr>
        <w:t>З</w:t>
      </w:r>
      <w:r w:rsidR="008F7649" w:rsidRPr="001B0F41">
        <w:rPr>
          <w:b/>
          <w:spacing w:val="-8"/>
          <w:sz w:val="28"/>
        </w:rPr>
        <w:t>АКЛЮЧЕНИЕ</w:t>
      </w:r>
    </w:p>
    <w:p w:rsidR="008F7649" w:rsidRPr="001B0F41" w:rsidRDefault="008F7649" w:rsidP="00370C2A">
      <w:pPr>
        <w:spacing w:line="360" w:lineRule="auto"/>
        <w:ind w:firstLine="709"/>
        <w:jc w:val="both"/>
        <w:rPr>
          <w:spacing w:val="-8"/>
          <w:sz w:val="28"/>
        </w:rPr>
      </w:pPr>
    </w:p>
    <w:p w:rsidR="009800AD" w:rsidRPr="001B0F41" w:rsidRDefault="009800AD" w:rsidP="009800AD">
      <w:pPr>
        <w:pStyle w:val="31"/>
        <w:tabs>
          <w:tab w:val="left" w:pos="709"/>
        </w:tabs>
        <w:spacing w:line="360" w:lineRule="auto"/>
        <w:ind w:firstLine="709"/>
        <w:rPr>
          <w:spacing w:val="-8"/>
          <w:szCs w:val="28"/>
        </w:rPr>
      </w:pPr>
      <w:r w:rsidRPr="001B0F41">
        <w:rPr>
          <w:spacing w:val="-8"/>
          <w:szCs w:val="28"/>
        </w:rPr>
        <w:t>В условиях продолжающейся рыночной нестабильности и кризиса инвести-ций, проблема выявления надёжности инвестиционных проектов и выработки эффективной инвестиционной стратегии становится особенно актуальной.</w:t>
      </w:r>
    </w:p>
    <w:p w:rsidR="00370C2A" w:rsidRPr="001B0F41" w:rsidRDefault="00370C2A" w:rsidP="00370C2A">
      <w:pPr>
        <w:tabs>
          <w:tab w:val="left" w:pos="709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>Основным источником инвестиционных ресурсов являются на сегодняшний день коммерческие банки, выполняющие отчасти роль посредника между лицами, имеющими свободные денежные средства и субъектами, нуждающимися в них. На экономическом развитии страны положительно скажется и обострение конкурентной борьбы коммерческих банков за денежные средства населения</w:t>
      </w:r>
      <w:r w:rsidRPr="001B0F41">
        <w:rPr>
          <w:noProof/>
          <w:spacing w:val="-8"/>
          <w:sz w:val="28"/>
          <w:szCs w:val="28"/>
        </w:rPr>
        <w:t xml:space="preserve">, тогда </w:t>
      </w:r>
      <w:r w:rsidRPr="001B0F41">
        <w:rPr>
          <w:spacing w:val="-8"/>
          <w:sz w:val="28"/>
          <w:szCs w:val="28"/>
        </w:rPr>
        <w:t xml:space="preserve">финансовые ресурсы станут доступнее предприятиям. </w:t>
      </w:r>
    </w:p>
    <w:p w:rsidR="00370C2A" w:rsidRPr="001B0F41" w:rsidRDefault="00370C2A" w:rsidP="00370C2A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Привлечение в широких масштабах инвестиций в российскую экономику преследует долговременные стратегические цели создания в России цивилизованного, социально ориентированного общества, характеризующегося высоким качеством жизни населения. </w:t>
      </w:r>
    </w:p>
    <w:p w:rsidR="00370C2A" w:rsidRPr="001B0F41" w:rsidRDefault="00370C2A" w:rsidP="00370C2A">
      <w:pPr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С этой целью необходимо создать благоприятный инвестиционный климат не только для иностранных инвесторов, но и для своих собственных. Инвесторам также нужны гарантии от принудительных изъятий и произвола властей, система страхования от некоммерческих рисков, а также стабильные условия работы при осуществлении долгосрочных капиталовложений. </w:t>
      </w:r>
    </w:p>
    <w:p w:rsidR="00370C2A" w:rsidRPr="001B0F41" w:rsidRDefault="00370C2A" w:rsidP="008F7649">
      <w:pPr>
        <w:widowControl w:val="0"/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>В перспективе характерн</w:t>
      </w:r>
      <w:r w:rsidR="00554184" w:rsidRPr="001B0F41">
        <w:rPr>
          <w:spacing w:val="-8"/>
          <w:sz w:val="28"/>
          <w:szCs w:val="28"/>
        </w:rPr>
        <w:t>ой</w:t>
      </w:r>
      <w:r w:rsidRPr="001B0F41">
        <w:rPr>
          <w:spacing w:val="-8"/>
          <w:sz w:val="28"/>
          <w:szCs w:val="28"/>
        </w:rPr>
        <w:t xml:space="preserve"> особенност</w:t>
      </w:r>
      <w:r w:rsidR="00554184" w:rsidRPr="001B0F41">
        <w:rPr>
          <w:spacing w:val="-8"/>
          <w:sz w:val="28"/>
          <w:szCs w:val="28"/>
        </w:rPr>
        <w:t xml:space="preserve">ью </w:t>
      </w:r>
      <w:r w:rsidRPr="001B0F41">
        <w:rPr>
          <w:spacing w:val="-8"/>
          <w:sz w:val="28"/>
          <w:szCs w:val="28"/>
        </w:rPr>
        <w:t>организации системы инвестирования буд</w:t>
      </w:r>
      <w:r w:rsidR="00554184" w:rsidRPr="001B0F41">
        <w:rPr>
          <w:spacing w:val="-8"/>
          <w:sz w:val="28"/>
          <w:szCs w:val="28"/>
        </w:rPr>
        <w:t>е</w:t>
      </w:r>
      <w:r w:rsidRPr="001B0F41">
        <w:rPr>
          <w:spacing w:val="-8"/>
          <w:sz w:val="28"/>
          <w:szCs w:val="28"/>
        </w:rPr>
        <w:t>т являться</w:t>
      </w:r>
      <w:r w:rsidRPr="001B0F41">
        <w:rPr>
          <w:noProof/>
          <w:spacing w:val="-8"/>
          <w:sz w:val="28"/>
          <w:szCs w:val="28"/>
        </w:rPr>
        <w:t xml:space="preserve"> </w:t>
      </w:r>
      <w:r w:rsidR="00554184" w:rsidRPr="001B0F41">
        <w:rPr>
          <w:noProof/>
          <w:spacing w:val="-8"/>
          <w:sz w:val="28"/>
          <w:szCs w:val="28"/>
        </w:rPr>
        <w:t>о</w:t>
      </w:r>
      <w:r w:rsidRPr="001B0F41">
        <w:rPr>
          <w:spacing w:val="-8"/>
          <w:sz w:val="28"/>
          <w:szCs w:val="28"/>
        </w:rPr>
        <w:t xml:space="preserve">риентация на экономические, а не технические критерии при решении вопроса о предоставлении ссуд, а в </w:t>
      </w:r>
      <w:r w:rsidRPr="001B0F41">
        <w:rPr>
          <w:noProof/>
          <w:spacing w:val="-8"/>
          <w:sz w:val="28"/>
          <w:szCs w:val="28"/>
        </w:rPr>
        <w:t>конечном итоге - на потребности социально-экономического развития общества</w:t>
      </w:r>
      <w:r w:rsidRPr="001B0F41">
        <w:rPr>
          <w:spacing w:val="-8"/>
          <w:sz w:val="28"/>
          <w:szCs w:val="28"/>
        </w:rPr>
        <w:t xml:space="preserve">. На практике это будет означать, что кредитуются затраты предприятий по производству и реализации только той продукции, в которой действительно </w:t>
      </w:r>
      <w:r w:rsidRPr="001B0F41">
        <w:rPr>
          <w:noProof/>
          <w:spacing w:val="-8"/>
          <w:sz w:val="28"/>
          <w:szCs w:val="28"/>
        </w:rPr>
        <w:t xml:space="preserve">ощущается потребность общества, объектом </w:t>
      </w:r>
      <w:r w:rsidRPr="001B0F41">
        <w:rPr>
          <w:spacing w:val="-8"/>
          <w:sz w:val="28"/>
          <w:szCs w:val="28"/>
        </w:rPr>
        <w:t xml:space="preserve">инвестирования будет являться та деятельность, которая в наибольшей степени отвечает потребностям общественного прогресса и в обозримом будущем может принести </w:t>
      </w:r>
      <w:r w:rsidRPr="001B0F41">
        <w:rPr>
          <w:noProof/>
          <w:spacing w:val="-8"/>
          <w:sz w:val="28"/>
          <w:szCs w:val="28"/>
        </w:rPr>
        <w:t>ощутимый эффект</w:t>
      </w:r>
      <w:r w:rsidRPr="001B0F41">
        <w:rPr>
          <w:spacing w:val="-8"/>
          <w:sz w:val="28"/>
          <w:szCs w:val="28"/>
        </w:rPr>
        <w:t xml:space="preserve"> с точки зрения удовлетворения потребностей общества.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 С рост</w:t>
      </w:r>
      <w:r w:rsidR="008F7649" w:rsidRPr="001B0F41">
        <w:rPr>
          <w:spacing w:val="-8"/>
          <w:sz w:val="28"/>
          <w:szCs w:val="28"/>
        </w:rPr>
        <w:t>ом</w:t>
      </w:r>
      <w:r w:rsidRPr="001B0F41">
        <w:rPr>
          <w:spacing w:val="-8"/>
          <w:sz w:val="28"/>
          <w:szCs w:val="28"/>
        </w:rPr>
        <w:t xml:space="preserve"> конкурентоспособности кредитные учреждения должны выработать инвестиционную стратегию, отвечающую поставленным  целям данного предприя</w:t>
      </w:r>
      <w:r w:rsidR="008F7649" w:rsidRPr="001B0F41">
        <w:rPr>
          <w:spacing w:val="-8"/>
          <w:sz w:val="28"/>
          <w:szCs w:val="28"/>
        </w:rPr>
        <w:t>-</w:t>
      </w:r>
      <w:r w:rsidRPr="001B0F41">
        <w:rPr>
          <w:spacing w:val="-8"/>
          <w:sz w:val="28"/>
          <w:szCs w:val="28"/>
        </w:rPr>
        <w:t>тия. Инвестиционная стратегия - это формирование системы долгосрочных целей инвестиционной деятельности и выбор наиболее эффективных путей их достиже</w:t>
      </w:r>
      <w:r w:rsidR="008F7649" w:rsidRPr="001B0F41">
        <w:rPr>
          <w:spacing w:val="-8"/>
          <w:sz w:val="28"/>
          <w:szCs w:val="28"/>
        </w:rPr>
        <w:t>-</w:t>
      </w:r>
      <w:r w:rsidRPr="001B0F41">
        <w:rPr>
          <w:spacing w:val="-8"/>
          <w:sz w:val="28"/>
          <w:szCs w:val="28"/>
        </w:rPr>
        <w:t>ния.</w:t>
      </w:r>
      <w:r w:rsidR="008F7649" w:rsidRPr="001B0F41">
        <w:rPr>
          <w:spacing w:val="-8"/>
          <w:sz w:val="28"/>
          <w:szCs w:val="28"/>
        </w:rPr>
        <w:t xml:space="preserve"> </w:t>
      </w:r>
      <w:r w:rsidRPr="001B0F41">
        <w:rPr>
          <w:spacing w:val="-8"/>
          <w:sz w:val="28"/>
          <w:szCs w:val="28"/>
        </w:rPr>
        <w:t xml:space="preserve">Формирование инвестиционной стратегии предприятия является сложным процессом, требующим высокой квалификации исполнителей. Прежде всего, </w:t>
      </w:r>
      <w:r w:rsidR="008F7649" w:rsidRPr="001B0F41">
        <w:rPr>
          <w:spacing w:val="-8"/>
          <w:sz w:val="28"/>
          <w:szCs w:val="28"/>
        </w:rPr>
        <w:t xml:space="preserve">разработка </w:t>
      </w:r>
      <w:r w:rsidRPr="001B0F41">
        <w:rPr>
          <w:spacing w:val="-8"/>
          <w:sz w:val="28"/>
          <w:szCs w:val="28"/>
        </w:rPr>
        <w:t>стратегии базируется на прогнозировании отдельных условий осуществ</w:t>
      </w:r>
      <w:r w:rsidR="008F7649" w:rsidRPr="001B0F41">
        <w:rPr>
          <w:spacing w:val="-8"/>
          <w:sz w:val="28"/>
          <w:szCs w:val="28"/>
        </w:rPr>
        <w:t>-</w:t>
      </w:r>
      <w:r w:rsidRPr="001B0F41">
        <w:rPr>
          <w:spacing w:val="-8"/>
          <w:sz w:val="28"/>
          <w:szCs w:val="28"/>
        </w:rPr>
        <w:t>ления инвестиционной деятельности и конъюнктуры инвестиционного рынка.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 Анализ выработки инвестиционной стратегии предприятия на примере Дюртюлинского отделения №4605 Сбербанка РФ показал сложность этого процесса, которая  заключается  в том, что при формировании инвестиционной стратегии идет обширный поиск и оценка альтернативных вариантов инвестиционных решений, наиболее полно соответствующих задачам развития предприятия. </w:t>
      </w:r>
    </w:p>
    <w:p w:rsidR="00370C2A" w:rsidRPr="001B0F41" w:rsidRDefault="00370C2A">
      <w:pPr>
        <w:tabs>
          <w:tab w:val="left" w:pos="-709"/>
        </w:tabs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Определенная сложность </w:t>
      </w:r>
      <w:r w:rsidR="008F7649" w:rsidRPr="001B0F41">
        <w:rPr>
          <w:spacing w:val="-8"/>
          <w:sz w:val="28"/>
          <w:szCs w:val="28"/>
        </w:rPr>
        <w:t xml:space="preserve">разработки </w:t>
      </w:r>
      <w:r w:rsidRPr="001B0F41">
        <w:rPr>
          <w:spacing w:val="-8"/>
          <w:sz w:val="28"/>
          <w:szCs w:val="28"/>
        </w:rPr>
        <w:t>инвестиционной стратегии заключается также в том, что она не является неизменной, а требует периодической корректи</w:t>
      </w:r>
      <w:r w:rsidR="008F7649" w:rsidRPr="001B0F41">
        <w:rPr>
          <w:spacing w:val="-8"/>
          <w:sz w:val="28"/>
          <w:szCs w:val="28"/>
        </w:rPr>
        <w:t>-</w:t>
      </w:r>
      <w:r w:rsidRPr="001B0F41">
        <w:rPr>
          <w:spacing w:val="-8"/>
          <w:sz w:val="28"/>
          <w:szCs w:val="28"/>
        </w:rPr>
        <w:t xml:space="preserve">ровки с учетом меняющихся внешних условий и </w:t>
      </w:r>
      <w:r w:rsidR="008F7649" w:rsidRPr="001B0F41">
        <w:rPr>
          <w:spacing w:val="-8"/>
          <w:sz w:val="28"/>
          <w:szCs w:val="28"/>
        </w:rPr>
        <w:t>в</w:t>
      </w:r>
      <w:r w:rsidRPr="001B0F41">
        <w:rPr>
          <w:spacing w:val="-8"/>
          <w:sz w:val="28"/>
          <w:szCs w:val="28"/>
        </w:rPr>
        <w:t>озможностей роста предприятия.</w:t>
      </w:r>
    </w:p>
    <w:p w:rsidR="00370C2A" w:rsidRPr="001B0F41" w:rsidRDefault="00370C2A">
      <w:pPr>
        <w:tabs>
          <w:tab w:val="left" w:pos="709"/>
        </w:tabs>
        <w:spacing w:line="360" w:lineRule="auto"/>
        <w:ind w:firstLine="567"/>
        <w:jc w:val="both"/>
        <w:rPr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  Инвестиционная стратегия рассматривается как один из главных факторов обеспечения эффективного развития инвестора, с одной стороны и объекта инвестирования, как источника получения будущих доходов, с другой. В качестве объекта инвестирования следует избрать наиболее надежного субъекта рыночных отношений, что также является довольно сложным этапом инвестиционной стратегии.  Таким объектом для Дюртюлинского отделения №4605 Сбербанка РФ является ЗАО «Дюртюлинский КМП», анализ финансового состояния которого показал достаточную надежность вложения капитала в его деятельность. Высокий производственный потенциал предприятия, конкурентоспособность его продукции и устойчивое положение в отрасли и экономике города обеспечивает  экономическую эффективность реализации инвестиционной стратегии Дюртюлинского отделения №4605 Сбербанка РФ.</w:t>
      </w:r>
    </w:p>
    <w:p w:rsidR="00370C2A" w:rsidRPr="001B0F41" w:rsidRDefault="00370C2A">
      <w:pPr>
        <w:pStyle w:val="a3"/>
        <w:spacing w:line="360" w:lineRule="auto"/>
        <w:ind w:left="360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1B0F41">
        <w:rPr>
          <w:spacing w:val="-8"/>
          <w:sz w:val="28"/>
          <w:szCs w:val="28"/>
        </w:rPr>
        <w:t xml:space="preserve">  </w:t>
      </w:r>
    </w:p>
    <w:p w:rsidR="00370C2A" w:rsidRPr="001B0F41" w:rsidRDefault="00370C2A">
      <w:pPr>
        <w:spacing w:line="360" w:lineRule="auto"/>
        <w:ind w:left="1062"/>
        <w:jc w:val="both"/>
        <w:rPr>
          <w:noProof/>
          <w:spacing w:val="-8"/>
          <w:sz w:val="28"/>
          <w:szCs w:val="28"/>
        </w:rPr>
      </w:pPr>
    </w:p>
    <w:p w:rsidR="00370C2A" w:rsidRPr="001B0F41" w:rsidRDefault="00370C2A">
      <w:pPr>
        <w:spacing w:line="360" w:lineRule="auto"/>
        <w:jc w:val="both"/>
        <w:rPr>
          <w:spacing w:val="-8"/>
        </w:rPr>
      </w:pPr>
      <w:r w:rsidRPr="001B0F41">
        <w:rPr>
          <w:spacing w:val="-8"/>
        </w:rPr>
        <w:tab/>
      </w:r>
    </w:p>
    <w:p w:rsidR="00370C2A" w:rsidRPr="001B0F41" w:rsidRDefault="00370C2A">
      <w:pPr>
        <w:spacing w:line="360" w:lineRule="auto"/>
        <w:jc w:val="both"/>
        <w:rPr>
          <w:spacing w:val="-8"/>
        </w:rPr>
      </w:pPr>
    </w:p>
    <w:p w:rsidR="00370C2A" w:rsidRPr="001B0F41" w:rsidRDefault="00370C2A">
      <w:pPr>
        <w:spacing w:line="360" w:lineRule="auto"/>
        <w:jc w:val="both"/>
        <w:rPr>
          <w:spacing w:val="-8"/>
        </w:rPr>
      </w:pPr>
    </w:p>
    <w:p w:rsidR="00370C2A" w:rsidRPr="001B0F41" w:rsidRDefault="00370C2A">
      <w:pPr>
        <w:spacing w:line="360" w:lineRule="auto"/>
        <w:jc w:val="both"/>
        <w:rPr>
          <w:spacing w:val="-8"/>
        </w:rPr>
      </w:pPr>
    </w:p>
    <w:p w:rsidR="00370C2A" w:rsidRPr="001B0F41" w:rsidRDefault="00442691">
      <w:pPr>
        <w:spacing w:line="360" w:lineRule="auto"/>
        <w:jc w:val="center"/>
        <w:rPr>
          <w:b/>
          <w:spacing w:val="-8"/>
          <w:sz w:val="28"/>
        </w:rPr>
      </w:pPr>
      <w:r w:rsidRPr="001B0F41">
        <w:rPr>
          <w:b/>
          <w:spacing w:val="-8"/>
          <w:sz w:val="28"/>
        </w:rPr>
        <w:t>СПИСОК ИСПОЛЬЗОВАННОЙ ЛИТЕРАТУРЫ</w:t>
      </w:r>
    </w:p>
    <w:p w:rsidR="00370C2A" w:rsidRPr="001B0F41" w:rsidRDefault="00370C2A">
      <w:pPr>
        <w:spacing w:line="360" w:lineRule="auto"/>
        <w:jc w:val="both"/>
        <w:rPr>
          <w:spacing w:val="-8"/>
          <w:sz w:val="28"/>
        </w:rPr>
      </w:pPr>
    </w:p>
    <w:p w:rsidR="00442691" w:rsidRPr="001B0F41" w:rsidRDefault="00442691" w:rsidP="001646E2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Ф</w:t>
      </w:r>
      <w:r w:rsidR="00370C2A" w:rsidRPr="001B0F41">
        <w:rPr>
          <w:spacing w:val="-8"/>
          <w:sz w:val="28"/>
        </w:rPr>
        <w:t>едеральный закон «Об инвестиционной деятельности в Российской Федерации, осуществляемой в форме капитальных вложений» от 25.02.1999</w:t>
      </w:r>
      <w:r w:rsidR="000512BE" w:rsidRPr="001B0F41">
        <w:rPr>
          <w:spacing w:val="-8"/>
          <w:sz w:val="28"/>
        </w:rPr>
        <w:t>.</w:t>
      </w:r>
      <w:r w:rsidR="00370C2A" w:rsidRPr="001B0F41">
        <w:rPr>
          <w:spacing w:val="-8"/>
          <w:sz w:val="28"/>
        </w:rPr>
        <w:t xml:space="preserve"> №39 – ФЗ.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Барнгольц С.Б. Предварительная оценка платежеспособности и финансовой устойчивости ссудозаемщика. //Деньги и кредит. – 2000. -  №2. 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Бочаров В. В. Методы финансирования инвестиционной деятельности предприятий. - М.: Финансы и статистика, 2002.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Бочаров В.В. Инвестиционный менеджмент. - С-Пб.: Питер, 2002.</w:t>
      </w:r>
    </w:p>
    <w:p w:rsidR="000512BE" w:rsidRPr="001B0F41" w:rsidRDefault="000512BE" w:rsidP="001646E2">
      <w:pPr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Егоров С.Е. О состоянии и проблемах развития коммерческих банков. //Бухгалтерия и банки. – 2002. - №6.</w:t>
      </w:r>
    </w:p>
    <w:p w:rsidR="000512BE" w:rsidRPr="001B0F41" w:rsidRDefault="000512BE" w:rsidP="001646E2">
      <w:pPr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Иванов В.В., Старкова Е.Н. Роль российских коммерческих банков в инвестиционном процессе. //Банковское дело. - 2001. - №11.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Кирсюк Г.М., Ляховский В.С. Оценка банком кредитоспособности заемщика. //Деньги и кредит. – 2003. - №5. 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 xml:space="preserve">Методика анализа финансового состояния предприятия в условиях перехода к рынку. //Деньги и кредит. – 2002. - №6. 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Методы обследования предприятий, как объектов инвестирования. /Под. ред. Муховой К.М. - М. ЮНИТИ, 2002.</w:t>
      </w:r>
    </w:p>
    <w:p w:rsidR="000512BE" w:rsidRPr="001B0F41" w:rsidRDefault="000512BE" w:rsidP="001646E2">
      <w:pPr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Москвин В.А. Факторы инвестиционной привлекательности предприятия. //Банковское дело. – 2000. - №12.</w:t>
      </w:r>
    </w:p>
    <w:p w:rsidR="000512BE" w:rsidRPr="001B0F41" w:rsidRDefault="000512BE" w:rsidP="001646E2">
      <w:pPr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По данным Госкомстата. Инвестиционная деятельность в России: условия, результаты, инвестиционная привлекательность отдельных отраслей промышленности. //Вопросы статистики. – 2003. - №1.</w:t>
      </w:r>
    </w:p>
    <w:p w:rsidR="000512BE" w:rsidRPr="001B0F41" w:rsidRDefault="000512BE" w:rsidP="001646E2">
      <w:pPr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jc w:val="both"/>
        <w:rPr>
          <w:spacing w:val="-8"/>
          <w:sz w:val="28"/>
        </w:rPr>
      </w:pPr>
      <w:r w:rsidRPr="001B0F41">
        <w:rPr>
          <w:spacing w:val="-8"/>
          <w:sz w:val="28"/>
        </w:rPr>
        <w:t>Соловьёв Ю.П., Типенко Н.Г.  Об оценке привлекательности отраслей промышленности для банковского инвестирования. – М.: Финансы и статистика, 2005.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Шапошников М.В. Общеэкономическая оценка инвестиционных программ    и проектов. //Экономист. – 2002. - №15.</w:t>
      </w:r>
    </w:p>
    <w:p w:rsidR="000512BE" w:rsidRPr="001B0F41" w:rsidRDefault="000512BE" w:rsidP="001646E2">
      <w:pPr>
        <w:pStyle w:val="a3"/>
        <w:numPr>
          <w:ilvl w:val="0"/>
          <w:numId w:val="5"/>
        </w:numPr>
        <w:tabs>
          <w:tab w:val="clear" w:pos="720"/>
          <w:tab w:val="num" w:pos="-142"/>
          <w:tab w:val="num" w:pos="284"/>
          <w:tab w:val="left" w:pos="426"/>
        </w:tabs>
        <w:spacing w:line="360" w:lineRule="auto"/>
        <w:ind w:left="284" w:hanging="142"/>
        <w:rPr>
          <w:rFonts w:ascii="Times New Roman" w:hAnsi="Times New Roman"/>
          <w:spacing w:val="-8"/>
          <w:sz w:val="28"/>
        </w:rPr>
      </w:pPr>
      <w:r w:rsidRPr="001B0F41">
        <w:rPr>
          <w:rFonts w:ascii="Times New Roman" w:hAnsi="Times New Roman"/>
          <w:spacing w:val="-8"/>
          <w:sz w:val="28"/>
        </w:rPr>
        <w:t>Шахназаров К. Инвестиции: ситуация и перспективы. //Экономист. – 2002. - №1.</w:t>
      </w:r>
    </w:p>
    <w:p w:rsidR="00370C2A" w:rsidRPr="000512BE" w:rsidRDefault="000512BE">
      <w:pPr>
        <w:spacing w:line="480" w:lineRule="auto"/>
        <w:ind w:firstLine="567"/>
        <w:jc w:val="right"/>
        <w:rPr>
          <w:noProof/>
          <w:sz w:val="28"/>
        </w:rPr>
      </w:pPr>
      <w:r>
        <w:rPr>
          <w:noProof/>
          <w:sz w:val="28"/>
        </w:rPr>
        <w:t>ПРИЛОЖЕНИЕ 1</w:t>
      </w:r>
    </w:p>
    <w:p w:rsidR="00370C2A" w:rsidRDefault="00370C2A">
      <w:pPr>
        <w:spacing w:line="480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Основные этапы формирования инвестиционной стратегии</w: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80.55pt;margin-top:3.85pt;width:333pt;height:43.2pt;z-index:251650560" o:allowincell="f">
            <o:extrusion v:ext="view" on="t"/>
            <v:textbox>
              <w:txbxContent>
                <w:p w:rsidR="001B0F41" w:rsidRDefault="001B0F41">
                  <w:pPr>
                    <w:jc w:val="center"/>
                  </w:pPr>
                  <w:r>
                    <w:rPr>
                      <w:noProof/>
                      <w:sz w:val="28"/>
                    </w:rPr>
                    <w:t>Определение периода формирования инвестиционной стратегии</w:t>
                  </w:r>
                </w:p>
              </w:txbxContent>
            </v:textbox>
          </v:shap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4" style="position:absolute;left:0;text-align:left;z-index:251657728" from="253.35pt,22.05pt" to="253.35pt,43.65pt" o:allowincell="f" strokeweight="3pt">
            <v:stroke endarrow="block"/>
          </v:lin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57" type="#_x0000_t202" style="position:absolute;left:0;text-align:left;margin-left:80.55pt;margin-top:18.65pt;width:333pt;height:50.4pt;z-index:251651584" o:allowincell="f">
            <o:extrusion v:ext="view" on="t"/>
            <v:textbox>
              <w:txbxContent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Формирование стратегических целей инвестиционной деятельности</w:t>
                  </w:r>
                </w:p>
                <w:p w:rsidR="001B0F41" w:rsidRDefault="001B0F41">
                  <w:pPr>
                    <w:jc w:val="center"/>
                  </w:pPr>
                </w:p>
              </w:txbxContent>
            </v:textbox>
          </v:shape>
        </w:pict>
      </w:r>
    </w:p>
    <w:p w:rsidR="00370C2A" w:rsidRDefault="00370C2A">
      <w:pPr>
        <w:spacing w:line="480" w:lineRule="auto"/>
        <w:ind w:firstLine="567"/>
        <w:jc w:val="both"/>
        <w:rPr>
          <w:noProof/>
          <w:sz w:val="28"/>
        </w:rPr>
      </w:pP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5" style="position:absolute;left:0;text-align:left;z-index:251658752" from="253.35pt,11.85pt" to="253.35pt,38.85pt" o:allowincell="f" strokeweight="3pt">
            <v:stroke endarrow="block"/>
          </v:lin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58" type="#_x0000_t202" style="position:absolute;left:0;text-align:left;margin-left:73.35pt;margin-top:8.45pt;width:342pt;height:43.2pt;z-index:251652608" o:allowincell="f">
            <o:extrusion v:ext="view" on="t"/>
            <v:textbox>
              <w:txbxContent>
                <w:p w:rsidR="001B0F41" w:rsidRDefault="001B0F41">
                  <w:pPr>
                    <w:jc w:val="center"/>
                  </w:pPr>
                  <w:r>
                    <w:rPr>
                      <w:noProof/>
                      <w:sz w:val="28"/>
                    </w:rPr>
                    <w:t>Разработка наиболее эффективных путей реализации стратегических целей инвестиционной деятельности</w:t>
                  </w:r>
                </w:p>
              </w:txbxContent>
            </v:textbox>
          </v:shap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7" style="position:absolute;left:0;text-align:left;z-index:251660800" from="346.95pt,26.65pt" to="346.95pt,55.45pt" o:allowincell="f" strokeweight="3pt">
            <v:stroke endarrow="block"/>
          </v:line>
        </w:pict>
      </w:r>
      <w:r>
        <w:rPr>
          <w:noProof/>
          <w:sz w:val="28"/>
        </w:rPr>
        <w:pict>
          <v:line id="_x0000_s1066" style="position:absolute;left:0;text-align:left;z-index:251659776" from="152.55pt,26.65pt" to="152.55pt,55.45pt" o:allowincell="f" strokeweight="3pt">
            <v:stroke endarrow="block"/>
          </v:lin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60" type="#_x0000_t202" style="position:absolute;left:0;text-align:left;margin-left:260.55pt;margin-top:23.3pt;width:180pt;height:72.5pt;z-index:251654656" o:allowincell="f">
            <o:extrusion v:ext="view" on="t"/>
            <v:textbox style="mso-next-textbox:#_x0000_s1060">
              <w:txbxContent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Разработка стратегии</w:t>
                  </w:r>
                </w:p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формирования  инвестиционных</w:t>
                  </w:r>
                </w:p>
                <w:p w:rsidR="001B0F41" w:rsidRDefault="001B0F41">
                  <w:pPr>
                    <w:jc w:val="center"/>
                  </w:pPr>
                  <w:r>
                    <w:rPr>
                      <w:noProof/>
                      <w:sz w:val="28"/>
                    </w:rPr>
                    <w:t>ресурсов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</w:rPr>
        <w:pict>
          <v:shape id="_x0000_s1059" type="#_x0000_t202" style="position:absolute;left:0;text-align:left;margin-left:37.35pt;margin-top:30.5pt;width:172.8pt;height:72.5pt;z-index:251653632" o:allowincell="f">
            <o:extrusion v:ext="view" on="t"/>
            <v:textbox style="mso-next-textbox:#_x0000_s1059">
              <w:txbxContent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Разработка стратегических</w:t>
                  </w:r>
                </w:p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направлений инвестиционной</w:t>
                  </w:r>
                </w:p>
                <w:p w:rsidR="001B0F41" w:rsidRDefault="001B0F41">
                  <w:pPr>
                    <w:jc w:val="center"/>
                  </w:pPr>
                  <w:r>
                    <w:rPr>
                      <w:noProof/>
                      <w:sz w:val="28"/>
                    </w:rPr>
                    <w:t>деятельности</w:t>
                  </w:r>
                </w:p>
              </w:txbxContent>
            </v:textbox>
          </v:shap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71" style="position:absolute;left:0;text-align:left;z-index:251664896" from="217.35pt,27.1pt" to="260.55pt,27.1pt" o:allowincell="f" strokeweight="3pt">
            <v:stroke startarrow="block" endarrow="block"/>
          </v:line>
        </w:pict>
      </w:r>
    </w:p>
    <w:p w:rsidR="00370C2A" w:rsidRDefault="00370C2A">
      <w:pPr>
        <w:spacing w:line="480" w:lineRule="auto"/>
        <w:ind w:firstLine="567"/>
        <w:jc w:val="both"/>
        <w:rPr>
          <w:noProof/>
          <w:sz w:val="28"/>
        </w:rPr>
      </w:pP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68" style="position:absolute;left:0;text-align:left;z-index:251661824" from="145.35pt,13.1pt" to="145.35pt,41.9pt" o:allowincell="f" strokeweight="3pt">
            <v:stroke endarrow="block"/>
          </v:line>
        </w:pict>
      </w:r>
      <w:r>
        <w:rPr>
          <w:noProof/>
          <w:sz w:val="28"/>
        </w:rPr>
        <w:pict>
          <v:line id="_x0000_s1069" style="position:absolute;left:0;text-align:left;z-index:251662848" from="346.95pt,5.9pt" to="346.95pt,34.7pt" o:allowincell="f" strokeweight="3pt">
            <v:stroke endarrow="block"/>
          </v:lin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61" type="#_x0000_t202" style="position:absolute;left:0;text-align:left;margin-left:44.55pt;margin-top:9.7pt;width:369pt;height:43.2pt;z-index:251655680" o:allowincell="f">
            <o:extrusion v:ext="view" on="t"/>
            <v:textbox>
              <w:txbxContent>
                <w:p w:rsidR="001B0F41" w:rsidRDefault="001B0F41">
                  <w:pPr>
                    <w:jc w:val="center"/>
                  </w:pPr>
                  <w:r>
                    <w:rPr>
                      <w:noProof/>
                      <w:sz w:val="28"/>
                    </w:rPr>
                    <w:t>Конкретизация инвестиционной стратегии по периодам ее реализации</w:t>
                  </w:r>
                </w:p>
              </w:txbxContent>
            </v:textbox>
          </v:shap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line id="_x0000_s1070" style="position:absolute;left:0;text-align:left;z-index:251663872" from="238.95pt,27.9pt" to="238.95pt,54.9pt" o:allowincell="f" strokeweight="3pt">
            <v:stroke endarrow="block"/>
          </v:line>
        </w:pict>
      </w:r>
    </w:p>
    <w:p w:rsidR="00370C2A" w:rsidRDefault="00AA3399">
      <w:pPr>
        <w:spacing w:line="480" w:lineRule="auto"/>
        <w:ind w:firstLine="567"/>
        <w:jc w:val="both"/>
        <w:rPr>
          <w:noProof/>
          <w:sz w:val="28"/>
        </w:rPr>
      </w:pPr>
      <w:r>
        <w:rPr>
          <w:noProof/>
          <w:sz w:val="28"/>
        </w:rPr>
        <w:pict>
          <v:shape id="_x0000_s1062" type="#_x0000_t202" style="position:absolute;left:0;text-align:left;margin-left:37.35pt;margin-top:24.5pt;width:369pt;height:36pt;z-index:251656704" o:allowincell="f">
            <o:extrusion v:ext="view" on="t"/>
            <v:textbox>
              <w:txbxContent>
                <w:p w:rsidR="001B0F41" w:rsidRDefault="001B0F41">
                  <w:pPr>
                    <w:jc w:val="center"/>
                    <w:rPr>
                      <w:noProof/>
                      <w:sz w:val="28"/>
                    </w:rPr>
                  </w:pPr>
                  <w:r>
                    <w:rPr>
                      <w:noProof/>
                      <w:sz w:val="28"/>
                    </w:rPr>
                    <w:t>Оценка разработанной инвестиционной стратегии</w:t>
                  </w:r>
                </w:p>
                <w:p w:rsidR="001B0F41" w:rsidRDefault="001B0F41">
                  <w:pPr>
                    <w:pStyle w:val="ab"/>
                  </w:pPr>
                </w:p>
              </w:txbxContent>
            </v:textbox>
          </v:shape>
        </w:pict>
      </w:r>
    </w:p>
    <w:p w:rsidR="00370C2A" w:rsidRDefault="00370C2A">
      <w:pPr>
        <w:spacing w:line="480" w:lineRule="auto"/>
        <w:ind w:firstLine="567"/>
        <w:jc w:val="both"/>
        <w:rPr>
          <w:noProof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Pr="000512BE" w:rsidRDefault="000512BE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2</w:t>
      </w: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Этапы выработки инвестиционной стратегии предприятия</w:t>
      </w: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sz w:val="28"/>
        </w:rPr>
        <w:object w:dxaOrig="7646" w:dyaOrig="4195">
          <v:shape id="_x0000_i1030" type="#_x0000_t75" style="width:430.5pt;height:299.25pt" o:ole="" fillcolor="window">
            <v:imagedata r:id="rId17" o:title=""/>
          </v:shape>
          <o:OLEObject Type="Embed" ProgID="Word.Picture.8" ShapeID="_x0000_i1030" DrawAspect="Content" ObjectID="_1469452997" r:id="rId18"/>
        </w:object>
      </w:r>
    </w:p>
    <w:p w:rsidR="00370C2A" w:rsidRDefault="00370C2A">
      <w:pPr>
        <w:spacing w:line="360" w:lineRule="auto"/>
        <w:jc w:val="both"/>
        <w:rPr>
          <w:sz w:val="28"/>
        </w:rPr>
      </w:pPr>
    </w:p>
    <w:p w:rsidR="00370C2A" w:rsidRDefault="00370C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</w:t>
      </w:r>
    </w:p>
    <w:p w:rsidR="00370C2A" w:rsidRDefault="00370C2A">
      <w:pPr>
        <w:spacing w:line="360" w:lineRule="auto"/>
        <w:jc w:val="both"/>
        <w:rPr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right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0512BE" w:rsidRDefault="000512BE">
      <w:pPr>
        <w:spacing w:line="360" w:lineRule="auto"/>
        <w:jc w:val="center"/>
        <w:rPr>
          <w:b/>
          <w:sz w:val="28"/>
        </w:rPr>
      </w:pPr>
    </w:p>
    <w:p w:rsidR="000512BE" w:rsidRDefault="000512BE">
      <w:pPr>
        <w:spacing w:line="360" w:lineRule="auto"/>
        <w:jc w:val="center"/>
        <w:rPr>
          <w:b/>
          <w:sz w:val="28"/>
        </w:rPr>
      </w:pPr>
    </w:p>
    <w:p w:rsidR="00370C2A" w:rsidRPr="008F7649" w:rsidRDefault="00370C2A">
      <w:pPr>
        <w:tabs>
          <w:tab w:val="left" w:pos="709"/>
        </w:tabs>
        <w:spacing w:line="360" w:lineRule="auto"/>
        <w:jc w:val="right"/>
        <w:rPr>
          <w:sz w:val="28"/>
        </w:rPr>
      </w:pPr>
      <w:r w:rsidRPr="008F7649">
        <w:rPr>
          <w:sz w:val="28"/>
        </w:rPr>
        <w:t>ПРИЛОЖЕНИЕ 3</w:t>
      </w:r>
    </w:p>
    <w:p w:rsidR="00370C2A" w:rsidRDefault="00370C2A">
      <w:pPr>
        <w:spacing w:line="360" w:lineRule="auto"/>
        <w:jc w:val="center"/>
        <w:rPr>
          <w:b/>
          <w:sz w:val="28"/>
        </w:rPr>
      </w:pPr>
    </w:p>
    <w:p w:rsidR="00370C2A" w:rsidRDefault="00370C2A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Состав показателей о предприятии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370C2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Группа показателей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Состав показателей</w:t>
            </w:r>
          </w:p>
        </w:tc>
      </w:tr>
      <w:tr w:rsidR="00370C2A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Основные сведения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Полное и сокращенное название предприятия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Юридический и почтовый адрес, телефакс, телефон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Организационно-правовая форма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Органы управления, сведения об администрации  предприятия</w:t>
            </w:r>
          </w:p>
        </w:tc>
      </w:tr>
      <w:tr w:rsidR="00370C2A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Общая характеристика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Размер капитала предприятия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Годовой оборот (объемы продаж, доходы)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занятых на предприятии</w:t>
            </w:r>
          </w:p>
        </w:tc>
      </w:tr>
      <w:tr w:rsidR="00370C2A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Предмет деятельности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Направления деятельности в структуре доходов предприятия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Номенклатура продукции, услуг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Положение предприятия на рынке (объемы продаж, доля на рынке и/или его сегменте)</w:t>
            </w:r>
          </w:p>
        </w:tc>
      </w:tr>
      <w:tr w:rsidR="00370C2A"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Производственно-сбытовая база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производственных мощностей, производственные площади предприятия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Местоположение и характеристика сбытовых объектов, складов, станций технического обслуживания и т.п.</w:t>
            </w:r>
          </w:p>
        </w:tc>
      </w:tr>
      <w:tr w:rsidR="00370C2A">
        <w:trPr>
          <w:trHeight w:val="2600"/>
        </w:trPr>
        <w:tc>
          <w:tcPr>
            <w:tcW w:w="3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Основные конкуренты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Названия предприятий-конкурентов по основным видам продукции и рынкам</w:t>
            </w:r>
          </w:p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 конкурентоспособности предприятия и выпускаемой продукции</w:t>
            </w:r>
          </w:p>
        </w:tc>
      </w:tr>
    </w:tbl>
    <w:p w:rsidR="00370C2A" w:rsidRDefault="00370C2A">
      <w:pPr>
        <w:pStyle w:val="a3"/>
        <w:spacing w:line="360" w:lineRule="auto"/>
      </w:pPr>
    </w:p>
    <w:p w:rsidR="00370C2A" w:rsidRDefault="00370C2A">
      <w:pPr>
        <w:pStyle w:val="a3"/>
        <w:spacing w:line="360" w:lineRule="auto"/>
      </w:pPr>
    </w:p>
    <w:p w:rsidR="00370C2A" w:rsidRDefault="00370C2A">
      <w:pPr>
        <w:pStyle w:val="a3"/>
        <w:spacing w:line="360" w:lineRule="auto"/>
      </w:pPr>
    </w:p>
    <w:p w:rsidR="00370C2A" w:rsidRPr="008F7649" w:rsidRDefault="00370C2A">
      <w:pPr>
        <w:spacing w:line="360" w:lineRule="auto"/>
        <w:jc w:val="right"/>
        <w:rPr>
          <w:sz w:val="28"/>
        </w:rPr>
      </w:pPr>
      <w:r w:rsidRPr="008F7649">
        <w:rPr>
          <w:sz w:val="28"/>
        </w:rPr>
        <w:t xml:space="preserve">ПРИЛОЖЕНИЕ 4 </w:t>
      </w: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Комплексный анализ платежеспособности объекта инвестирования</w:t>
      </w:r>
    </w:p>
    <w:p w:rsidR="00370C2A" w:rsidRDefault="00AA3399">
      <w:pPr>
        <w:pStyle w:val="a3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pict>
          <v:shape id="_x0000_i1031" type="#_x0000_t75" style="width:476.25pt;height:668.25pt" fillcolor="window">
            <v:imagedata r:id="rId19" o:title=""/>
          </v:shape>
        </w:pict>
      </w:r>
    </w:p>
    <w:p w:rsidR="00370C2A" w:rsidRPr="008F7649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8F7649">
        <w:rPr>
          <w:rFonts w:ascii="Times New Roman" w:hAnsi="Times New Roman"/>
          <w:sz w:val="28"/>
        </w:rPr>
        <w:t>ПРИЛОЖЕНИЕ 5</w:t>
      </w:r>
    </w:p>
    <w:p w:rsidR="00370C2A" w:rsidRDefault="00370C2A">
      <w:pPr>
        <w:pStyle w:val="a3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70C2A" w:rsidRDefault="00370C2A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финансового состояния предприятия</w:t>
      </w:r>
    </w:p>
    <w:bookmarkStart w:id="2" w:name="_MON_1166888263"/>
    <w:bookmarkEnd w:id="2"/>
    <w:bookmarkStart w:id="3" w:name="_MON_1084608211"/>
    <w:bookmarkEnd w:id="3"/>
    <w:p w:rsidR="00370C2A" w:rsidRDefault="00E95FE1">
      <w:pPr>
        <w:pStyle w:val="a3"/>
        <w:spacing w:line="360" w:lineRule="auto"/>
        <w:rPr>
          <w:sz w:val="28"/>
          <w:lang w:val="en-US"/>
        </w:rPr>
      </w:pPr>
      <w:r w:rsidRPr="00370C2A">
        <w:rPr>
          <w:sz w:val="28"/>
          <w:lang w:val="en-US"/>
        </w:rPr>
        <w:object w:dxaOrig="8957" w:dyaOrig="6077">
          <v:shape id="_x0000_i1032" type="#_x0000_t75" style="width:476.25pt;height:475.5pt" o:ole="" fillcolor="window">
            <v:imagedata r:id="rId20" o:title=""/>
          </v:shape>
          <o:OLEObject Type="Embed" ProgID="Word.Picture.8" ShapeID="_x0000_i1032" DrawAspect="Content" ObjectID="_1469452998" r:id="rId21"/>
        </w:object>
      </w: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Pr="008F7649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8F7649">
        <w:rPr>
          <w:rFonts w:ascii="Times New Roman" w:hAnsi="Times New Roman"/>
          <w:sz w:val="28"/>
        </w:rPr>
        <w:t>ПРИЛОЖЕНИЕ 6</w:t>
      </w:r>
    </w:p>
    <w:p w:rsidR="00370C2A" w:rsidRDefault="00370C2A">
      <w:pPr>
        <w:pStyle w:val="a3"/>
        <w:spacing w:line="360" w:lineRule="auto"/>
        <w:jc w:val="right"/>
        <w:rPr>
          <w:rFonts w:ascii="Times New Roman" w:hAnsi="Times New Roman"/>
          <w:b/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Денежные потоки от инвестиций в предлагаемый проект </w:t>
      </w: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(Дюртюлинский КМП)</w:t>
      </w: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  <w:r w:rsidRPr="00370C2A">
        <w:rPr>
          <w:sz w:val="28"/>
        </w:rPr>
        <w:object w:dxaOrig="9360" w:dyaOrig="5295">
          <v:shape id="_x0000_i1033" type="#_x0000_t75" style="width:468pt;height:264.75pt" o:ole="" fillcolor="window">
            <v:imagedata r:id="rId22" o:title=""/>
          </v:shape>
          <o:OLEObject Type="Embed" ProgID="MSGraph.Chart.8" ShapeID="_x0000_i1033" DrawAspect="Content" ObjectID="_1469452999" r:id="rId23">
            <o:FieldCodes>\s</o:FieldCodes>
          </o:OLEObject>
        </w:object>
      </w: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Pr="008F7649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8F7649">
        <w:rPr>
          <w:rFonts w:ascii="Times New Roman" w:hAnsi="Times New Roman"/>
          <w:sz w:val="28"/>
        </w:rPr>
        <w:t xml:space="preserve">ПРИЛОЖЕНИЕ 7  </w:t>
      </w: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Внутренний коэффициент эффективности инвестиций</w:t>
      </w:r>
    </w:p>
    <w:p w:rsidR="00370C2A" w:rsidRDefault="00370C2A">
      <w:pPr>
        <w:pStyle w:val="a3"/>
        <w:spacing w:line="360" w:lineRule="auto"/>
        <w:rPr>
          <w:sz w:val="28"/>
        </w:rPr>
      </w:pPr>
      <w:r w:rsidRPr="00370C2A">
        <w:rPr>
          <w:sz w:val="28"/>
        </w:rPr>
        <w:object w:dxaOrig="9360" w:dyaOrig="6750">
          <v:shape id="_x0000_i1034" type="#_x0000_t75" style="width:468pt;height:337.5pt" o:ole="" fillcolor="window">
            <v:imagedata r:id="rId24" o:title=""/>
          </v:shape>
          <o:OLEObject Type="Embed" ProgID="MSGraph.Chart.8" ShapeID="_x0000_i1034" DrawAspect="Content" ObjectID="_1469453000" r:id="rId25">
            <o:FieldCodes>\s</o:FieldCodes>
          </o:OLEObject>
        </w:object>
      </w: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Pr="008F7649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8F7649">
        <w:rPr>
          <w:rFonts w:ascii="Times New Roman" w:hAnsi="Times New Roman"/>
          <w:sz w:val="28"/>
        </w:rPr>
        <w:t>ПРИЛОЖЕНИЕ 8</w:t>
      </w:r>
    </w:p>
    <w:p w:rsidR="00370C2A" w:rsidRDefault="00370C2A">
      <w:pPr>
        <w:spacing w:line="360" w:lineRule="auto"/>
        <w:jc w:val="center"/>
        <w:rPr>
          <w:sz w:val="28"/>
        </w:rPr>
      </w:pPr>
    </w:p>
    <w:p w:rsidR="00370C2A" w:rsidRDefault="00370C2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Метод ликвидности для оценки инвестиционного проекта</w:t>
      </w: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sz w:val="28"/>
        </w:rPr>
      </w:pPr>
      <w:r>
        <w:rPr>
          <w:sz w:val="28"/>
        </w:rPr>
        <w:object w:dxaOrig="9948" w:dyaOrig="5930">
          <v:shape id="_x0000_i1035" type="#_x0000_t75" style="width:468.75pt;height:403.5pt" o:ole="" fillcolor="window">
            <v:imagedata r:id="rId26" o:title=""/>
          </v:shape>
          <o:OLEObject Type="Embed" ProgID="Word.Picture.8" ShapeID="_x0000_i1035" DrawAspect="Content" ObjectID="_1469453001" r:id="rId27"/>
        </w:object>
      </w:r>
    </w:p>
    <w:p w:rsidR="00370C2A" w:rsidRDefault="00370C2A">
      <w:pPr>
        <w:pStyle w:val="a3"/>
        <w:spacing w:line="360" w:lineRule="auto"/>
        <w:rPr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0512BE" w:rsidRDefault="000512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0512BE" w:rsidRDefault="000512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0512BE" w:rsidRDefault="000512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0512BE" w:rsidRDefault="000512BE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370C2A" w:rsidRPr="008F7649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r w:rsidRPr="008F7649">
        <w:rPr>
          <w:rFonts w:ascii="Times New Roman" w:hAnsi="Times New Roman"/>
          <w:sz w:val="28"/>
        </w:rPr>
        <w:t xml:space="preserve">ПРИЛОЖЕНИЕ </w:t>
      </w:r>
      <w:r w:rsidR="00547B28">
        <w:rPr>
          <w:rFonts w:ascii="Times New Roman" w:hAnsi="Times New Roman"/>
          <w:sz w:val="28"/>
        </w:rPr>
        <w:t>4</w:t>
      </w:r>
    </w:p>
    <w:p w:rsidR="00370C2A" w:rsidRDefault="00370C2A">
      <w:pPr>
        <w:spacing w:line="360" w:lineRule="auto"/>
        <w:ind w:firstLine="851"/>
        <w:jc w:val="center"/>
        <w:rPr>
          <w:b/>
          <w:sz w:val="28"/>
        </w:rPr>
      </w:pPr>
      <w:r>
        <w:rPr>
          <w:b/>
          <w:sz w:val="28"/>
        </w:rPr>
        <w:t>Показатели финансового состояния и инвестиционной</w:t>
      </w:r>
    </w:p>
    <w:p w:rsidR="00370C2A" w:rsidRDefault="00370C2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      привлекательности ЗАО «Дюртюлинский КМП»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2"/>
        <w:gridCol w:w="1743"/>
        <w:gridCol w:w="1583"/>
        <w:gridCol w:w="973"/>
        <w:gridCol w:w="973"/>
      </w:tblGrid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Условные обозначения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vAlign w:val="center"/>
          </w:tcPr>
          <w:p w:rsidR="00370C2A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 </w:t>
            </w:r>
            <w:r w:rsidR="00370C2A" w:rsidRPr="008F7649">
              <w:rPr>
                <w:sz w:val="24"/>
                <w:szCs w:val="24"/>
              </w:rPr>
              <w:t xml:space="preserve"> 200</w:t>
            </w:r>
            <w:r w:rsidR="008F7649" w:rsidRPr="008F7649">
              <w:rPr>
                <w:sz w:val="24"/>
                <w:szCs w:val="24"/>
              </w:rPr>
              <w:t>3</w:t>
            </w:r>
            <w:r w:rsidR="00370C2A" w:rsidRPr="008F76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370C2A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 </w:t>
            </w:r>
            <w:r w:rsidR="00370C2A" w:rsidRPr="008F7649">
              <w:rPr>
                <w:sz w:val="24"/>
                <w:szCs w:val="24"/>
              </w:rPr>
              <w:t xml:space="preserve"> 200</w:t>
            </w:r>
            <w:r w:rsidR="008F7649" w:rsidRPr="008F7649">
              <w:rPr>
                <w:sz w:val="24"/>
                <w:szCs w:val="24"/>
              </w:rPr>
              <w:t>4</w:t>
            </w:r>
            <w:r w:rsidR="00370C2A" w:rsidRPr="008F7649">
              <w:rPr>
                <w:sz w:val="24"/>
                <w:szCs w:val="24"/>
              </w:rPr>
              <w:t xml:space="preserve"> г.</w:t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Текущие активы предприятия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CA</w:t>
            </w:r>
          </w:p>
        </w:tc>
        <w:tc>
          <w:tcPr>
            <w:tcW w:w="0" w:type="auto"/>
            <w:vAlign w:val="center"/>
          </w:tcPr>
          <w:p w:rsidR="00370C2A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</w:t>
            </w:r>
            <w:r w:rsidR="00370C2A" w:rsidRPr="008F7649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79047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130751</w:t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Краткосрочные обязательства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CL</w:t>
            </w:r>
          </w:p>
        </w:tc>
        <w:tc>
          <w:tcPr>
            <w:tcW w:w="0" w:type="auto"/>
            <w:vAlign w:val="center"/>
          </w:tcPr>
          <w:p w:rsidR="00370C2A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</w:t>
            </w:r>
            <w:r w:rsidR="00370C2A" w:rsidRPr="008F7649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32024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72240</w:t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Материально-производственные запасы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INV</w:t>
            </w:r>
          </w:p>
        </w:tc>
        <w:tc>
          <w:tcPr>
            <w:tcW w:w="0" w:type="auto"/>
            <w:vAlign w:val="center"/>
          </w:tcPr>
          <w:p w:rsidR="00370C2A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Тыс. </w:t>
            </w:r>
            <w:r w:rsidR="00370C2A" w:rsidRPr="008F7649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65994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115111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Денежные средства и прочие активы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LA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13053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15640</w:t>
            </w:r>
          </w:p>
        </w:tc>
      </w:tr>
      <w:tr w:rsidR="00E95FE1">
        <w:trPr>
          <w:trHeight w:val="437"/>
        </w:trPr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FA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786478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782971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Собственный капитал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828749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839289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LL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4752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2193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Прибыль предприятия до выплаты налогов и процентов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PBIT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67818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46932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Объем продаж (выручка от реализации)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  <w:lang w:val="en-US"/>
              </w:rPr>
            </w:pPr>
            <w:r w:rsidRPr="008F7649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148674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183036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NP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39751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29220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4752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2193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Выплаты по процентам за кредит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  <w:lang w:val="en-US"/>
              </w:rPr>
            </w:pPr>
            <w:r w:rsidRPr="008F7649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3801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1754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Процент прибыли, выплачиваемый в виде налогов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32.5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31.8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Нераспределенная прибыль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RE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18724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10114</w:t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 Коэффициент общей ликвидности 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Ko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2,47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1,81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Ka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=e5/e3 </w:instrText>
            </w:r>
            <w:r w:rsidRPr="008F7649">
              <w:rPr>
                <w:sz w:val="24"/>
                <w:szCs w:val="24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0,41</w:t>
            </w:r>
            <w:r w:rsidRPr="008F7649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=f5/f3 </w:instrText>
            </w:r>
            <w:r w:rsidRPr="008F7649">
              <w:rPr>
                <w:sz w:val="24"/>
                <w:szCs w:val="24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0,22</w:t>
            </w:r>
            <w:r w:rsidRPr="008F7649">
              <w:rPr>
                <w:sz w:val="24"/>
                <w:szCs w:val="24"/>
              </w:rPr>
              <w:fldChar w:fldCharType="end"/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ликвидности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Kc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4/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2,06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4/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1,59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Рабочий капитал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WC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2-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47023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2-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3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58511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E95FE1">
        <w:tc>
          <w:tcPr>
            <w:tcW w:w="0" w:type="auto"/>
            <w:vAlign w:val="center"/>
          </w:tcPr>
          <w:p w:rsidR="00E95FE1" w:rsidRPr="008F7649" w:rsidRDefault="00E95FE1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Чистые активы 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NA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6+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19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833501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95FE1" w:rsidRPr="008F7649" w:rsidRDefault="00E95FE1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6+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19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841482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Коэффициент финансовой независимости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Kc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7/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0,994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7/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0,997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заемных средств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Kз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8/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0,006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8/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0,003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соотношения заемных и собственных средств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Kзс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8/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0,006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8/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0,003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доли основных средств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K</w:t>
            </w:r>
            <w:r w:rsidRPr="008F764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6/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0,944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6/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0,930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соотношения стоимости основных средств к собственному капиталу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lace">
              <w:r w:rsidRPr="008F7649">
                <w:rPr>
                  <w:sz w:val="24"/>
                  <w:szCs w:val="24"/>
                  <w:lang w:val="en-US"/>
                </w:rPr>
                <w:t>K</w:t>
              </w:r>
              <w:r w:rsidRPr="008F7649">
                <w:rPr>
                  <w:sz w:val="24"/>
                  <w:szCs w:val="24"/>
                </w:rPr>
                <w:t>2</w:t>
              </w:r>
            </w:smartTag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6/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0,949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6/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0,933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Рентабельность оборота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9/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10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0,456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9/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10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0,256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деловой активности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10/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0,178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10/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20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0,218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>Комплексный показатель рентабельности чистых активов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RONA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26*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27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0,081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26*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27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0,056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финансовой напряженности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LEV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=1-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12/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0,994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=1-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12/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7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0,997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Коэффициент налоговых и процентных издержек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IT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=(1-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14/100)*(1-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13/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9)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0,595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=(1-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14/100)*(1-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13/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9)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0,587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Рентабельность собственного капитала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ROE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26*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27*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29*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30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0,048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26*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27*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29*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30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0,033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  <w:tr w:rsidR="00370C2A">
        <w:trPr>
          <w:trHeight w:val="550"/>
        </w:trPr>
        <w:tc>
          <w:tcPr>
            <w:tcW w:w="0" w:type="auto"/>
            <w:vAlign w:val="center"/>
          </w:tcPr>
          <w:p w:rsidR="00370C2A" w:rsidRPr="008F7649" w:rsidRDefault="00370C2A" w:rsidP="008F7649">
            <w:pPr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</w:rPr>
              <w:t xml:space="preserve">Показатель устойчивого роста 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t>SG</w:t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>31*</w:instrText>
            </w:r>
            <w:r w:rsidRPr="008F7649">
              <w:rPr>
                <w:sz w:val="24"/>
                <w:szCs w:val="24"/>
                <w:lang w:val="en-US"/>
              </w:rPr>
              <w:instrText>e</w:instrText>
            </w:r>
            <w:r w:rsidRPr="008F7649">
              <w:rPr>
                <w:sz w:val="24"/>
                <w:szCs w:val="24"/>
              </w:rPr>
              <w:instrText xml:space="preserve">32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0,023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70C2A" w:rsidRPr="008F7649" w:rsidRDefault="00370C2A" w:rsidP="008F7649">
            <w:pPr>
              <w:jc w:val="center"/>
              <w:rPr>
                <w:sz w:val="24"/>
                <w:szCs w:val="24"/>
              </w:rPr>
            </w:pPr>
            <w:r w:rsidRPr="008F7649">
              <w:rPr>
                <w:sz w:val="24"/>
                <w:szCs w:val="24"/>
                <w:lang w:val="en-US"/>
              </w:rPr>
              <w:fldChar w:fldCharType="begin"/>
            </w:r>
            <w:r w:rsidRPr="008F7649">
              <w:rPr>
                <w:sz w:val="24"/>
                <w:szCs w:val="24"/>
              </w:rPr>
              <w:instrText xml:space="preserve"> =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>31*</w:instrText>
            </w:r>
            <w:r w:rsidRPr="008F7649">
              <w:rPr>
                <w:sz w:val="24"/>
                <w:szCs w:val="24"/>
                <w:lang w:val="en-US"/>
              </w:rPr>
              <w:instrText>f</w:instrText>
            </w:r>
            <w:r w:rsidRPr="008F7649">
              <w:rPr>
                <w:sz w:val="24"/>
                <w:szCs w:val="24"/>
              </w:rPr>
              <w:instrText xml:space="preserve">32 \# "0,000" </w:instrText>
            </w:r>
            <w:r w:rsidRPr="008F7649">
              <w:rPr>
                <w:sz w:val="24"/>
                <w:szCs w:val="24"/>
                <w:lang w:val="en-US"/>
              </w:rPr>
              <w:fldChar w:fldCharType="separate"/>
            </w:r>
            <w:r w:rsidRPr="008F7649">
              <w:rPr>
                <w:noProof/>
                <w:sz w:val="24"/>
                <w:szCs w:val="24"/>
              </w:rPr>
              <w:t>0,011</w:t>
            </w:r>
            <w:r w:rsidRPr="008F7649"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370C2A" w:rsidRDefault="00370C2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0512BE" w:rsidRDefault="000512BE">
      <w:pPr>
        <w:tabs>
          <w:tab w:val="left" w:pos="709"/>
        </w:tabs>
        <w:spacing w:line="360" w:lineRule="auto"/>
        <w:jc w:val="right"/>
        <w:rPr>
          <w:sz w:val="28"/>
        </w:rPr>
      </w:pPr>
    </w:p>
    <w:p w:rsidR="00370C2A" w:rsidRPr="008F7649" w:rsidRDefault="00370C2A">
      <w:pPr>
        <w:tabs>
          <w:tab w:val="left" w:pos="709"/>
        </w:tabs>
        <w:spacing w:line="360" w:lineRule="auto"/>
        <w:jc w:val="right"/>
        <w:rPr>
          <w:sz w:val="28"/>
        </w:rPr>
      </w:pPr>
      <w:r w:rsidRPr="008F7649">
        <w:rPr>
          <w:sz w:val="28"/>
        </w:rPr>
        <w:t>ПРИЛОЖЕНИЕ 10</w:t>
      </w:r>
    </w:p>
    <w:p w:rsidR="00370C2A" w:rsidRDefault="00370C2A">
      <w:pPr>
        <w:tabs>
          <w:tab w:val="left" w:pos="709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Ожидаемые денежные потоки (млн. руб.)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733"/>
        <w:gridCol w:w="734"/>
        <w:gridCol w:w="734"/>
        <w:gridCol w:w="734"/>
        <w:gridCol w:w="734"/>
        <w:gridCol w:w="734"/>
        <w:gridCol w:w="734"/>
      </w:tblGrid>
      <w:tr w:rsidR="00370C2A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денежных потоков</w:t>
            </w:r>
          </w:p>
        </w:tc>
        <w:tc>
          <w:tcPr>
            <w:tcW w:w="513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Годы инвестиционного периода</w:t>
            </w:r>
          </w:p>
        </w:tc>
      </w:tr>
      <w:tr w:rsidR="00370C2A">
        <w:trPr>
          <w:cantSplit/>
        </w:trPr>
        <w:tc>
          <w:tcPr>
            <w:tcW w:w="4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2A" w:rsidRDefault="00370C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70C2A">
        <w:trPr>
          <w:cantSplit/>
          <w:trHeight w:val="470"/>
        </w:trPr>
        <w:tc>
          <w:tcPr>
            <w:tcW w:w="436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 w:rsidP="00E95FE1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 Поступления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10.8</w:t>
            </w:r>
          </w:p>
        </w:tc>
      </w:tr>
      <w:tr w:rsidR="00370C2A"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1.1. Доходы от продаж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</w:tr>
      <w:tr w:rsidR="00370C2A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1.2. Ликвидационная стоимость капитала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8.8</w:t>
            </w:r>
          </w:p>
        </w:tc>
      </w:tr>
      <w:tr w:rsidR="00370C2A">
        <w:tc>
          <w:tcPr>
            <w:tcW w:w="4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Платежи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</w:tr>
      <w:tr w:rsidR="00370C2A">
        <w:tc>
          <w:tcPr>
            <w:tcW w:w="436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2.1. Основной капитал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70C2A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2.2. Оборотный капитал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70C2A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2.3. Производственно-сбытовые издержки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</w:tr>
      <w:tr w:rsidR="00370C2A"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70C2A" w:rsidRDefault="00370C2A">
            <w:pPr>
              <w:tabs>
                <w:tab w:val="left" w:pos="743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2.4. Налоги и проценты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370C2A">
        <w:trPr>
          <w:trHeight w:val="652"/>
        </w:trPr>
        <w:tc>
          <w:tcPr>
            <w:tcW w:w="4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0C2A" w:rsidRDefault="00370C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Чистый денежный поток</w:t>
            </w:r>
          </w:p>
        </w:tc>
        <w:tc>
          <w:tcPr>
            <w:tcW w:w="73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2A" w:rsidRDefault="00370C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+5.8</w:t>
            </w:r>
          </w:p>
        </w:tc>
      </w:tr>
    </w:tbl>
    <w:p w:rsidR="00370C2A" w:rsidRDefault="00370C2A">
      <w:pPr>
        <w:pStyle w:val="a3"/>
        <w:spacing w:line="360" w:lineRule="auto"/>
        <w:jc w:val="right"/>
        <w:rPr>
          <w:rFonts w:ascii="Times New Roman" w:hAnsi="Times New Roman"/>
          <w:sz w:val="28"/>
        </w:rPr>
      </w:pPr>
      <w:bookmarkStart w:id="4" w:name="_GoBack"/>
      <w:bookmarkEnd w:id="4"/>
    </w:p>
    <w:sectPr w:rsidR="00370C2A" w:rsidSect="002E6887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851" w:right="567" w:bottom="851" w:left="1701" w:header="39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0CC" w:rsidRDefault="002340CC">
      <w:r>
        <w:separator/>
      </w:r>
    </w:p>
  </w:endnote>
  <w:endnote w:type="continuationSeparator" w:id="0">
    <w:p w:rsidR="002340CC" w:rsidRDefault="0023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41" w:rsidRDefault="001B0F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1B0F41" w:rsidRDefault="001B0F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41" w:rsidRDefault="001B0F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t xml:space="preserve"> </w:t>
    </w:r>
  </w:p>
  <w:p w:rsidR="001B0F41" w:rsidRDefault="001B0F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0CC" w:rsidRDefault="002340CC">
      <w:r>
        <w:separator/>
      </w:r>
    </w:p>
  </w:footnote>
  <w:footnote w:type="continuationSeparator" w:id="0">
    <w:p w:rsidR="002340CC" w:rsidRDefault="002340CC">
      <w:r>
        <w:continuationSeparator/>
      </w:r>
    </w:p>
  </w:footnote>
  <w:footnote w:id="1">
    <w:p w:rsidR="001B0F41" w:rsidRDefault="001B0F41" w:rsidP="00370C2A">
      <w:pPr>
        <w:pStyle w:val="ad"/>
        <w:jc w:val="both"/>
      </w:pPr>
      <w:r>
        <w:rPr>
          <w:rStyle w:val="ac"/>
        </w:rPr>
        <w:footnoteRef/>
      </w:r>
      <w:r>
        <w:t xml:space="preserve"> Соловьев Ю. П., Типенко Н. Г. Об оценке привлекательности отраслей промышленности для банковского инвестирования. - М., 2005. С. 264</w:t>
      </w:r>
    </w:p>
  </w:footnote>
  <w:footnote w:id="2">
    <w:p w:rsidR="001B0F41" w:rsidRDefault="001B0F41" w:rsidP="001646E2">
      <w:pPr>
        <w:pStyle w:val="ad"/>
        <w:jc w:val="both"/>
      </w:pPr>
      <w:r>
        <w:rPr>
          <w:rStyle w:val="ac"/>
        </w:rPr>
        <w:footnoteRef/>
      </w:r>
      <w:r>
        <w:t xml:space="preserve"> Федеральный закон «Об инвестиционной деятельности в Российской Федерации, осуществляемой в форме капитальных вложений» от 25. 02. 1999. №39-ФЗ.</w:t>
      </w:r>
    </w:p>
  </w:footnote>
  <w:footnote w:id="3">
    <w:p w:rsidR="001B0F41" w:rsidRDefault="001B0F41" w:rsidP="001646E2">
      <w:pPr>
        <w:pStyle w:val="ad"/>
        <w:jc w:val="both"/>
      </w:pPr>
      <w:r>
        <w:rPr>
          <w:rStyle w:val="ac"/>
        </w:rPr>
        <w:footnoteRef/>
      </w:r>
      <w:r>
        <w:t xml:space="preserve"> Егоров С. Е. О состоянии и проблемах развития коммерческих банков.//Бухгалтерия и банки. – 2002. - №6. - С.13.</w:t>
      </w:r>
    </w:p>
  </w:footnote>
  <w:footnote w:id="4">
    <w:p w:rsidR="001B0F41" w:rsidRDefault="001B0F41">
      <w:pPr>
        <w:pStyle w:val="ad"/>
        <w:tabs>
          <w:tab w:val="left" w:pos="709"/>
        </w:tabs>
      </w:pPr>
      <w:r>
        <w:rPr>
          <w:rStyle w:val="ac"/>
        </w:rPr>
        <w:footnoteRef/>
      </w:r>
      <w:r>
        <w:t xml:space="preserve"> Шапошников М.В. Общеэкономическая оценка инвестиционных программ и проектов. //Экономист. – 2002. -№15. - С.20</w:t>
      </w:r>
    </w:p>
  </w:footnote>
  <w:footnote w:id="5">
    <w:p w:rsidR="001B0F41" w:rsidRDefault="001B0F41" w:rsidP="00DC302F">
      <w:pPr>
        <w:pStyle w:val="ad"/>
        <w:jc w:val="both"/>
      </w:pPr>
      <w:r>
        <w:rPr>
          <w:rStyle w:val="ac"/>
        </w:rPr>
        <w:footnoteRef/>
      </w:r>
      <w:r>
        <w:t xml:space="preserve"> По данным Госкомстата. Инвестиционная деятельность в России: условия, результаты, инвестиционная привлекательность отдельных отраслей промышленности. //Вопросы статистики. – 2003. - №1.</w:t>
      </w:r>
    </w:p>
  </w:footnote>
  <w:footnote w:id="6">
    <w:p w:rsidR="001B0F41" w:rsidRDefault="001B0F41">
      <w:pPr>
        <w:pStyle w:val="ad"/>
      </w:pPr>
      <w:r>
        <w:rPr>
          <w:rStyle w:val="ac"/>
        </w:rPr>
        <w:footnoteRef/>
      </w:r>
      <w:r>
        <w:t xml:space="preserve"> Методы обследования предприятий, как объектов инвестирования. /Под. ред. Муховой К. М. – М., 2002. С. 76.</w:t>
      </w:r>
    </w:p>
  </w:footnote>
  <w:footnote w:id="7">
    <w:p w:rsidR="001B0F41" w:rsidRDefault="001B0F41" w:rsidP="00332D06">
      <w:pPr>
        <w:pStyle w:val="ad"/>
      </w:pPr>
      <w:r>
        <w:rPr>
          <w:rStyle w:val="ac"/>
        </w:rPr>
        <w:footnoteRef/>
      </w:r>
      <w:r>
        <w:t xml:space="preserve"> Кирсюк Г.М., Ляховский В.С. Оценка банком кредитоспособности заемщика. //Деньги и кредит. – 2003. - №5. - С.11 </w:t>
      </w:r>
    </w:p>
    <w:p w:rsidR="001B0F41" w:rsidRDefault="001B0F41">
      <w:pPr>
        <w:pStyle w:val="ad"/>
      </w:pPr>
    </w:p>
  </w:footnote>
  <w:footnote w:id="8">
    <w:p w:rsidR="001B0F41" w:rsidRDefault="001B0F41">
      <w:pPr>
        <w:pStyle w:val="ad"/>
        <w:tabs>
          <w:tab w:val="left" w:pos="709"/>
        </w:tabs>
      </w:pPr>
      <w:r>
        <w:rPr>
          <w:rStyle w:val="ac"/>
        </w:rPr>
        <w:footnoteRef/>
      </w:r>
      <w:r>
        <w:t xml:space="preserve"> Грузинов В. П., Грибов В. Д. Экономика предприятия. - М., 2002. С. 48</w:t>
      </w:r>
    </w:p>
  </w:footnote>
  <w:footnote w:id="9">
    <w:p w:rsidR="001B0F41" w:rsidRDefault="001B0F41" w:rsidP="00CB2F52">
      <w:pPr>
        <w:pStyle w:val="ad"/>
        <w:jc w:val="both"/>
      </w:pPr>
      <w:r>
        <w:rPr>
          <w:rStyle w:val="ac"/>
        </w:rPr>
        <w:footnoteRef/>
      </w:r>
      <w:r>
        <w:t xml:space="preserve"> Методика анализа финансового состояния предприятия в условиях перехода к рынку. //Деньги и кредит. – 2002. - №6. - С.6.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41" w:rsidRDefault="001B0F41" w:rsidP="00914C62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0F41" w:rsidRDefault="001B0F4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41" w:rsidRDefault="001B0F41" w:rsidP="00CB2F52">
    <w:pPr>
      <w:pStyle w:val="ab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C94">
      <w:rPr>
        <w:rStyle w:val="a6"/>
        <w:noProof/>
      </w:rPr>
      <w:t>2</w:t>
    </w:r>
    <w:r>
      <w:rPr>
        <w:rStyle w:val="a6"/>
      </w:rPr>
      <w:fldChar w:fldCharType="end"/>
    </w:r>
  </w:p>
  <w:p w:rsidR="001B0F41" w:rsidRPr="00E75646" w:rsidRDefault="001B0F41" w:rsidP="00E75646">
    <w:pPr>
      <w:pStyle w:val="ab"/>
      <w:framePr w:wrap="around" w:vAnchor="text" w:hAnchor="margin" w:xAlign="right" w:y="1"/>
      <w:jc w:val="center"/>
      <w:rPr>
        <w:rStyle w:val="a6"/>
        <w:color w:val="FFFFFF"/>
      </w:rPr>
    </w:pPr>
  </w:p>
  <w:p w:rsidR="001B0F41" w:rsidRDefault="001B0F41">
    <w:pPr>
      <w:pStyle w:val="ab"/>
      <w:framePr w:wrap="around" w:vAnchor="text" w:hAnchor="margin" w:xAlign="right" w:y="1"/>
      <w:ind w:right="360"/>
      <w:rPr>
        <w:rStyle w:val="a6"/>
      </w:rPr>
    </w:pPr>
  </w:p>
  <w:p w:rsidR="001B0F41" w:rsidRDefault="001B0F41">
    <w:pPr>
      <w:pStyle w:val="ab"/>
      <w:framePr w:wrap="around" w:vAnchor="text" w:hAnchor="margin" w:xAlign="right" w:y="1"/>
      <w:ind w:right="360"/>
      <w:rPr>
        <w:rStyle w:val="a6"/>
      </w:rPr>
    </w:pPr>
  </w:p>
  <w:p w:rsidR="001B0F41" w:rsidRDefault="001B0F41">
    <w:pPr>
      <w:pStyle w:val="ab"/>
      <w:tabs>
        <w:tab w:val="clear" w:pos="4153"/>
        <w:tab w:val="clear" w:pos="8306"/>
        <w:tab w:val="right" w:pos="8789"/>
        <w:tab w:val="center" w:pos="9072"/>
      </w:tabs>
      <w:ind w:right="360"/>
    </w:pPr>
    <w:r>
      <w:t xml:space="preserve"> </w:t>
    </w:r>
    <w:r>
      <w:rPr>
        <w:vanish/>
      </w:rPr>
      <w:t xml:space="preserve"> </w:t>
    </w:r>
    <w:r>
      <w:t xml:space="preserve">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17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78B1B6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81F15C7"/>
    <w:multiLevelType w:val="hybridMultilevel"/>
    <w:tmpl w:val="455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793D73"/>
    <w:multiLevelType w:val="singleLevel"/>
    <w:tmpl w:val="56625FB4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D24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2A"/>
    <w:rsid w:val="00022F01"/>
    <w:rsid w:val="000512BE"/>
    <w:rsid w:val="00063C2D"/>
    <w:rsid w:val="000C2670"/>
    <w:rsid w:val="001646E2"/>
    <w:rsid w:val="00193C35"/>
    <w:rsid w:val="001B0F41"/>
    <w:rsid w:val="002340CC"/>
    <w:rsid w:val="002610CA"/>
    <w:rsid w:val="002E6887"/>
    <w:rsid w:val="00332D06"/>
    <w:rsid w:val="00370C2A"/>
    <w:rsid w:val="00377697"/>
    <w:rsid w:val="00397137"/>
    <w:rsid w:val="00436C94"/>
    <w:rsid w:val="00442691"/>
    <w:rsid w:val="00463660"/>
    <w:rsid w:val="004F2354"/>
    <w:rsid w:val="004F340C"/>
    <w:rsid w:val="00530644"/>
    <w:rsid w:val="00547B28"/>
    <w:rsid w:val="00554184"/>
    <w:rsid w:val="005915D8"/>
    <w:rsid w:val="005D1DC5"/>
    <w:rsid w:val="006E6A75"/>
    <w:rsid w:val="00724DEC"/>
    <w:rsid w:val="00735CCF"/>
    <w:rsid w:val="008A3238"/>
    <w:rsid w:val="008F19E5"/>
    <w:rsid w:val="008F6726"/>
    <w:rsid w:val="008F7649"/>
    <w:rsid w:val="00914C62"/>
    <w:rsid w:val="009800AD"/>
    <w:rsid w:val="00A4209B"/>
    <w:rsid w:val="00AA3399"/>
    <w:rsid w:val="00B028D4"/>
    <w:rsid w:val="00B74FCF"/>
    <w:rsid w:val="00C67277"/>
    <w:rsid w:val="00CA4310"/>
    <w:rsid w:val="00CB2F52"/>
    <w:rsid w:val="00CB4006"/>
    <w:rsid w:val="00CF11D1"/>
    <w:rsid w:val="00CF77E6"/>
    <w:rsid w:val="00D33CFF"/>
    <w:rsid w:val="00D411BB"/>
    <w:rsid w:val="00D4635A"/>
    <w:rsid w:val="00DC302F"/>
    <w:rsid w:val="00E41B3C"/>
    <w:rsid w:val="00E725B4"/>
    <w:rsid w:val="00E74AAB"/>
    <w:rsid w:val="00E75646"/>
    <w:rsid w:val="00E77507"/>
    <w:rsid w:val="00E95FE1"/>
    <w:rsid w:val="00EA5517"/>
    <w:rsid w:val="00EC1BB8"/>
    <w:rsid w:val="00F43C4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0842F74C-A849-4486-A801-AE698E0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pacing w:line="276" w:lineRule="auto"/>
      <w:ind w:firstLine="720"/>
      <w:jc w:val="center"/>
      <w:outlineLvl w:val="3"/>
    </w:pPr>
    <w:rPr>
      <w:b/>
      <w:caps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720"/>
      <w:outlineLvl w:val="4"/>
    </w:pPr>
    <w:rPr>
      <w:caps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caps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rFonts w:ascii="Arial" w:hAnsi="Arial"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/>
      <w:snapToGrid w:val="0"/>
      <w:color w:val="000000"/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a4">
    <w:name w:val="Body Text Indent"/>
    <w:basedOn w:val="a"/>
    <w:pPr>
      <w:ind w:firstLine="567"/>
      <w:jc w:val="both"/>
    </w:pPr>
    <w:rPr>
      <w:sz w:val="26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360" w:lineRule="auto"/>
      <w:ind w:left="993" w:hanging="273"/>
      <w:jc w:val="both"/>
    </w:pPr>
    <w:rPr>
      <w:sz w:val="24"/>
    </w:rPr>
  </w:style>
  <w:style w:type="paragraph" w:styleId="30">
    <w:name w:val="Body Text 3"/>
    <w:basedOn w:val="a"/>
    <w:rPr>
      <w:i/>
      <w:sz w:val="24"/>
    </w:rPr>
  </w:style>
  <w:style w:type="paragraph" w:customStyle="1" w:styleId="a7">
    <w:name w:val="???????? ?????"/>
    <w:basedOn w:val="a"/>
    <w:rPr>
      <w:sz w:val="24"/>
    </w:rPr>
  </w:style>
  <w:style w:type="paragraph" w:styleId="21">
    <w:name w:val="Body Text 2"/>
    <w:basedOn w:val="a"/>
    <w:rPr>
      <w:sz w:val="28"/>
      <w:u w:val="single"/>
    </w:rPr>
  </w:style>
  <w:style w:type="paragraph" w:styleId="31">
    <w:name w:val="Body Text Indent 3"/>
    <w:basedOn w:val="a"/>
    <w:pPr>
      <w:ind w:firstLine="720"/>
      <w:jc w:val="both"/>
    </w:pPr>
    <w:rPr>
      <w:sz w:val="28"/>
    </w:rPr>
  </w:style>
  <w:style w:type="paragraph" w:styleId="a8">
    <w:name w:val="Title"/>
    <w:basedOn w:val="a"/>
    <w:qFormat/>
    <w:pPr>
      <w:spacing w:line="295" w:lineRule="auto"/>
      <w:ind w:firstLine="720"/>
      <w:jc w:val="center"/>
    </w:pPr>
    <w:rPr>
      <w:b/>
      <w:sz w:val="36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Subtitle"/>
    <w:basedOn w:val="a"/>
    <w:qFormat/>
    <w:pPr>
      <w:spacing w:line="295" w:lineRule="auto"/>
      <w:ind w:firstLine="720"/>
    </w:pPr>
    <w:rPr>
      <w:caps/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22">
    <w:name w:val="List Bullet 2"/>
    <w:basedOn w:val="a"/>
    <w:autoRedefine/>
    <w:rsid w:val="005915D8"/>
    <w:pPr>
      <w:tabs>
        <w:tab w:val="left" w:pos="709"/>
      </w:tabs>
      <w:autoSpaceDE w:val="0"/>
      <w:autoSpaceDN w:val="0"/>
      <w:spacing w:line="360" w:lineRule="auto"/>
      <w:jc w:val="both"/>
    </w:pPr>
    <w:rPr>
      <w:b/>
      <w:spacing w:val="-6"/>
      <w:sz w:val="28"/>
    </w:rPr>
  </w:style>
  <w:style w:type="paragraph" w:styleId="10">
    <w:name w:val="toc 1"/>
    <w:basedOn w:val="a"/>
    <w:next w:val="a"/>
    <w:autoRedefine/>
    <w:semiHidden/>
    <w:pPr>
      <w:tabs>
        <w:tab w:val="right" w:leader="dot" w:pos="8221"/>
      </w:tabs>
      <w:overflowPunct w:val="0"/>
      <w:autoSpaceDE w:val="0"/>
      <w:autoSpaceDN w:val="0"/>
      <w:adjustRightInd w:val="0"/>
      <w:spacing w:before="120" w:after="120"/>
      <w:ind w:firstLine="360"/>
      <w:textAlignment w:val="baseline"/>
    </w:pPr>
    <w:rPr>
      <w:rFonts w:ascii="Courier New" w:hAnsi="Courier New" w:cs="Courier New"/>
      <w:b/>
      <w:bCs/>
      <w:caps/>
      <w:sz w:val="22"/>
      <w:szCs w:val="22"/>
    </w:rPr>
  </w:style>
  <w:style w:type="paragraph" w:styleId="23">
    <w:name w:val="toc 2"/>
    <w:basedOn w:val="a"/>
    <w:next w:val="a"/>
    <w:autoRedefine/>
    <w:semiHidden/>
    <w:pPr>
      <w:tabs>
        <w:tab w:val="right" w:leader="dot" w:pos="8221"/>
      </w:tabs>
      <w:overflowPunct w:val="0"/>
      <w:autoSpaceDE w:val="0"/>
      <w:autoSpaceDN w:val="0"/>
      <w:adjustRightInd w:val="0"/>
      <w:ind w:left="200" w:firstLine="360"/>
      <w:textAlignment w:val="baseline"/>
    </w:pPr>
    <w:rPr>
      <w:rFonts w:ascii="Courier New" w:hAnsi="Courier New" w:cs="Courier New"/>
      <w:smallCaps/>
      <w:sz w:val="22"/>
      <w:szCs w:val="22"/>
    </w:rPr>
  </w:style>
  <w:style w:type="paragraph" w:styleId="32">
    <w:name w:val="toc 3"/>
    <w:basedOn w:val="a"/>
    <w:next w:val="a"/>
    <w:autoRedefine/>
    <w:semiHidden/>
    <w:pPr>
      <w:tabs>
        <w:tab w:val="right" w:leader="dot" w:pos="8221"/>
      </w:tabs>
      <w:overflowPunct w:val="0"/>
      <w:autoSpaceDE w:val="0"/>
      <w:autoSpaceDN w:val="0"/>
      <w:adjustRightInd w:val="0"/>
      <w:ind w:left="400" w:firstLine="360"/>
      <w:textAlignment w:val="baseline"/>
    </w:pPr>
    <w:rPr>
      <w:rFonts w:ascii="Courier New" w:hAnsi="Courier New" w:cs="Courier New"/>
      <w:i/>
      <w:iCs/>
      <w:sz w:val="22"/>
      <w:szCs w:val="22"/>
    </w:rPr>
  </w:style>
  <w:style w:type="character" w:styleId="ac">
    <w:name w:val="footnote reference"/>
    <w:basedOn w:val="a0"/>
    <w:semiHidden/>
    <w:rPr>
      <w:vertAlign w:val="superscript"/>
    </w:rPr>
  </w:style>
  <w:style w:type="paragraph" w:styleId="24">
    <w:name w:val="List Continue 2"/>
    <w:basedOn w:val="a"/>
    <w:pPr>
      <w:autoSpaceDE w:val="0"/>
      <w:autoSpaceDN w:val="0"/>
      <w:spacing w:after="120"/>
      <w:ind w:left="566"/>
    </w:pPr>
    <w:rPr>
      <w:rFonts w:ascii="TextBook" w:hAnsi="TextBook"/>
      <w:szCs w:val="24"/>
    </w:rPr>
  </w:style>
  <w:style w:type="paragraph" w:styleId="ad">
    <w:name w:val="footnote text"/>
    <w:basedOn w:val="a"/>
    <w:semiHidden/>
  </w:style>
  <w:style w:type="character" w:styleId="ae">
    <w:name w:val="line number"/>
    <w:basedOn w:val="a0"/>
  </w:style>
  <w:style w:type="table" w:styleId="af">
    <w:name w:val="Table Grid"/>
    <w:basedOn w:val="a1"/>
    <w:rsid w:val="00E75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9103</Words>
  <Characters>51892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 </Company>
  <LinksUpToDate>false</LinksUpToDate>
  <CharactersWithSpaces>60874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 </dc:creator>
  <cp:keywords/>
  <dc:description/>
  <cp:lastModifiedBy>Irina</cp:lastModifiedBy>
  <cp:revision>2</cp:revision>
  <cp:lastPrinted>2006-03-18T15:36:00Z</cp:lastPrinted>
  <dcterms:created xsi:type="dcterms:W3CDTF">2014-08-13T13:36:00Z</dcterms:created>
  <dcterms:modified xsi:type="dcterms:W3CDTF">2014-08-13T13:36:00Z</dcterms:modified>
</cp:coreProperties>
</file>